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7A" w:rsidRDefault="0025043E" w:rsidP="00BF6772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4F547E"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194310</wp:posOffset>
            </wp:positionH>
            <wp:positionV relativeFrom="margin">
              <wp:posOffset>-40005</wp:posOffset>
            </wp:positionV>
            <wp:extent cx="1876425" cy="170370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39" t="9392" r="4466" b="6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03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B6744" w:rsidRPr="004F547E">
        <w:rPr>
          <w:rFonts w:ascii="Times New Roman" w:hAnsi="Times New Roman"/>
          <w:b/>
          <w:sz w:val="26"/>
          <w:szCs w:val="26"/>
        </w:rPr>
        <w:t xml:space="preserve">Министерство образования и науки </w:t>
      </w:r>
    </w:p>
    <w:p w:rsidR="001B6744" w:rsidRPr="004F547E" w:rsidRDefault="001B6744" w:rsidP="00BF6772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4F547E">
        <w:rPr>
          <w:rFonts w:ascii="Times New Roman" w:hAnsi="Times New Roman"/>
          <w:b/>
          <w:sz w:val="26"/>
          <w:szCs w:val="26"/>
        </w:rPr>
        <w:t>Российской Федерации</w:t>
      </w:r>
    </w:p>
    <w:p w:rsidR="009E0357" w:rsidRPr="004F547E" w:rsidRDefault="001B6744" w:rsidP="00BF6772">
      <w:pPr>
        <w:spacing w:after="0" w:line="240" w:lineRule="auto"/>
        <w:ind w:right="-1"/>
        <w:jc w:val="center"/>
        <w:rPr>
          <w:rFonts w:ascii="Times New Roman" w:hAnsi="Times New Roman"/>
          <w:b/>
          <w:spacing w:val="-6"/>
          <w:sz w:val="26"/>
          <w:szCs w:val="26"/>
        </w:rPr>
      </w:pPr>
      <w:r w:rsidRPr="004F547E">
        <w:rPr>
          <w:rFonts w:ascii="Times New Roman" w:hAnsi="Times New Roman"/>
          <w:b/>
          <w:spacing w:val="-6"/>
          <w:sz w:val="26"/>
          <w:szCs w:val="26"/>
        </w:rPr>
        <w:t xml:space="preserve">Федеральное государственное бюджетное образовательное учреждение высшего образования </w:t>
      </w:r>
    </w:p>
    <w:p w:rsidR="001B6744" w:rsidRPr="004F547E" w:rsidRDefault="001B6744" w:rsidP="00BF6772">
      <w:pPr>
        <w:spacing w:after="0" w:line="240" w:lineRule="auto"/>
        <w:ind w:right="-1"/>
        <w:jc w:val="center"/>
        <w:rPr>
          <w:rFonts w:ascii="Times New Roman" w:hAnsi="Times New Roman"/>
          <w:b/>
          <w:spacing w:val="-6"/>
          <w:sz w:val="26"/>
          <w:szCs w:val="26"/>
        </w:rPr>
      </w:pPr>
      <w:r w:rsidRPr="004F547E">
        <w:rPr>
          <w:rFonts w:ascii="Times New Roman" w:hAnsi="Times New Roman"/>
          <w:b/>
          <w:spacing w:val="-6"/>
          <w:sz w:val="26"/>
          <w:szCs w:val="26"/>
        </w:rPr>
        <w:t>«Башкирский государственный университет»</w:t>
      </w:r>
    </w:p>
    <w:p w:rsidR="001B6744" w:rsidRPr="004F547E" w:rsidRDefault="001B6744" w:rsidP="00BF6772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4F547E">
        <w:rPr>
          <w:rFonts w:ascii="Times New Roman" w:hAnsi="Times New Roman"/>
          <w:b/>
          <w:sz w:val="26"/>
          <w:szCs w:val="26"/>
        </w:rPr>
        <w:t>Филологический факультет</w:t>
      </w:r>
    </w:p>
    <w:p w:rsidR="009E0357" w:rsidRPr="004F547E" w:rsidRDefault="001B6744" w:rsidP="00BF6772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4F547E">
        <w:rPr>
          <w:rFonts w:ascii="Times New Roman" w:hAnsi="Times New Roman"/>
          <w:b/>
          <w:sz w:val="26"/>
          <w:szCs w:val="26"/>
        </w:rPr>
        <w:t xml:space="preserve">Кафедра русской, зарубежной литературы </w:t>
      </w:r>
    </w:p>
    <w:p w:rsidR="001B6744" w:rsidRPr="004F547E" w:rsidRDefault="001B6744" w:rsidP="00BF6772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4F547E">
        <w:rPr>
          <w:rFonts w:ascii="Times New Roman" w:hAnsi="Times New Roman"/>
          <w:b/>
          <w:sz w:val="26"/>
          <w:szCs w:val="26"/>
        </w:rPr>
        <w:t>и издательского дела</w:t>
      </w:r>
    </w:p>
    <w:p w:rsidR="001B6744" w:rsidRPr="009E0357" w:rsidRDefault="001B6744" w:rsidP="00F6577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4F547E" w:rsidRDefault="004F547E" w:rsidP="0025043E">
      <w:pPr>
        <w:tabs>
          <w:tab w:val="center" w:pos="4890"/>
          <w:tab w:val="right" w:pos="9355"/>
        </w:tabs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1B6744" w:rsidRPr="006827AE" w:rsidRDefault="00BF6772" w:rsidP="003A5BB5">
      <w:pPr>
        <w:tabs>
          <w:tab w:val="center" w:pos="4890"/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827AE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1B6744" w:rsidRPr="009E0357" w:rsidRDefault="001B6744" w:rsidP="003A5BB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B6744" w:rsidRDefault="001B6744" w:rsidP="003A5BB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E0357">
        <w:rPr>
          <w:rFonts w:ascii="Times New Roman" w:hAnsi="Times New Roman"/>
          <w:b/>
          <w:sz w:val="24"/>
          <w:szCs w:val="24"/>
        </w:rPr>
        <w:t>Уважаемые коллеги!</w:t>
      </w:r>
      <w:r w:rsidRPr="009E0357">
        <w:rPr>
          <w:rFonts w:ascii="Times New Roman" w:hAnsi="Times New Roman"/>
          <w:sz w:val="24"/>
          <w:szCs w:val="24"/>
        </w:rPr>
        <w:t xml:space="preserve"> </w:t>
      </w:r>
    </w:p>
    <w:p w:rsidR="00F8087A" w:rsidRDefault="00F8087A" w:rsidP="003A5BB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B6744" w:rsidRDefault="001B6744" w:rsidP="003A5BB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E0357">
        <w:rPr>
          <w:rFonts w:ascii="Times New Roman" w:hAnsi="Times New Roman"/>
          <w:sz w:val="24"/>
          <w:szCs w:val="24"/>
        </w:rPr>
        <w:t xml:space="preserve">Кафедра русской, зарубежной литературы и издательского дела приглашает </w:t>
      </w:r>
      <w:r w:rsidR="002D7504" w:rsidRPr="00B0258D">
        <w:rPr>
          <w:rFonts w:ascii="Times New Roman" w:hAnsi="Times New Roman"/>
          <w:sz w:val="24"/>
          <w:szCs w:val="24"/>
        </w:rPr>
        <w:t>в</w:t>
      </w:r>
      <w:r w:rsidRPr="00B0258D">
        <w:rPr>
          <w:rFonts w:ascii="Times New Roman" w:hAnsi="Times New Roman"/>
          <w:sz w:val="24"/>
          <w:szCs w:val="24"/>
        </w:rPr>
        <w:t>ас</w:t>
      </w:r>
      <w:r w:rsidRPr="009E0357">
        <w:rPr>
          <w:rFonts w:ascii="Times New Roman" w:hAnsi="Times New Roman"/>
          <w:sz w:val="24"/>
          <w:szCs w:val="24"/>
        </w:rPr>
        <w:t xml:space="preserve"> принять </w:t>
      </w:r>
      <w:r w:rsidR="003A5BB5">
        <w:rPr>
          <w:rFonts w:ascii="Times New Roman" w:hAnsi="Times New Roman"/>
          <w:sz w:val="24"/>
          <w:szCs w:val="24"/>
        </w:rPr>
        <w:t>у</w:t>
      </w:r>
      <w:r w:rsidRPr="009E0357">
        <w:rPr>
          <w:rFonts w:ascii="Times New Roman" w:hAnsi="Times New Roman"/>
          <w:sz w:val="24"/>
          <w:szCs w:val="24"/>
        </w:rPr>
        <w:t xml:space="preserve">частие в работе очно-заочной </w:t>
      </w:r>
      <w:r w:rsidRPr="009E0357">
        <w:rPr>
          <w:rFonts w:ascii="Times New Roman" w:hAnsi="Times New Roman"/>
          <w:sz w:val="24"/>
          <w:szCs w:val="24"/>
          <w:lang w:val="en-US"/>
        </w:rPr>
        <w:t>I</w:t>
      </w:r>
      <w:r w:rsidRPr="009E0357">
        <w:rPr>
          <w:rFonts w:ascii="Times New Roman" w:hAnsi="Times New Roman"/>
          <w:sz w:val="24"/>
          <w:szCs w:val="24"/>
        </w:rPr>
        <w:t xml:space="preserve"> Всероссийской научно-практической конференции с</w:t>
      </w:r>
      <w:r w:rsidR="006827AE">
        <w:rPr>
          <w:rFonts w:ascii="Times New Roman" w:hAnsi="Times New Roman"/>
          <w:sz w:val="24"/>
          <w:szCs w:val="24"/>
        </w:rPr>
        <w:t> </w:t>
      </w:r>
      <w:r w:rsidRPr="009E0357">
        <w:rPr>
          <w:rFonts w:ascii="Times New Roman" w:hAnsi="Times New Roman"/>
          <w:sz w:val="24"/>
          <w:szCs w:val="24"/>
        </w:rPr>
        <w:t>международным участием</w:t>
      </w:r>
    </w:p>
    <w:p w:rsidR="001B6744" w:rsidRPr="009E0357" w:rsidRDefault="00BF6772" w:rsidP="003A5BB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ba-RU"/>
        </w:rPr>
      </w:pPr>
      <w:r w:rsidRPr="009E0357">
        <w:rPr>
          <w:rFonts w:ascii="Times New Roman" w:hAnsi="Times New Roman"/>
          <w:b/>
          <w:sz w:val="24"/>
          <w:szCs w:val="24"/>
        </w:rPr>
        <w:t>«</w:t>
      </w:r>
      <w:r w:rsidRPr="009E0357">
        <w:rPr>
          <w:rFonts w:ascii="Times New Roman" w:hAnsi="Times New Roman"/>
          <w:b/>
          <w:sz w:val="24"/>
          <w:szCs w:val="24"/>
          <w:lang w:val="ba-RU"/>
        </w:rPr>
        <w:t>КУЛЬТУРНЫЕ КОДЫ РУССКОЙ ЛИТЕРАТУРЫ</w:t>
      </w:r>
      <w:r w:rsidRPr="009E0357">
        <w:rPr>
          <w:rFonts w:ascii="Times New Roman" w:hAnsi="Times New Roman"/>
          <w:b/>
          <w:sz w:val="24"/>
          <w:szCs w:val="24"/>
        </w:rPr>
        <w:t>»</w:t>
      </w:r>
      <w:r w:rsidRPr="009E0357">
        <w:rPr>
          <w:rFonts w:ascii="Times New Roman" w:hAnsi="Times New Roman"/>
          <w:sz w:val="24"/>
          <w:szCs w:val="24"/>
        </w:rPr>
        <w:t xml:space="preserve">, </w:t>
      </w:r>
      <w:r w:rsidRPr="009E0357">
        <w:rPr>
          <w:rFonts w:ascii="Times New Roman" w:hAnsi="Times New Roman"/>
          <w:b/>
          <w:sz w:val="24"/>
          <w:szCs w:val="24"/>
          <w:lang w:val="ba-RU"/>
        </w:rPr>
        <w:t xml:space="preserve"> </w:t>
      </w:r>
    </w:p>
    <w:p w:rsidR="00B90EDE" w:rsidRDefault="001B6744" w:rsidP="003A5BB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E0357">
        <w:rPr>
          <w:rFonts w:ascii="Times New Roman" w:hAnsi="Times New Roman"/>
          <w:sz w:val="24"/>
          <w:szCs w:val="24"/>
        </w:rPr>
        <w:t>посвященной</w:t>
      </w:r>
      <w:proofErr w:type="gramEnd"/>
      <w:r w:rsidRPr="009E0357">
        <w:rPr>
          <w:rFonts w:ascii="Times New Roman" w:hAnsi="Times New Roman"/>
          <w:sz w:val="24"/>
          <w:szCs w:val="24"/>
        </w:rPr>
        <w:t xml:space="preserve"> 60-летию филологического факультета </w:t>
      </w:r>
    </w:p>
    <w:p w:rsidR="001B6744" w:rsidRPr="009E0357" w:rsidRDefault="001B6744" w:rsidP="003A5BB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E0357">
        <w:rPr>
          <w:rFonts w:ascii="Times New Roman" w:hAnsi="Times New Roman"/>
          <w:sz w:val="24"/>
          <w:szCs w:val="24"/>
        </w:rPr>
        <w:t>Баш</w:t>
      </w:r>
      <w:r w:rsidR="00B90EDE">
        <w:rPr>
          <w:rFonts w:ascii="Times New Roman" w:hAnsi="Times New Roman"/>
          <w:sz w:val="24"/>
          <w:szCs w:val="24"/>
        </w:rPr>
        <w:t>кирского государственного университета</w:t>
      </w:r>
    </w:p>
    <w:p w:rsidR="001B6744" w:rsidRDefault="001B6744" w:rsidP="003A5BB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977D2" w:rsidRPr="000977D2" w:rsidRDefault="000977D2" w:rsidP="003A5B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77D2">
        <w:rPr>
          <w:rFonts w:ascii="Times New Roman" w:hAnsi="Times New Roman"/>
          <w:sz w:val="24"/>
          <w:szCs w:val="24"/>
        </w:rPr>
        <w:t>К участию приглашаются преподаватели, аспиранты, магистранты.</w:t>
      </w:r>
    </w:p>
    <w:p w:rsidR="003A5BB5" w:rsidRPr="009E0357" w:rsidRDefault="003A5BB5" w:rsidP="003A5BB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B6744" w:rsidRPr="009E0357" w:rsidRDefault="001B6744" w:rsidP="003A5B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e-BY"/>
        </w:rPr>
      </w:pPr>
      <w:r w:rsidRPr="009E0357">
        <w:rPr>
          <w:rFonts w:ascii="Times New Roman" w:hAnsi="Times New Roman"/>
          <w:b/>
          <w:sz w:val="24"/>
          <w:szCs w:val="24"/>
          <w:lang w:val="be-BY"/>
        </w:rPr>
        <w:t>Сроки проведения конференции</w:t>
      </w:r>
      <w:r w:rsidRPr="009E0357">
        <w:rPr>
          <w:rFonts w:ascii="Times New Roman" w:hAnsi="Times New Roman"/>
          <w:sz w:val="24"/>
          <w:szCs w:val="24"/>
          <w:lang w:val="be-BY"/>
        </w:rPr>
        <w:t>: 15 декабря 2017 г.</w:t>
      </w:r>
    </w:p>
    <w:p w:rsidR="001B6744" w:rsidRPr="009E0357" w:rsidRDefault="001B6744" w:rsidP="00A751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e-BY"/>
        </w:rPr>
      </w:pPr>
      <w:r w:rsidRPr="009E0357">
        <w:rPr>
          <w:rFonts w:ascii="Times New Roman" w:hAnsi="Times New Roman"/>
          <w:b/>
          <w:sz w:val="24"/>
          <w:szCs w:val="24"/>
          <w:lang w:val="be-BY"/>
        </w:rPr>
        <w:t>Место проведения</w:t>
      </w:r>
      <w:r w:rsidRPr="009E0357">
        <w:rPr>
          <w:rFonts w:ascii="Times New Roman" w:hAnsi="Times New Roman"/>
          <w:sz w:val="24"/>
          <w:szCs w:val="24"/>
          <w:lang w:val="be-BY"/>
        </w:rPr>
        <w:t xml:space="preserve">: </w:t>
      </w:r>
      <w:r w:rsidR="00B90EDE">
        <w:rPr>
          <w:rFonts w:ascii="Times New Roman" w:hAnsi="Times New Roman"/>
          <w:sz w:val="24"/>
          <w:szCs w:val="24"/>
          <w:lang w:val="be-BY"/>
        </w:rPr>
        <w:t>БашГУ</w:t>
      </w:r>
      <w:r w:rsidRPr="009E0357">
        <w:rPr>
          <w:rFonts w:ascii="Times New Roman" w:hAnsi="Times New Roman"/>
          <w:sz w:val="24"/>
          <w:szCs w:val="24"/>
          <w:lang w:val="be-BY"/>
        </w:rPr>
        <w:t xml:space="preserve"> (450076, г.</w:t>
      </w:r>
      <w:r w:rsidR="004135C9" w:rsidRPr="009E0357">
        <w:rPr>
          <w:rFonts w:ascii="Times New Roman" w:hAnsi="Times New Roman"/>
          <w:sz w:val="24"/>
          <w:szCs w:val="24"/>
          <w:lang w:val="be-BY"/>
        </w:rPr>
        <w:t> </w:t>
      </w:r>
      <w:r w:rsidRPr="009E0357">
        <w:rPr>
          <w:rFonts w:ascii="Times New Roman" w:hAnsi="Times New Roman"/>
          <w:sz w:val="24"/>
          <w:szCs w:val="24"/>
          <w:lang w:val="be-BY"/>
        </w:rPr>
        <w:t>Уфа, ул. Заки Валиди, 32).</w:t>
      </w:r>
    </w:p>
    <w:p w:rsidR="001B6744" w:rsidRPr="009E0357" w:rsidRDefault="001B6744" w:rsidP="00A751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0357">
        <w:rPr>
          <w:rFonts w:ascii="Times New Roman" w:hAnsi="Times New Roman"/>
          <w:b/>
          <w:sz w:val="24"/>
          <w:szCs w:val="24"/>
          <w:lang w:val="be-BY"/>
        </w:rPr>
        <w:t>Организатор конференции</w:t>
      </w:r>
      <w:r w:rsidRPr="009E0357">
        <w:rPr>
          <w:rFonts w:ascii="Times New Roman" w:hAnsi="Times New Roman"/>
          <w:sz w:val="24"/>
          <w:szCs w:val="24"/>
          <w:lang w:val="be-BY"/>
        </w:rPr>
        <w:t xml:space="preserve">: </w:t>
      </w:r>
      <w:r w:rsidR="00B90EDE">
        <w:rPr>
          <w:rFonts w:ascii="Times New Roman" w:hAnsi="Times New Roman"/>
          <w:sz w:val="24"/>
          <w:szCs w:val="24"/>
          <w:lang w:val="be-BY"/>
        </w:rPr>
        <w:t>Баш</w:t>
      </w:r>
      <w:r w:rsidR="00E7232F">
        <w:rPr>
          <w:rFonts w:ascii="Times New Roman" w:hAnsi="Times New Roman"/>
          <w:sz w:val="24"/>
          <w:szCs w:val="24"/>
          <w:lang w:val="be-BY"/>
        </w:rPr>
        <w:t>кирский государственный университет,</w:t>
      </w:r>
      <w:r w:rsidRPr="009E0357">
        <w:rPr>
          <w:rFonts w:ascii="Times New Roman" w:hAnsi="Times New Roman"/>
          <w:sz w:val="24"/>
          <w:szCs w:val="24"/>
          <w:lang w:val="be-BY"/>
        </w:rPr>
        <w:t xml:space="preserve"> филологический факультет, кафедра русской, зарубежной литературы и из</w:t>
      </w:r>
      <w:r w:rsidR="00F04F31">
        <w:rPr>
          <w:rFonts w:ascii="Times New Roman" w:hAnsi="Times New Roman"/>
          <w:sz w:val="24"/>
          <w:szCs w:val="24"/>
          <w:lang w:val="be-BY"/>
        </w:rPr>
        <w:t>д</w:t>
      </w:r>
      <w:r w:rsidRPr="009E0357">
        <w:rPr>
          <w:rFonts w:ascii="Times New Roman" w:hAnsi="Times New Roman"/>
          <w:sz w:val="24"/>
          <w:szCs w:val="24"/>
          <w:lang w:val="be-BY"/>
        </w:rPr>
        <w:t>ательского дела.</w:t>
      </w:r>
    </w:p>
    <w:p w:rsidR="001B6744" w:rsidRPr="009E0357" w:rsidRDefault="001B6744" w:rsidP="00A751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6744" w:rsidRPr="009E0357" w:rsidRDefault="001B6744" w:rsidP="00A751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0357">
        <w:rPr>
          <w:rFonts w:ascii="Times New Roman" w:hAnsi="Times New Roman"/>
          <w:sz w:val="24"/>
          <w:szCs w:val="24"/>
        </w:rPr>
        <w:t>По итогам конференции будет издана в электронном формате коллективная монография с индексацией в РИНЦ.</w:t>
      </w:r>
    </w:p>
    <w:p w:rsidR="001B6744" w:rsidRPr="009E0357" w:rsidRDefault="001B6744" w:rsidP="00A751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6744" w:rsidRPr="009E0357" w:rsidRDefault="001B6744" w:rsidP="00A751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0357">
        <w:rPr>
          <w:rFonts w:ascii="Times New Roman" w:hAnsi="Times New Roman"/>
          <w:sz w:val="24"/>
          <w:szCs w:val="24"/>
          <w:lang w:val="ba-RU"/>
        </w:rPr>
        <w:t xml:space="preserve">Направления работы </w:t>
      </w:r>
      <w:r w:rsidRPr="009E0357">
        <w:rPr>
          <w:rFonts w:ascii="Times New Roman" w:hAnsi="Times New Roman"/>
          <w:sz w:val="24"/>
          <w:szCs w:val="24"/>
        </w:rPr>
        <w:t>конференции:</w:t>
      </w:r>
    </w:p>
    <w:p w:rsidR="001B6744" w:rsidRPr="009E0357" w:rsidRDefault="001B6744" w:rsidP="00A751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0357">
        <w:rPr>
          <w:rFonts w:ascii="Times New Roman" w:hAnsi="Times New Roman"/>
          <w:sz w:val="24"/>
          <w:szCs w:val="24"/>
        </w:rPr>
        <w:t>– культурные коды мировой литературы в синхроническом и диахроническом аспектах;</w:t>
      </w:r>
    </w:p>
    <w:p w:rsidR="001B6744" w:rsidRPr="009E0357" w:rsidRDefault="001B6744" w:rsidP="00A751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0357">
        <w:rPr>
          <w:rFonts w:ascii="Times New Roman" w:hAnsi="Times New Roman"/>
          <w:sz w:val="24"/>
          <w:szCs w:val="24"/>
        </w:rPr>
        <w:t>– культурные коды мировой литературы в компаративистском осмыслении;</w:t>
      </w:r>
    </w:p>
    <w:p w:rsidR="001B6744" w:rsidRPr="009E0357" w:rsidRDefault="001B6744" w:rsidP="00A751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0357">
        <w:rPr>
          <w:rFonts w:ascii="Times New Roman" w:hAnsi="Times New Roman"/>
          <w:sz w:val="24"/>
          <w:szCs w:val="24"/>
        </w:rPr>
        <w:t>– культурные коды мировой литературы и синтез искусств;</w:t>
      </w:r>
    </w:p>
    <w:p w:rsidR="001B6744" w:rsidRPr="009E0357" w:rsidRDefault="001B6744" w:rsidP="00A751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0357">
        <w:rPr>
          <w:rFonts w:ascii="Times New Roman" w:hAnsi="Times New Roman"/>
          <w:sz w:val="24"/>
          <w:szCs w:val="24"/>
        </w:rPr>
        <w:t>– эволюция, трансформация, рецепция традиционных сюжетов, тем и образов мировой литературы.</w:t>
      </w:r>
    </w:p>
    <w:p w:rsidR="001B6744" w:rsidRPr="009E0357" w:rsidRDefault="001B6744" w:rsidP="00A751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0357">
        <w:rPr>
          <w:rFonts w:ascii="Times New Roman" w:hAnsi="Times New Roman"/>
          <w:sz w:val="24"/>
          <w:szCs w:val="24"/>
        </w:rPr>
        <w:t xml:space="preserve">   </w:t>
      </w:r>
    </w:p>
    <w:p w:rsidR="002D7504" w:rsidRPr="00B0258D" w:rsidRDefault="00396AAB" w:rsidP="00A7515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8D">
        <w:rPr>
          <w:rFonts w:ascii="Times New Roman" w:eastAsia="Times New Roman" w:hAnsi="Times New Roman" w:cs="Times New Roman"/>
          <w:b/>
          <w:sz w:val="24"/>
          <w:szCs w:val="24"/>
        </w:rPr>
        <w:t>Электронный вариант м</w:t>
      </w:r>
      <w:r w:rsidR="001B6744" w:rsidRPr="00B0258D">
        <w:rPr>
          <w:rFonts w:ascii="Times New Roman" w:eastAsia="Times New Roman" w:hAnsi="Times New Roman" w:cs="Times New Roman"/>
          <w:b/>
          <w:sz w:val="24"/>
          <w:szCs w:val="24"/>
        </w:rPr>
        <w:t>атериал</w:t>
      </w:r>
      <w:r w:rsidRPr="00B0258D">
        <w:rPr>
          <w:rFonts w:ascii="Times New Roman" w:eastAsia="Times New Roman" w:hAnsi="Times New Roman" w:cs="Times New Roman"/>
          <w:b/>
          <w:sz w:val="24"/>
          <w:szCs w:val="24"/>
        </w:rPr>
        <w:t xml:space="preserve">ов доклада </w:t>
      </w:r>
      <w:r w:rsidR="001B6744" w:rsidRPr="00B0258D">
        <w:rPr>
          <w:rFonts w:ascii="Times New Roman" w:eastAsia="Times New Roman" w:hAnsi="Times New Roman" w:cs="Times New Roman"/>
          <w:b/>
          <w:sz w:val="24"/>
          <w:szCs w:val="24"/>
        </w:rPr>
        <w:t xml:space="preserve">необходимо прислать в </w:t>
      </w:r>
      <w:r w:rsidR="007B08E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1B6744" w:rsidRPr="00B0258D">
        <w:rPr>
          <w:rFonts w:ascii="Times New Roman" w:eastAsia="Times New Roman" w:hAnsi="Times New Roman" w:cs="Times New Roman"/>
          <w:b/>
          <w:sz w:val="24"/>
          <w:szCs w:val="24"/>
        </w:rPr>
        <w:t>ргкомитет до</w:t>
      </w:r>
      <w:r w:rsidRPr="00B025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6744" w:rsidRPr="00B0258D">
        <w:rPr>
          <w:rFonts w:ascii="Times New Roman" w:hAnsi="Times New Roman" w:cs="Times New Roman"/>
          <w:b/>
          <w:sz w:val="24"/>
          <w:szCs w:val="24"/>
        </w:rPr>
        <w:t>1</w:t>
      </w:r>
      <w:r w:rsidRPr="00B02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744" w:rsidRPr="00B0258D">
        <w:rPr>
          <w:rFonts w:ascii="Times New Roman" w:hAnsi="Times New Roman" w:cs="Times New Roman"/>
          <w:b/>
          <w:sz w:val="24"/>
          <w:szCs w:val="24"/>
        </w:rPr>
        <w:t>дека</w:t>
      </w:r>
      <w:r w:rsidR="001B6744" w:rsidRPr="00B0258D">
        <w:rPr>
          <w:rFonts w:ascii="Times New Roman" w:eastAsia="Times New Roman" w:hAnsi="Times New Roman" w:cs="Times New Roman"/>
          <w:b/>
          <w:sz w:val="24"/>
          <w:szCs w:val="24"/>
        </w:rPr>
        <w:t xml:space="preserve">бря 2017 г. </w:t>
      </w:r>
      <w:r w:rsidR="001B6744" w:rsidRPr="00B0258D">
        <w:rPr>
          <w:rFonts w:ascii="Times New Roman" w:eastAsia="Times New Roman" w:hAnsi="Times New Roman" w:cs="Times New Roman"/>
          <w:sz w:val="24"/>
          <w:szCs w:val="24"/>
        </w:rPr>
        <w:t xml:space="preserve">в виде прикрепленных файлов на </w:t>
      </w:r>
      <w:r w:rsidRPr="00B0258D">
        <w:rPr>
          <w:rFonts w:ascii="Times New Roman" w:eastAsia="Times New Roman" w:hAnsi="Times New Roman" w:cs="Times New Roman"/>
          <w:sz w:val="24"/>
          <w:szCs w:val="24"/>
        </w:rPr>
        <w:t>электронную почту</w:t>
      </w:r>
      <w:r w:rsidR="001B6744" w:rsidRPr="00B0258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tgtFrame="_blank" w:history="1">
        <w:r w:rsidR="001B6744" w:rsidRPr="00B0258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irlхх@yandex.ru</w:t>
        </w:r>
      </w:hyperlink>
      <w:r w:rsidR="002D7504" w:rsidRPr="00B025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6744" w:rsidRPr="00B0258D" w:rsidRDefault="001B6744" w:rsidP="00A751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258D">
        <w:rPr>
          <w:rFonts w:ascii="Times New Roman" w:eastAsia="Times New Roman" w:hAnsi="Times New Roman" w:cs="Times New Roman"/>
          <w:sz w:val="24"/>
          <w:szCs w:val="24"/>
        </w:rPr>
        <w:t xml:space="preserve">В теме письма </w:t>
      </w:r>
      <w:r w:rsidR="002D7504" w:rsidRPr="00B0258D">
        <w:rPr>
          <w:rFonts w:ascii="Times New Roman" w:eastAsia="Times New Roman" w:hAnsi="Times New Roman" w:cs="Times New Roman"/>
          <w:sz w:val="24"/>
          <w:szCs w:val="24"/>
        </w:rPr>
        <w:t xml:space="preserve">обязательно </w:t>
      </w:r>
      <w:r w:rsidRPr="00B0258D">
        <w:rPr>
          <w:rFonts w:ascii="Times New Roman" w:eastAsia="Times New Roman" w:hAnsi="Times New Roman" w:cs="Times New Roman"/>
          <w:sz w:val="24"/>
          <w:szCs w:val="24"/>
        </w:rPr>
        <w:t>указать «</w:t>
      </w:r>
      <w:r w:rsidR="00F6577E" w:rsidRPr="00B0258D">
        <w:rPr>
          <w:rFonts w:ascii="Times New Roman" w:eastAsia="Times New Roman" w:hAnsi="Times New Roman" w:cs="Times New Roman"/>
          <w:sz w:val="24"/>
          <w:szCs w:val="24"/>
        </w:rPr>
        <w:t>Культурные коды русской литературы</w:t>
      </w:r>
      <w:r w:rsidRPr="00B0258D">
        <w:rPr>
          <w:rFonts w:ascii="Times New Roman" w:eastAsia="Times New Roman" w:hAnsi="Times New Roman" w:cs="Times New Roman"/>
          <w:sz w:val="24"/>
          <w:szCs w:val="24"/>
        </w:rPr>
        <w:t xml:space="preserve">», файл должен называться в соответствии с фамилией и инициалами автора </w:t>
      </w:r>
      <w:r w:rsidR="00F6577E" w:rsidRPr="00B0258D">
        <w:rPr>
          <w:rFonts w:ascii="Times New Roman" w:eastAsia="Times New Roman" w:hAnsi="Times New Roman" w:cs="Times New Roman"/>
          <w:sz w:val="24"/>
          <w:szCs w:val="24"/>
        </w:rPr>
        <w:t xml:space="preserve">и материалами </w:t>
      </w:r>
      <w:r w:rsidRPr="00B0258D">
        <w:rPr>
          <w:rFonts w:ascii="Times New Roman" w:eastAsia="Times New Roman" w:hAnsi="Times New Roman" w:cs="Times New Roman"/>
          <w:sz w:val="24"/>
          <w:szCs w:val="24"/>
        </w:rPr>
        <w:t>(например:</w:t>
      </w:r>
      <w:proofErr w:type="gramEnd"/>
      <w:r w:rsidRPr="00B02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0258D">
        <w:rPr>
          <w:rFonts w:ascii="Times New Roman" w:eastAsia="Times New Roman" w:hAnsi="Times New Roman" w:cs="Times New Roman"/>
          <w:sz w:val="24"/>
          <w:szCs w:val="24"/>
        </w:rPr>
        <w:t>Иванов И.И.</w:t>
      </w:r>
      <w:r w:rsidR="00F6577E" w:rsidRPr="00B02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58D">
        <w:rPr>
          <w:rFonts w:ascii="Times New Roman" w:eastAsia="Times New Roman" w:hAnsi="Times New Roman" w:cs="Times New Roman"/>
          <w:sz w:val="24"/>
          <w:szCs w:val="24"/>
        </w:rPr>
        <w:t>Статья</w:t>
      </w:r>
      <w:r w:rsidR="00F6577E" w:rsidRPr="00B0258D">
        <w:rPr>
          <w:rFonts w:ascii="Times New Roman" w:eastAsia="Times New Roman" w:hAnsi="Times New Roman" w:cs="Times New Roman"/>
          <w:sz w:val="24"/>
          <w:szCs w:val="24"/>
        </w:rPr>
        <w:t>; Иванов И.И. Заявка</w:t>
      </w:r>
      <w:r w:rsidRPr="00B0258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End"/>
    </w:p>
    <w:p w:rsidR="001B6744" w:rsidRPr="009E0357" w:rsidRDefault="001B6744" w:rsidP="00A751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57">
        <w:rPr>
          <w:rFonts w:ascii="Times New Roman" w:eastAsia="Times New Roman" w:hAnsi="Times New Roman" w:cs="Times New Roman"/>
          <w:sz w:val="24"/>
          <w:szCs w:val="24"/>
        </w:rPr>
        <w:t>Расходы на проезд и проживание за счет отправляющей стороны.</w:t>
      </w:r>
    </w:p>
    <w:p w:rsidR="001B6744" w:rsidRPr="009E0357" w:rsidRDefault="001B6744" w:rsidP="00A751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744" w:rsidRPr="009E0357" w:rsidRDefault="001B6744" w:rsidP="00A75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57">
        <w:rPr>
          <w:rFonts w:ascii="Times New Roman" w:eastAsia="Times New Roman" w:hAnsi="Times New Roman" w:cs="Times New Roman"/>
          <w:b/>
          <w:sz w:val="24"/>
          <w:szCs w:val="24"/>
        </w:rPr>
        <w:t>Формы участия в конференции</w:t>
      </w:r>
      <w:r w:rsidRPr="009E03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6744" w:rsidRPr="009E0357" w:rsidRDefault="001B6744" w:rsidP="00A75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0357">
        <w:rPr>
          <w:rFonts w:ascii="Times New Roman" w:eastAsia="Times New Roman" w:hAnsi="Times New Roman" w:cs="Times New Roman"/>
          <w:b/>
          <w:sz w:val="24"/>
          <w:szCs w:val="24"/>
        </w:rPr>
        <w:t>Очная</w:t>
      </w:r>
      <w:proofErr w:type="gramEnd"/>
      <w:r w:rsidRPr="009E0357">
        <w:rPr>
          <w:rFonts w:ascii="Times New Roman" w:eastAsia="Times New Roman" w:hAnsi="Times New Roman" w:cs="Times New Roman"/>
          <w:sz w:val="24"/>
          <w:szCs w:val="24"/>
        </w:rPr>
        <w:t xml:space="preserve"> – личное участие с докладом на секционном заседании (10 минут).</w:t>
      </w:r>
    </w:p>
    <w:p w:rsidR="001B6744" w:rsidRPr="009E0357" w:rsidRDefault="001B6744" w:rsidP="00A75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57">
        <w:rPr>
          <w:rFonts w:ascii="Times New Roman" w:eastAsia="Times New Roman" w:hAnsi="Times New Roman" w:cs="Times New Roman"/>
          <w:b/>
          <w:sz w:val="24"/>
          <w:szCs w:val="24"/>
        </w:rPr>
        <w:t>Заочная</w:t>
      </w:r>
      <w:r w:rsidRPr="009E0357">
        <w:rPr>
          <w:rFonts w:ascii="Times New Roman" w:eastAsia="Times New Roman" w:hAnsi="Times New Roman" w:cs="Times New Roman"/>
          <w:sz w:val="24"/>
          <w:szCs w:val="24"/>
        </w:rPr>
        <w:t xml:space="preserve"> – только публикация статьи.</w:t>
      </w:r>
    </w:p>
    <w:p w:rsidR="004135C9" w:rsidRPr="009E0357" w:rsidRDefault="004135C9" w:rsidP="00A75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744" w:rsidRPr="009E0357" w:rsidRDefault="001B6744" w:rsidP="00A75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57">
        <w:rPr>
          <w:rFonts w:ascii="Times New Roman" w:eastAsia="Times New Roman" w:hAnsi="Times New Roman" w:cs="Times New Roman"/>
          <w:b/>
          <w:sz w:val="24"/>
          <w:szCs w:val="24"/>
        </w:rPr>
        <w:t>Финансовые условия в случае личного участия</w:t>
      </w:r>
      <w:r w:rsidRPr="009E0357">
        <w:rPr>
          <w:rFonts w:ascii="Times New Roman" w:eastAsia="Times New Roman" w:hAnsi="Times New Roman" w:cs="Times New Roman"/>
          <w:sz w:val="24"/>
          <w:szCs w:val="24"/>
        </w:rPr>
        <w:t xml:space="preserve"> (очная форма): </w:t>
      </w:r>
    </w:p>
    <w:p w:rsidR="001B6744" w:rsidRPr="009E0357" w:rsidRDefault="00390168" w:rsidP="00A75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Организационный</w:t>
      </w:r>
      <w:r w:rsidR="001B6744" w:rsidRPr="009E0357">
        <w:rPr>
          <w:rFonts w:ascii="Times New Roman" w:eastAsia="Times New Roman" w:hAnsi="Times New Roman" w:cs="Times New Roman"/>
          <w:sz w:val="24"/>
          <w:szCs w:val="24"/>
        </w:rPr>
        <w:t xml:space="preserve"> взнос 300 р. для одного участника.</w:t>
      </w:r>
    </w:p>
    <w:p w:rsidR="001B6744" w:rsidRPr="009E0357" w:rsidRDefault="001B6744" w:rsidP="00A751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57">
        <w:rPr>
          <w:rFonts w:ascii="Times New Roman" w:eastAsia="Times New Roman" w:hAnsi="Times New Roman" w:cs="Times New Roman"/>
          <w:sz w:val="24"/>
          <w:szCs w:val="24"/>
        </w:rPr>
        <w:t>В стоимость входят:</w:t>
      </w:r>
    </w:p>
    <w:p w:rsidR="00F6577E" w:rsidRPr="009E0357" w:rsidRDefault="001B6744" w:rsidP="00A7515E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57">
        <w:rPr>
          <w:rFonts w:ascii="Times New Roman" w:eastAsia="Times New Roman" w:hAnsi="Times New Roman" w:cs="Times New Roman"/>
          <w:sz w:val="24"/>
          <w:szCs w:val="24"/>
        </w:rPr>
        <w:t xml:space="preserve">участие (личное) в конференции с выдачей сертификата; </w:t>
      </w:r>
    </w:p>
    <w:p w:rsidR="00F6577E" w:rsidRPr="009E0357" w:rsidRDefault="001B6744" w:rsidP="00A7515E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комплект информационно-справочных материалов; </w:t>
      </w:r>
    </w:p>
    <w:p w:rsidR="00F6577E" w:rsidRPr="009E0357" w:rsidRDefault="001B6744" w:rsidP="00A7515E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57">
        <w:rPr>
          <w:rFonts w:ascii="Times New Roman" w:eastAsia="Times New Roman" w:hAnsi="Times New Roman" w:cs="Times New Roman"/>
          <w:sz w:val="24"/>
          <w:szCs w:val="24"/>
        </w:rPr>
        <w:t>публикация статьи в электронном виде;</w:t>
      </w:r>
    </w:p>
    <w:p w:rsidR="00F6577E" w:rsidRPr="009E0357" w:rsidRDefault="001B6744" w:rsidP="00A7515E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57">
        <w:rPr>
          <w:rFonts w:ascii="Times New Roman" w:eastAsia="Times New Roman" w:hAnsi="Times New Roman" w:cs="Times New Roman"/>
          <w:sz w:val="24"/>
          <w:szCs w:val="24"/>
        </w:rPr>
        <w:t>кофе-брейк;</w:t>
      </w:r>
    </w:p>
    <w:p w:rsidR="001B6744" w:rsidRPr="009E0357" w:rsidRDefault="001B6744" w:rsidP="00A7515E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57">
        <w:rPr>
          <w:rFonts w:ascii="Times New Roman" w:eastAsia="Times New Roman" w:hAnsi="Times New Roman" w:cs="Times New Roman"/>
          <w:sz w:val="24"/>
          <w:szCs w:val="24"/>
        </w:rPr>
        <w:t>обед.</w:t>
      </w:r>
    </w:p>
    <w:p w:rsidR="000E3120" w:rsidRDefault="000E3120" w:rsidP="00A7515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744" w:rsidRPr="009E0357" w:rsidRDefault="001B6744" w:rsidP="00A7515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57">
        <w:rPr>
          <w:rFonts w:ascii="Times New Roman" w:eastAsia="Times New Roman" w:hAnsi="Times New Roman" w:cs="Times New Roman"/>
          <w:b/>
          <w:sz w:val="24"/>
          <w:szCs w:val="24"/>
        </w:rPr>
        <w:t>Финансовые условия в случае заочного участия</w:t>
      </w:r>
      <w:r w:rsidRPr="009E0357">
        <w:rPr>
          <w:rFonts w:ascii="Times New Roman" w:eastAsia="Times New Roman" w:hAnsi="Times New Roman" w:cs="Times New Roman"/>
          <w:sz w:val="24"/>
          <w:szCs w:val="24"/>
        </w:rPr>
        <w:t xml:space="preserve"> (публикация статьи): </w:t>
      </w:r>
    </w:p>
    <w:p w:rsidR="001B6744" w:rsidRPr="009E0357" w:rsidRDefault="00390168" w:rsidP="00A7515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Организационный</w:t>
      </w:r>
      <w:r w:rsidRPr="009E0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744" w:rsidRPr="009E0357">
        <w:rPr>
          <w:rFonts w:ascii="Times New Roman" w:eastAsia="Times New Roman" w:hAnsi="Times New Roman" w:cs="Times New Roman"/>
          <w:sz w:val="24"/>
          <w:szCs w:val="24"/>
        </w:rPr>
        <w:t xml:space="preserve">взнос </w:t>
      </w:r>
      <w:r w:rsidR="002E4D3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B6744" w:rsidRPr="009E0357">
        <w:rPr>
          <w:rFonts w:ascii="Times New Roman" w:eastAsia="Times New Roman" w:hAnsi="Times New Roman" w:cs="Times New Roman"/>
          <w:sz w:val="24"/>
          <w:szCs w:val="24"/>
        </w:rPr>
        <w:t>0 р. для одного участника.</w:t>
      </w:r>
    </w:p>
    <w:p w:rsidR="001B6744" w:rsidRPr="009E0357" w:rsidRDefault="001B6744" w:rsidP="00A7515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57">
        <w:rPr>
          <w:rFonts w:ascii="Times New Roman" w:eastAsia="Times New Roman" w:hAnsi="Times New Roman" w:cs="Times New Roman"/>
          <w:sz w:val="24"/>
          <w:szCs w:val="24"/>
        </w:rPr>
        <w:t>В стоимость входят:</w:t>
      </w:r>
    </w:p>
    <w:p w:rsidR="001B6744" w:rsidRPr="00B0258D" w:rsidRDefault="001B6744" w:rsidP="00A7515E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58D">
        <w:rPr>
          <w:rFonts w:ascii="Times New Roman" w:eastAsia="Times New Roman" w:hAnsi="Times New Roman" w:cs="Times New Roman"/>
          <w:sz w:val="24"/>
          <w:szCs w:val="24"/>
        </w:rPr>
        <w:t xml:space="preserve">​участие (заочное) в конференции с выдачей сертификата; </w:t>
      </w:r>
    </w:p>
    <w:p w:rsidR="001B6744" w:rsidRPr="009E0357" w:rsidRDefault="001B6744" w:rsidP="00A7515E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57">
        <w:rPr>
          <w:rFonts w:ascii="Times New Roman" w:eastAsia="Times New Roman" w:hAnsi="Times New Roman" w:cs="Times New Roman"/>
          <w:sz w:val="24"/>
          <w:szCs w:val="24"/>
        </w:rPr>
        <w:t>​публикация статьи в электронном виде.</w:t>
      </w:r>
    </w:p>
    <w:p w:rsidR="00F6577E" w:rsidRPr="009E0357" w:rsidRDefault="00F6577E" w:rsidP="00A7515E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744" w:rsidRPr="009E0357" w:rsidRDefault="001B6744" w:rsidP="00A75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57">
        <w:rPr>
          <w:rFonts w:ascii="Times New Roman" w:eastAsia="Times New Roman" w:hAnsi="Times New Roman" w:cs="Times New Roman"/>
          <w:b/>
          <w:sz w:val="24"/>
          <w:szCs w:val="24"/>
        </w:rPr>
        <w:t>Срок оплаты</w:t>
      </w:r>
      <w:r w:rsidRPr="009E0357">
        <w:rPr>
          <w:rFonts w:ascii="Times New Roman" w:eastAsia="Times New Roman" w:hAnsi="Times New Roman" w:cs="Times New Roman"/>
          <w:sz w:val="24"/>
          <w:szCs w:val="24"/>
        </w:rPr>
        <w:t xml:space="preserve"> для любой формы участия в конференции: </w:t>
      </w:r>
      <w:r w:rsidRPr="00BF6772">
        <w:rPr>
          <w:rFonts w:ascii="Times New Roman" w:eastAsia="Times New Roman" w:hAnsi="Times New Roman" w:cs="Times New Roman"/>
          <w:b/>
          <w:sz w:val="24"/>
          <w:szCs w:val="24"/>
        </w:rPr>
        <w:t>до 10 декабря 2017 года</w:t>
      </w:r>
      <w:r w:rsidR="00B70B0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75D45" w:rsidRDefault="00875D45" w:rsidP="00875D45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Оплата статьи производится после подтверждения принятия материалов к публикации перечислением средств на карту Сбербанка или лично секретарю кафедры Игошину Павлу Игоревичу по адресу: г. Уфа, ул. </w:t>
      </w:r>
      <w:proofErr w:type="spellStart"/>
      <w:r>
        <w:rPr>
          <w:rFonts w:ascii="Times New Roman" w:hAnsi="Times New Roman"/>
          <w:sz w:val="24"/>
          <w:szCs w:val="24"/>
        </w:rPr>
        <w:t>Заки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Валиди</w:t>
      </w:r>
      <w:proofErr w:type="spellEnd"/>
      <w:r>
        <w:rPr>
          <w:rFonts w:ascii="Times New Roman" w:hAnsi="Times New Roman"/>
          <w:sz w:val="24"/>
          <w:szCs w:val="24"/>
        </w:rPr>
        <w:t>, 32, ком. 407.</w:t>
      </w:r>
    </w:p>
    <w:p w:rsidR="001B6744" w:rsidRPr="009E0357" w:rsidRDefault="001B6744" w:rsidP="00875D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744" w:rsidRPr="009E0357" w:rsidRDefault="001B6744" w:rsidP="00A75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744" w:rsidRPr="009E0357" w:rsidRDefault="00973B11" w:rsidP="00A7515E">
      <w:pPr>
        <w:shd w:val="clear" w:color="auto" w:fill="FABF8F" w:themeFill="accent6" w:themeFillTint="99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E0357">
        <w:rPr>
          <w:rFonts w:ascii="Times New Roman" w:hAnsi="Times New Roman"/>
          <w:b/>
          <w:bCs/>
          <w:sz w:val="24"/>
          <w:szCs w:val="24"/>
        </w:rPr>
        <w:t xml:space="preserve">ТРЕБОВАНИЯ К </w:t>
      </w:r>
      <w:r w:rsidRPr="000E3120">
        <w:rPr>
          <w:rFonts w:ascii="Times New Roman" w:hAnsi="Times New Roman"/>
          <w:b/>
          <w:bCs/>
          <w:sz w:val="24"/>
          <w:szCs w:val="24"/>
          <w:shd w:val="clear" w:color="auto" w:fill="FABF8F" w:themeFill="accent6" w:themeFillTint="99"/>
        </w:rPr>
        <w:t>ОФОРМЛЕНИЮ</w:t>
      </w:r>
      <w:r w:rsidRPr="009E0357">
        <w:rPr>
          <w:rFonts w:ascii="Times New Roman" w:hAnsi="Times New Roman"/>
          <w:b/>
          <w:bCs/>
          <w:sz w:val="24"/>
          <w:szCs w:val="24"/>
        </w:rPr>
        <w:t xml:space="preserve"> МАТЕРИАЛОВ</w:t>
      </w:r>
    </w:p>
    <w:p w:rsidR="001B6744" w:rsidRPr="009E0357" w:rsidRDefault="001B6744" w:rsidP="00A7515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6744" w:rsidRPr="009E0357" w:rsidRDefault="001B6744" w:rsidP="00A751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0357">
        <w:rPr>
          <w:rFonts w:ascii="Times New Roman" w:hAnsi="Times New Roman"/>
          <w:sz w:val="24"/>
          <w:szCs w:val="24"/>
          <w:lang w:val="be-BY"/>
        </w:rPr>
        <w:t>Объем публикаций до 7 страниц</w:t>
      </w:r>
      <w:r w:rsidR="00E434C5">
        <w:rPr>
          <w:rFonts w:ascii="Times New Roman" w:hAnsi="Times New Roman"/>
          <w:sz w:val="24"/>
          <w:szCs w:val="24"/>
          <w:lang w:val="be-BY"/>
        </w:rPr>
        <w:t>.</w:t>
      </w:r>
    </w:p>
    <w:p w:rsidR="001B6744" w:rsidRPr="009E0357" w:rsidRDefault="001B6744" w:rsidP="00A751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0357">
        <w:rPr>
          <w:rFonts w:ascii="Times New Roman" w:hAnsi="Times New Roman"/>
          <w:sz w:val="24"/>
          <w:szCs w:val="24"/>
        </w:rPr>
        <w:t xml:space="preserve">Формат страницы: </w:t>
      </w:r>
      <w:r w:rsidRPr="009E0357">
        <w:rPr>
          <w:rFonts w:ascii="Times New Roman" w:hAnsi="Times New Roman"/>
          <w:b/>
          <w:sz w:val="24"/>
          <w:szCs w:val="24"/>
        </w:rPr>
        <w:t>А</w:t>
      </w:r>
      <w:r w:rsidR="00E434C5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9E0357">
        <w:rPr>
          <w:rFonts w:ascii="Times New Roman" w:hAnsi="Times New Roman"/>
          <w:b/>
          <w:sz w:val="24"/>
          <w:szCs w:val="24"/>
        </w:rPr>
        <w:t>4</w:t>
      </w:r>
      <w:r w:rsidR="00E434C5">
        <w:rPr>
          <w:rFonts w:ascii="Times New Roman" w:hAnsi="Times New Roman"/>
          <w:b/>
          <w:sz w:val="24"/>
          <w:szCs w:val="24"/>
        </w:rPr>
        <w:t xml:space="preserve">; </w:t>
      </w:r>
      <w:r w:rsidR="00E434C5">
        <w:rPr>
          <w:rFonts w:ascii="Times New Roman" w:hAnsi="Times New Roman"/>
          <w:sz w:val="24"/>
          <w:szCs w:val="24"/>
        </w:rPr>
        <w:t xml:space="preserve">все </w:t>
      </w:r>
      <w:r w:rsidR="00E434C5" w:rsidRPr="001212E9">
        <w:rPr>
          <w:rFonts w:ascii="Times New Roman" w:hAnsi="Times New Roman"/>
          <w:sz w:val="24"/>
          <w:szCs w:val="24"/>
        </w:rPr>
        <w:t xml:space="preserve">поля – </w:t>
      </w:r>
      <w:r w:rsidR="00E434C5">
        <w:rPr>
          <w:rFonts w:ascii="Times New Roman" w:hAnsi="Times New Roman"/>
          <w:sz w:val="24"/>
          <w:szCs w:val="24"/>
        </w:rPr>
        <w:t xml:space="preserve">по 2 см. </w:t>
      </w:r>
      <w:r w:rsidR="00B90EDE">
        <w:rPr>
          <w:rFonts w:ascii="Times New Roman" w:hAnsi="Times New Roman"/>
          <w:sz w:val="24"/>
          <w:szCs w:val="24"/>
        </w:rPr>
        <w:t>Ш</w:t>
      </w:r>
      <w:r w:rsidR="00B90EDE" w:rsidRPr="001212E9">
        <w:rPr>
          <w:rFonts w:ascii="Times New Roman" w:hAnsi="Times New Roman"/>
          <w:sz w:val="24"/>
          <w:szCs w:val="24"/>
        </w:rPr>
        <w:t xml:space="preserve">рифт – </w:t>
      </w:r>
      <w:proofErr w:type="spellStart"/>
      <w:r w:rsidR="00B90EDE" w:rsidRPr="001212E9">
        <w:rPr>
          <w:rFonts w:ascii="Times New Roman" w:hAnsi="Times New Roman"/>
          <w:sz w:val="24"/>
          <w:szCs w:val="24"/>
        </w:rPr>
        <w:t>Times</w:t>
      </w:r>
      <w:proofErr w:type="spellEnd"/>
      <w:r w:rsidR="00B90EDE" w:rsidRPr="00121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0EDE" w:rsidRPr="001212E9">
        <w:rPr>
          <w:rFonts w:ascii="Times New Roman" w:hAnsi="Times New Roman"/>
          <w:sz w:val="24"/>
          <w:szCs w:val="24"/>
        </w:rPr>
        <w:t>New</w:t>
      </w:r>
      <w:proofErr w:type="spellEnd"/>
      <w:r w:rsidR="00B90EDE" w:rsidRPr="00121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0EDE" w:rsidRPr="001212E9">
        <w:rPr>
          <w:rFonts w:ascii="Times New Roman" w:hAnsi="Times New Roman"/>
          <w:sz w:val="24"/>
          <w:szCs w:val="24"/>
        </w:rPr>
        <w:t>Roman</w:t>
      </w:r>
      <w:proofErr w:type="spellEnd"/>
      <w:r w:rsidR="00B90EDE" w:rsidRPr="001212E9">
        <w:rPr>
          <w:rFonts w:ascii="Times New Roman" w:hAnsi="Times New Roman"/>
          <w:sz w:val="24"/>
          <w:szCs w:val="24"/>
        </w:rPr>
        <w:t>; кегль шрифта</w:t>
      </w:r>
      <w:r w:rsidR="00390168">
        <w:rPr>
          <w:rFonts w:ascii="Times New Roman" w:hAnsi="Times New Roman"/>
          <w:sz w:val="24"/>
          <w:szCs w:val="24"/>
        </w:rPr>
        <w:t xml:space="preserve"> –</w:t>
      </w:r>
      <w:r w:rsidR="00B90EDE" w:rsidRPr="001212E9">
        <w:rPr>
          <w:rFonts w:ascii="Times New Roman" w:hAnsi="Times New Roman"/>
          <w:sz w:val="24"/>
          <w:szCs w:val="24"/>
        </w:rPr>
        <w:t xml:space="preserve"> 1</w:t>
      </w:r>
      <w:r w:rsidR="00B90EDE">
        <w:rPr>
          <w:rFonts w:ascii="Times New Roman" w:hAnsi="Times New Roman"/>
          <w:sz w:val="24"/>
          <w:szCs w:val="24"/>
        </w:rPr>
        <w:t>4</w:t>
      </w:r>
      <w:r w:rsidR="00B90EDE" w:rsidRPr="001212E9">
        <w:rPr>
          <w:rFonts w:ascii="Times New Roman" w:hAnsi="Times New Roman"/>
          <w:sz w:val="24"/>
          <w:szCs w:val="24"/>
        </w:rPr>
        <w:t xml:space="preserve">, междустрочный интервал – </w:t>
      </w:r>
      <w:r w:rsidR="00B90EDE">
        <w:rPr>
          <w:rFonts w:ascii="Times New Roman" w:hAnsi="Times New Roman"/>
          <w:sz w:val="24"/>
          <w:szCs w:val="24"/>
        </w:rPr>
        <w:t>одинарный</w:t>
      </w:r>
      <w:r w:rsidR="00B90EDE" w:rsidRPr="001212E9">
        <w:rPr>
          <w:rFonts w:ascii="Times New Roman" w:hAnsi="Times New Roman"/>
          <w:sz w:val="24"/>
          <w:szCs w:val="24"/>
        </w:rPr>
        <w:t xml:space="preserve">, </w:t>
      </w:r>
      <w:r w:rsidR="00B90EDE">
        <w:rPr>
          <w:rFonts w:ascii="Times New Roman" w:hAnsi="Times New Roman"/>
          <w:sz w:val="24"/>
          <w:szCs w:val="24"/>
        </w:rPr>
        <w:t xml:space="preserve">абзацный отступ – 1,5 см.; </w:t>
      </w:r>
      <w:r w:rsidR="00B90EDE" w:rsidRPr="001212E9">
        <w:rPr>
          <w:rFonts w:ascii="Times New Roman" w:hAnsi="Times New Roman"/>
          <w:sz w:val="24"/>
          <w:szCs w:val="24"/>
        </w:rPr>
        <w:t>без переносов</w:t>
      </w:r>
      <w:r w:rsidR="00B90EDE">
        <w:rPr>
          <w:rFonts w:ascii="Times New Roman" w:hAnsi="Times New Roman"/>
          <w:sz w:val="24"/>
          <w:szCs w:val="24"/>
        </w:rPr>
        <w:t>, автоматических сносок и нумерации.</w:t>
      </w:r>
    </w:p>
    <w:p w:rsidR="001B6744" w:rsidRPr="009E0357" w:rsidRDefault="001B6744" w:rsidP="00A751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a-RU"/>
        </w:rPr>
      </w:pPr>
    </w:p>
    <w:p w:rsidR="001B6744" w:rsidRPr="009E0357" w:rsidRDefault="001B6744" w:rsidP="00A751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0357">
        <w:rPr>
          <w:rFonts w:ascii="Times New Roman" w:hAnsi="Times New Roman"/>
          <w:b/>
          <w:sz w:val="24"/>
          <w:szCs w:val="24"/>
        </w:rPr>
        <w:t>Оформление заголовка статьи:</w:t>
      </w:r>
      <w:r w:rsidRPr="009E0357">
        <w:rPr>
          <w:rFonts w:ascii="Times New Roman" w:hAnsi="Times New Roman"/>
          <w:sz w:val="24"/>
          <w:szCs w:val="24"/>
        </w:rPr>
        <w:t xml:space="preserve"> </w:t>
      </w:r>
    </w:p>
    <w:p w:rsidR="001B6744" w:rsidRPr="009E0357" w:rsidRDefault="001B6744" w:rsidP="00A751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a-RU"/>
        </w:rPr>
      </w:pPr>
      <w:r w:rsidRPr="009E0357">
        <w:rPr>
          <w:rFonts w:ascii="Times New Roman" w:hAnsi="Times New Roman"/>
          <w:sz w:val="24"/>
          <w:szCs w:val="24"/>
        </w:rPr>
        <w:t>В левом верхнем углу указывается УДК;</w:t>
      </w:r>
    </w:p>
    <w:p w:rsidR="001B6744" w:rsidRPr="009E0357" w:rsidRDefault="00C53ED8" w:rsidP="00A751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a-RU"/>
        </w:rPr>
      </w:pPr>
      <w:r>
        <w:rPr>
          <w:rFonts w:ascii="Times New Roman" w:hAnsi="Times New Roman"/>
          <w:sz w:val="24"/>
          <w:szCs w:val="24"/>
        </w:rPr>
        <w:t>вторая</w:t>
      </w:r>
      <w:r w:rsidR="001B6744" w:rsidRPr="009E0357">
        <w:rPr>
          <w:rFonts w:ascii="Times New Roman" w:hAnsi="Times New Roman"/>
          <w:sz w:val="24"/>
          <w:szCs w:val="24"/>
        </w:rPr>
        <w:t xml:space="preserve"> строка – фамилия и инициалы автор</w:t>
      </w:r>
      <w:proofErr w:type="gramStart"/>
      <w:r w:rsidR="001B6744" w:rsidRPr="009E0357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="001B6744" w:rsidRPr="009E0357">
        <w:rPr>
          <w:rFonts w:ascii="Times New Roman" w:hAnsi="Times New Roman"/>
          <w:sz w:val="24"/>
          <w:szCs w:val="24"/>
        </w:rPr>
        <w:t>ов</w:t>
      </w:r>
      <w:proofErr w:type="spellEnd"/>
      <w:r w:rsidR="001B6744" w:rsidRPr="009E0357">
        <w:rPr>
          <w:rFonts w:ascii="Times New Roman" w:hAnsi="Times New Roman"/>
          <w:sz w:val="24"/>
          <w:szCs w:val="24"/>
        </w:rPr>
        <w:t>)</w:t>
      </w:r>
      <w:r w:rsidR="00B90EDE">
        <w:rPr>
          <w:rFonts w:ascii="Times New Roman" w:hAnsi="Times New Roman"/>
          <w:sz w:val="24"/>
          <w:szCs w:val="24"/>
        </w:rPr>
        <w:t>;</w:t>
      </w:r>
    </w:p>
    <w:p w:rsidR="001B6744" w:rsidRPr="009E0357" w:rsidRDefault="00C53ED8" w:rsidP="00A751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a-RU"/>
        </w:rPr>
      </w:pPr>
      <w:r>
        <w:rPr>
          <w:rFonts w:ascii="Times New Roman" w:hAnsi="Times New Roman"/>
          <w:spacing w:val="4"/>
          <w:sz w:val="24"/>
          <w:szCs w:val="24"/>
        </w:rPr>
        <w:t>третья</w:t>
      </w:r>
      <w:r w:rsidR="001B6744" w:rsidRPr="009E0357">
        <w:rPr>
          <w:rFonts w:ascii="Times New Roman" w:hAnsi="Times New Roman"/>
          <w:spacing w:val="4"/>
          <w:sz w:val="24"/>
          <w:szCs w:val="24"/>
        </w:rPr>
        <w:t xml:space="preserve"> строка – </w:t>
      </w:r>
      <w:r w:rsidR="00B70B0B">
        <w:rPr>
          <w:rFonts w:ascii="Times New Roman" w:hAnsi="Times New Roman"/>
          <w:spacing w:val="4"/>
          <w:sz w:val="24"/>
          <w:szCs w:val="24"/>
        </w:rPr>
        <w:t xml:space="preserve">степень, </w:t>
      </w:r>
      <w:r w:rsidR="001B6744" w:rsidRPr="009E0357">
        <w:rPr>
          <w:rFonts w:ascii="Times New Roman" w:hAnsi="Times New Roman"/>
          <w:spacing w:val="4"/>
          <w:sz w:val="24"/>
          <w:szCs w:val="24"/>
          <w:lang w:val="ba-RU"/>
        </w:rPr>
        <w:t xml:space="preserve">должность, </w:t>
      </w:r>
      <w:r w:rsidR="001B6744" w:rsidRPr="009E0357">
        <w:rPr>
          <w:rFonts w:ascii="Times New Roman" w:hAnsi="Times New Roman"/>
          <w:spacing w:val="4"/>
          <w:sz w:val="24"/>
          <w:szCs w:val="24"/>
        </w:rPr>
        <w:t>место работы/учебы</w:t>
      </w:r>
      <w:r>
        <w:rPr>
          <w:rFonts w:ascii="Times New Roman" w:hAnsi="Times New Roman"/>
          <w:spacing w:val="4"/>
          <w:sz w:val="24"/>
          <w:szCs w:val="24"/>
        </w:rPr>
        <w:t>, город</w:t>
      </w:r>
    </w:p>
    <w:p w:rsidR="001B6744" w:rsidRPr="009E0357" w:rsidRDefault="001B6744" w:rsidP="00A751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a-RU"/>
        </w:rPr>
      </w:pPr>
      <w:r w:rsidRPr="009E0357">
        <w:rPr>
          <w:rFonts w:ascii="Times New Roman" w:hAnsi="Times New Roman"/>
          <w:sz w:val="24"/>
          <w:szCs w:val="24"/>
        </w:rPr>
        <w:t xml:space="preserve">четвертая строка – пробел; </w:t>
      </w:r>
    </w:p>
    <w:p w:rsidR="001B6744" w:rsidRPr="009E0357" w:rsidRDefault="001B6744" w:rsidP="00A751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a-RU"/>
        </w:rPr>
      </w:pPr>
      <w:r w:rsidRPr="009E0357">
        <w:rPr>
          <w:rFonts w:ascii="Times New Roman" w:hAnsi="Times New Roman"/>
          <w:sz w:val="24"/>
          <w:szCs w:val="24"/>
        </w:rPr>
        <w:t>пятая строка – название статьи (</w:t>
      </w:r>
      <w:r w:rsidRPr="009E0357">
        <w:rPr>
          <w:rFonts w:ascii="Times New Roman" w:hAnsi="Times New Roman"/>
          <w:b/>
          <w:sz w:val="24"/>
          <w:szCs w:val="24"/>
          <w:lang w:val="ba-RU"/>
        </w:rPr>
        <w:t>строч</w:t>
      </w:r>
      <w:proofErr w:type="spellStart"/>
      <w:r w:rsidRPr="009E0357">
        <w:rPr>
          <w:rFonts w:ascii="Times New Roman" w:hAnsi="Times New Roman"/>
          <w:b/>
          <w:sz w:val="24"/>
          <w:szCs w:val="24"/>
        </w:rPr>
        <w:t>ными</w:t>
      </w:r>
      <w:proofErr w:type="spellEnd"/>
      <w:r w:rsidRPr="009E0357">
        <w:rPr>
          <w:rFonts w:ascii="Times New Roman" w:hAnsi="Times New Roman"/>
          <w:sz w:val="24"/>
          <w:szCs w:val="24"/>
        </w:rPr>
        <w:t xml:space="preserve"> </w:t>
      </w:r>
      <w:r w:rsidRPr="009E0357">
        <w:rPr>
          <w:rFonts w:ascii="Times New Roman" w:hAnsi="Times New Roman"/>
          <w:b/>
          <w:sz w:val="24"/>
          <w:szCs w:val="24"/>
        </w:rPr>
        <w:t>полужирными</w:t>
      </w:r>
      <w:r w:rsidRPr="009E0357">
        <w:rPr>
          <w:rFonts w:ascii="Times New Roman" w:hAnsi="Times New Roman"/>
          <w:sz w:val="24"/>
          <w:szCs w:val="24"/>
        </w:rPr>
        <w:t xml:space="preserve"> буквами</w:t>
      </w:r>
      <w:r w:rsidR="00C53ED8">
        <w:rPr>
          <w:rFonts w:ascii="Times New Roman" w:hAnsi="Times New Roman"/>
          <w:sz w:val="24"/>
          <w:szCs w:val="24"/>
        </w:rPr>
        <w:t xml:space="preserve"> по центру</w:t>
      </w:r>
      <w:r w:rsidR="00B90EDE">
        <w:rPr>
          <w:rFonts w:ascii="Times New Roman" w:hAnsi="Times New Roman"/>
          <w:sz w:val="24"/>
          <w:szCs w:val="24"/>
        </w:rPr>
        <w:t>);</w:t>
      </w:r>
      <w:r w:rsidRPr="009E0357">
        <w:rPr>
          <w:rFonts w:ascii="Times New Roman" w:hAnsi="Times New Roman"/>
          <w:sz w:val="24"/>
          <w:szCs w:val="24"/>
        </w:rPr>
        <w:t xml:space="preserve"> </w:t>
      </w:r>
    </w:p>
    <w:p w:rsidR="001B6744" w:rsidRPr="009E0357" w:rsidRDefault="001B6744" w:rsidP="00A751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a-RU"/>
        </w:rPr>
      </w:pPr>
      <w:r w:rsidRPr="009E0357">
        <w:rPr>
          <w:rFonts w:ascii="Times New Roman" w:hAnsi="Times New Roman"/>
          <w:sz w:val="24"/>
          <w:szCs w:val="24"/>
        </w:rPr>
        <w:t>шестая строка – пробел</w:t>
      </w:r>
      <w:r w:rsidRPr="009E0357">
        <w:rPr>
          <w:rFonts w:ascii="Times New Roman" w:hAnsi="Times New Roman"/>
          <w:sz w:val="24"/>
          <w:szCs w:val="24"/>
          <w:lang w:val="ba-RU"/>
        </w:rPr>
        <w:t>;</w:t>
      </w:r>
    </w:p>
    <w:p w:rsidR="001B6744" w:rsidRPr="009E0357" w:rsidRDefault="001B6744" w:rsidP="00A751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0357">
        <w:rPr>
          <w:rFonts w:ascii="Times New Roman" w:hAnsi="Times New Roman"/>
          <w:sz w:val="24"/>
          <w:szCs w:val="24"/>
          <w:lang w:val="ba-RU"/>
        </w:rPr>
        <w:t xml:space="preserve">седьмая строка </w:t>
      </w:r>
      <w:r w:rsidRPr="009E0357">
        <w:rPr>
          <w:rFonts w:ascii="Times New Roman" w:hAnsi="Times New Roman"/>
          <w:sz w:val="24"/>
          <w:szCs w:val="24"/>
        </w:rPr>
        <w:t>–</w:t>
      </w:r>
      <w:r w:rsidRPr="009E0357">
        <w:rPr>
          <w:rFonts w:ascii="Times New Roman" w:hAnsi="Times New Roman"/>
          <w:sz w:val="24"/>
          <w:szCs w:val="24"/>
          <w:lang w:val="ba-RU"/>
        </w:rPr>
        <w:t xml:space="preserve"> текст</w:t>
      </w:r>
      <w:r w:rsidRPr="009E0357">
        <w:rPr>
          <w:rFonts w:ascii="Times New Roman" w:hAnsi="Times New Roman"/>
          <w:sz w:val="24"/>
          <w:szCs w:val="24"/>
        </w:rPr>
        <w:t xml:space="preserve">. </w:t>
      </w:r>
    </w:p>
    <w:p w:rsidR="001B6744" w:rsidRDefault="001B6744" w:rsidP="00A751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515E" w:rsidRPr="009E0357" w:rsidRDefault="00A7515E" w:rsidP="00A751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6744" w:rsidRPr="003A5BB5" w:rsidRDefault="000E3120" w:rsidP="00A7515E">
      <w:pPr>
        <w:shd w:val="clear" w:color="auto" w:fill="FABF8F" w:themeFill="accent6" w:themeFillTint="99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shd w:val="clear" w:color="auto" w:fill="FABF8F" w:themeFill="accent6" w:themeFillTint="99"/>
        </w:rPr>
      </w:pPr>
      <w:r w:rsidRPr="003A5BB5">
        <w:rPr>
          <w:rFonts w:ascii="Times New Roman" w:hAnsi="Times New Roman"/>
          <w:b/>
          <w:bCs/>
          <w:sz w:val="24"/>
          <w:szCs w:val="24"/>
          <w:shd w:val="clear" w:color="auto" w:fill="FABF8F" w:themeFill="accent6" w:themeFillTint="99"/>
        </w:rPr>
        <w:t>ОБРАЗЕЦ СТАТЬИ</w:t>
      </w:r>
    </w:p>
    <w:p w:rsidR="00A7515E" w:rsidRDefault="00A7515E" w:rsidP="00A751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B6744" w:rsidRPr="00390168" w:rsidRDefault="001B6744" w:rsidP="00A751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0168">
        <w:rPr>
          <w:rFonts w:ascii="Times New Roman" w:hAnsi="Times New Roman"/>
          <w:sz w:val="24"/>
          <w:szCs w:val="24"/>
        </w:rPr>
        <w:t>УДК 821.161.1.09</w:t>
      </w:r>
    </w:p>
    <w:p w:rsidR="001B6744" w:rsidRPr="00390168" w:rsidRDefault="001B6744" w:rsidP="00A751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0168">
        <w:rPr>
          <w:rFonts w:ascii="Times New Roman" w:hAnsi="Times New Roman"/>
          <w:sz w:val="24"/>
          <w:szCs w:val="24"/>
          <w:lang w:val="ba-RU"/>
        </w:rPr>
        <w:t>Иванов И.И.,</w:t>
      </w:r>
    </w:p>
    <w:p w:rsidR="001B6744" w:rsidRPr="00390168" w:rsidRDefault="001B6744" w:rsidP="00A751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0168">
        <w:rPr>
          <w:rFonts w:ascii="Times New Roman" w:hAnsi="Times New Roman"/>
          <w:sz w:val="24"/>
          <w:szCs w:val="24"/>
          <w:lang w:val="ba-RU"/>
        </w:rPr>
        <w:t>аспирант кафедры русской литературы МГПУ</w:t>
      </w:r>
      <w:r w:rsidR="00973B11" w:rsidRPr="00390168">
        <w:rPr>
          <w:rFonts w:ascii="Times New Roman" w:hAnsi="Times New Roman"/>
          <w:sz w:val="24"/>
          <w:szCs w:val="24"/>
          <w:lang w:val="ba-RU"/>
        </w:rPr>
        <w:t xml:space="preserve"> (г. Москва)</w:t>
      </w:r>
    </w:p>
    <w:p w:rsidR="001B6744" w:rsidRPr="009E0357" w:rsidRDefault="001B6744" w:rsidP="00A7515E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1B6744" w:rsidRPr="009E0357" w:rsidRDefault="00973B11" w:rsidP="00A7515E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9E0357">
        <w:rPr>
          <w:rFonts w:ascii="Times New Roman" w:hAnsi="Times New Roman"/>
          <w:b/>
          <w:sz w:val="24"/>
          <w:szCs w:val="24"/>
          <w:lang w:val="ba-RU"/>
        </w:rPr>
        <w:t>НАЗВАНИЕ СТАТЬИ</w:t>
      </w:r>
    </w:p>
    <w:p w:rsidR="001B6744" w:rsidRDefault="001B6744" w:rsidP="00A7515E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7515E" w:rsidRDefault="00A7515E" w:rsidP="00A7515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ba-RU"/>
        </w:rPr>
      </w:pPr>
      <w:r>
        <w:rPr>
          <w:rFonts w:ascii="Times New Roman" w:hAnsi="Times New Roman"/>
          <w:sz w:val="24"/>
          <w:szCs w:val="24"/>
          <w:lang w:val="ba-RU"/>
        </w:rPr>
        <w:t>Текст текст текст текст текст текст текст текст текст</w:t>
      </w:r>
      <w:r w:rsidRPr="00A7515E">
        <w:rPr>
          <w:rFonts w:ascii="Times New Roman" w:hAnsi="Times New Roman"/>
          <w:sz w:val="24"/>
          <w:szCs w:val="24"/>
          <w:lang w:val="ba-RU"/>
        </w:rPr>
        <w:t xml:space="preserve"> </w:t>
      </w:r>
      <w:r>
        <w:rPr>
          <w:rFonts w:ascii="Times New Roman" w:hAnsi="Times New Roman"/>
          <w:sz w:val="24"/>
          <w:szCs w:val="24"/>
          <w:lang w:val="ba-RU"/>
        </w:rPr>
        <w:t>текст текст текст текст</w:t>
      </w:r>
      <w:r w:rsidRPr="00A7515E">
        <w:rPr>
          <w:rFonts w:ascii="Times New Roman" w:hAnsi="Times New Roman"/>
          <w:sz w:val="24"/>
          <w:szCs w:val="24"/>
          <w:lang w:val="ba-RU"/>
        </w:rPr>
        <w:t xml:space="preserve"> </w:t>
      </w:r>
      <w:r>
        <w:rPr>
          <w:rFonts w:ascii="Times New Roman" w:hAnsi="Times New Roman"/>
          <w:sz w:val="24"/>
          <w:szCs w:val="24"/>
          <w:lang w:val="ba-RU"/>
        </w:rPr>
        <w:t>текст текст текст текст</w:t>
      </w:r>
      <w:r w:rsidRPr="00A7515E">
        <w:rPr>
          <w:rFonts w:ascii="Times New Roman" w:hAnsi="Times New Roman"/>
          <w:sz w:val="24"/>
          <w:szCs w:val="24"/>
          <w:lang w:val="ba-RU"/>
        </w:rPr>
        <w:t xml:space="preserve"> </w:t>
      </w:r>
      <w:r>
        <w:rPr>
          <w:rFonts w:ascii="Times New Roman" w:hAnsi="Times New Roman"/>
          <w:sz w:val="24"/>
          <w:szCs w:val="24"/>
          <w:lang w:val="ba-RU"/>
        </w:rPr>
        <w:t>текст текст текст текст</w:t>
      </w:r>
      <w:r w:rsidRPr="00A7515E">
        <w:rPr>
          <w:rFonts w:ascii="Times New Roman" w:hAnsi="Times New Roman"/>
          <w:sz w:val="24"/>
          <w:szCs w:val="24"/>
          <w:lang w:val="ba-RU"/>
        </w:rPr>
        <w:t xml:space="preserve"> </w:t>
      </w:r>
      <w:r>
        <w:rPr>
          <w:rFonts w:ascii="Times New Roman" w:hAnsi="Times New Roman"/>
          <w:sz w:val="24"/>
          <w:szCs w:val="24"/>
          <w:lang w:val="ba-RU"/>
        </w:rPr>
        <w:t>текст текст текст текст</w:t>
      </w:r>
      <w:r w:rsidRPr="00A7515E">
        <w:rPr>
          <w:rFonts w:ascii="Times New Roman" w:hAnsi="Times New Roman"/>
          <w:sz w:val="24"/>
          <w:szCs w:val="24"/>
          <w:lang w:val="ba-RU"/>
        </w:rPr>
        <w:t xml:space="preserve"> </w:t>
      </w:r>
      <w:r>
        <w:rPr>
          <w:rFonts w:ascii="Times New Roman" w:hAnsi="Times New Roman"/>
          <w:sz w:val="24"/>
          <w:szCs w:val="24"/>
          <w:lang w:val="ba-RU"/>
        </w:rPr>
        <w:t>текст текст текст текст</w:t>
      </w:r>
      <w:r w:rsidRPr="00A7515E">
        <w:rPr>
          <w:rFonts w:ascii="Times New Roman" w:hAnsi="Times New Roman"/>
          <w:sz w:val="24"/>
          <w:szCs w:val="24"/>
          <w:lang w:val="ba-RU"/>
        </w:rPr>
        <w:t xml:space="preserve"> </w:t>
      </w:r>
      <w:r>
        <w:rPr>
          <w:rFonts w:ascii="Times New Roman" w:hAnsi="Times New Roman"/>
          <w:sz w:val="24"/>
          <w:szCs w:val="24"/>
          <w:lang w:val="ba-RU"/>
        </w:rPr>
        <w:t>текст текст текст текст</w:t>
      </w:r>
      <w:r w:rsidRPr="00A7515E">
        <w:rPr>
          <w:rFonts w:ascii="Times New Roman" w:hAnsi="Times New Roman"/>
          <w:sz w:val="24"/>
          <w:szCs w:val="24"/>
          <w:lang w:val="ba-RU"/>
        </w:rPr>
        <w:t xml:space="preserve"> </w:t>
      </w:r>
      <w:r>
        <w:rPr>
          <w:rFonts w:ascii="Times New Roman" w:hAnsi="Times New Roman"/>
          <w:sz w:val="24"/>
          <w:szCs w:val="24"/>
          <w:lang w:val="ba-RU"/>
        </w:rPr>
        <w:t xml:space="preserve">текст текст текст текст. </w:t>
      </w:r>
    </w:p>
    <w:p w:rsidR="00A7515E" w:rsidRPr="009E0357" w:rsidRDefault="00A7515E" w:rsidP="00A7515E">
      <w:pPr>
        <w:spacing w:after="0" w:line="240" w:lineRule="auto"/>
        <w:ind w:firstLine="567"/>
        <w:rPr>
          <w:rFonts w:ascii="Times New Roman" w:hAnsi="Times New Roman"/>
          <w:b/>
          <w:caps/>
          <w:sz w:val="24"/>
          <w:szCs w:val="24"/>
        </w:rPr>
      </w:pPr>
    </w:p>
    <w:p w:rsidR="001B6744" w:rsidRPr="009E0357" w:rsidRDefault="001B6744" w:rsidP="00A751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0357">
        <w:rPr>
          <w:rFonts w:ascii="Times New Roman" w:hAnsi="Times New Roman"/>
          <w:spacing w:val="4"/>
          <w:sz w:val="24"/>
          <w:szCs w:val="24"/>
        </w:rPr>
        <w:t>Ссылки на источники указываются в квадратных скобках по образцу</w:t>
      </w:r>
      <w:r w:rsidRPr="009E0357">
        <w:rPr>
          <w:rFonts w:ascii="Times New Roman" w:hAnsi="Times New Roman"/>
          <w:sz w:val="24"/>
          <w:szCs w:val="24"/>
        </w:rPr>
        <w:t>: [1,</w:t>
      </w:r>
      <w:r w:rsidRPr="009E0357">
        <w:rPr>
          <w:rFonts w:ascii="Times New Roman" w:hAnsi="Times New Roman"/>
          <w:sz w:val="24"/>
          <w:szCs w:val="24"/>
          <w:lang w:val="ba-RU"/>
        </w:rPr>
        <w:t xml:space="preserve"> </w:t>
      </w:r>
      <w:r w:rsidR="00973B11">
        <w:rPr>
          <w:rFonts w:ascii="Times New Roman" w:hAnsi="Times New Roman"/>
          <w:sz w:val="24"/>
          <w:szCs w:val="24"/>
          <w:lang w:val="ba-RU"/>
        </w:rPr>
        <w:t xml:space="preserve">с. </w:t>
      </w:r>
      <w:r w:rsidRPr="009E0357">
        <w:rPr>
          <w:rFonts w:ascii="Times New Roman" w:hAnsi="Times New Roman"/>
          <w:sz w:val="24"/>
          <w:szCs w:val="24"/>
        </w:rPr>
        <w:t xml:space="preserve">7]. Библиография дается в алфавитном порядке, с нумерацией: </w:t>
      </w:r>
    </w:p>
    <w:p w:rsidR="001B6744" w:rsidRPr="009E0357" w:rsidRDefault="001B6744" w:rsidP="00A7515E">
      <w:pPr>
        <w:spacing w:after="0" w:line="240" w:lineRule="auto"/>
        <w:ind w:firstLine="567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1B6744" w:rsidRPr="00A7515E" w:rsidRDefault="001B6744" w:rsidP="00A7515E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i/>
          <w:iCs/>
          <w:sz w:val="24"/>
          <w:szCs w:val="24"/>
        </w:rPr>
      </w:pPr>
      <w:r w:rsidRPr="00A7515E">
        <w:rPr>
          <w:rFonts w:ascii="Times New Roman" w:hAnsi="Times New Roman"/>
          <w:iCs/>
          <w:sz w:val="24"/>
          <w:szCs w:val="24"/>
        </w:rPr>
        <w:t>Литература</w:t>
      </w:r>
    </w:p>
    <w:p w:rsidR="001B6744" w:rsidRDefault="001B6744" w:rsidP="000977D2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77D2">
        <w:rPr>
          <w:rFonts w:ascii="Times New Roman" w:hAnsi="Times New Roman"/>
          <w:sz w:val="24"/>
          <w:szCs w:val="24"/>
        </w:rPr>
        <w:t>Бахтин М.</w:t>
      </w:r>
      <w:r w:rsidR="00A7515E" w:rsidRPr="000977D2">
        <w:rPr>
          <w:rFonts w:ascii="Times New Roman" w:hAnsi="Times New Roman"/>
          <w:sz w:val="24"/>
          <w:szCs w:val="24"/>
        </w:rPr>
        <w:t xml:space="preserve"> </w:t>
      </w:r>
      <w:r w:rsidRPr="000977D2">
        <w:rPr>
          <w:rFonts w:ascii="Times New Roman" w:hAnsi="Times New Roman"/>
          <w:sz w:val="24"/>
          <w:szCs w:val="24"/>
        </w:rPr>
        <w:t>М. Эстетика словесного творчества. М.: Искусство, 1986. 424 с.</w:t>
      </w:r>
    </w:p>
    <w:p w:rsidR="00875D45" w:rsidRPr="00875D45" w:rsidRDefault="00875D45" w:rsidP="00875D45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977D2">
        <w:rPr>
          <w:rFonts w:ascii="Times New Roman" w:hAnsi="Times New Roman"/>
          <w:sz w:val="24"/>
          <w:szCs w:val="24"/>
        </w:rPr>
        <w:t>Иванова Н. Ф. Оперетта в прозе Чехова // Вестник Новгородского государственного университета. 2000. № 15. С. 46–51.</w:t>
      </w:r>
    </w:p>
    <w:p w:rsidR="00875D45" w:rsidRPr="00390168" w:rsidRDefault="00875D45" w:rsidP="00875D45">
      <w:pPr>
        <w:pStyle w:val="a4"/>
        <w:shd w:val="clear" w:color="auto" w:fill="FABF8F" w:themeFill="accent6" w:themeFillTint="99"/>
        <w:spacing w:after="0" w:line="240" w:lineRule="auto"/>
        <w:ind w:left="0" w:firstLine="426"/>
        <w:jc w:val="center"/>
        <w:rPr>
          <w:rStyle w:val="a5"/>
          <w:rFonts w:eastAsia="Calibri"/>
          <w:sz w:val="24"/>
          <w:szCs w:val="24"/>
          <w:lang w:eastAsia="en-US"/>
        </w:rPr>
      </w:pPr>
      <w:r w:rsidRPr="00390168">
        <w:rPr>
          <w:rStyle w:val="a5"/>
          <w:rFonts w:eastAsia="Calibri"/>
          <w:sz w:val="24"/>
          <w:szCs w:val="24"/>
          <w:lang w:eastAsia="en-US"/>
        </w:rPr>
        <w:lastRenderedPageBreak/>
        <w:t>ФОРМА ЗАЯВКИ</w:t>
      </w:r>
    </w:p>
    <w:p w:rsidR="00875D45" w:rsidRPr="009E0357" w:rsidRDefault="00875D45" w:rsidP="00875D45">
      <w:pPr>
        <w:pStyle w:val="a4"/>
        <w:spacing w:after="0" w:line="240" w:lineRule="auto"/>
        <w:ind w:left="0" w:firstLine="426"/>
        <w:jc w:val="center"/>
        <w:rPr>
          <w:rStyle w:val="a5"/>
          <w:rFonts w:ascii="Calibri" w:eastAsia="Calibri" w:hAnsi="Calibri"/>
          <w:sz w:val="24"/>
          <w:szCs w:val="24"/>
          <w:lang w:eastAsia="en-US"/>
        </w:rPr>
      </w:pPr>
    </w:p>
    <w:tbl>
      <w:tblPr>
        <w:tblW w:w="964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95"/>
        <w:gridCol w:w="4850"/>
      </w:tblGrid>
      <w:tr w:rsidR="00875D45" w:rsidRPr="009E0357" w:rsidTr="00791BF1">
        <w:trPr>
          <w:trHeight w:val="268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45" w:rsidRPr="009E0357" w:rsidRDefault="00875D45" w:rsidP="002E4D33">
            <w:pPr>
              <w:pStyle w:val="a4"/>
              <w:snapToGrid w:val="0"/>
              <w:spacing w:afterLines="100"/>
              <w:ind w:left="144"/>
              <w:rPr>
                <w:rFonts w:eastAsia="Calibri"/>
                <w:sz w:val="24"/>
                <w:szCs w:val="24"/>
                <w:lang w:eastAsia="en-US"/>
              </w:rPr>
            </w:pPr>
            <w:r w:rsidRPr="009E0357">
              <w:rPr>
                <w:rFonts w:eastAsia="Calibri"/>
                <w:sz w:val="24"/>
                <w:szCs w:val="24"/>
                <w:lang w:eastAsia="en-US"/>
              </w:rPr>
              <w:t>Фамилия, имя, отчество автора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45" w:rsidRPr="009E0357" w:rsidRDefault="00875D45" w:rsidP="002E4D33">
            <w:pPr>
              <w:pStyle w:val="a4"/>
              <w:snapToGrid w:val="0"/>
              <w:spacing w:afterLines="100"/>
              <w:ind w:left="169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75D45" w:rsidRPr="009E0357" w:rsidTr="00791BF1">
        <w:trPr>
          <w:trHeight w:val="37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45" w:rsidRPr="009E0357" w:rsidRDefault="00875D45" w:rsidP="002E4D33">
            <w:pPr>
              <w:pStyle w:val="a4"/>
              <w:snapToGrid w:val="0"/>
              <w:spacing w:afterLines="100"/>
              <w:ind w:left="144"/>
              <w:rPr>
                <w:rFonts w:eastAsia="Calibri"/>
                <w:sz w:val="24"/>
                <w:szCs w:val="24"/>
                <w:lang w:val="ba-RU" w:eastAsia="en-US"/>
              </w:rPr>
            </w:pPr>
            <w:r w:rsidRPr="009E0357">
              <w:rPr>
                <w:rFonts w:eastAsia="Calibri"/>
                <w:sz w:val="24"/>
                <w:szCs w:val="24"/>
                <w:lang w:val="ba-RU" w:eastAsia="en-US"/>
              </w:rPr>
              <w:t>Д</w:t>
            </w:r>
            <w:proofErr w:type="spellStart"/>
            <w:r w:rsidRPr="009E0357">
              <w:rPr>
                <w:rFonts w:eastAsia="Calibri"/>
                <w:sz w:val="24"/>
                <w:szCs w:val="24"/>
                <w:lang w:eastAsia="en-US"/>
              </w:rPr>
              <w:t>олжность</w:t>
            </w:r>
            <w:proofErr w:type="spellEnd"/>
            <w:r>
              <w:rPr>
                <w:rFonts w:eastAsia="Calibri"/>
                <w:sz w:val="24"/>
                <w:szCs w:val="24"/>
                <w:lang w:val="ba-RU" w:eastAsia="en-US"/>
              </w:rPr>
              <w:t xml:space="preserve">, </w:t>
            </w:r>
            <w:r w:rsidRPr="009E0357">
              <w:rPr>
                <w:rFonts w:eastAsia="Calibri"/>
                <w:sz w:val="24"/>
                <w:szCs w:val="24"/>
                <w:lang w:eastAsia="en-US"/>
              </w:rPr>
              <w:t xml:space="preserve">место работы (город, </w:t>
            </w:r>
            <w:r w:rsidRPr="009E0357">
              <w:rPr>
                <w:rFonts w:eastAsia="Calibri"/>
                <w:sz w:val="24"/>
                <w:szCs w:val="24"/>
                <w:lang w:val="ba-RU" w:eastAsia="en-US"/>
              </w:rPr>
              <w:t xml:space="preserve">район, </w:t>
            </w:r>
            <w:r w:rsidRPr="009E0357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  <w:r w:rsidRPr="009E0357">
              <w:rPr>
                <w:rFonts w:eastAsia="Calibri"/>
                <w:sz w:val="24"/>
                <w:szCs w:val="24"/>
                <w:lang w:val="ba-RU" w:eastAsia="en-US"/>
              </w:rPr>
              <w:t>учреждения</w:t>
            </w:r>
            <w:r w:rsidRPr="009E0357">
              <w:rPr>
                <w:rFonts w:eastAsia="Calibri"/>
                <w:sz w:val="24"/>
                <w:szCs w:val="24"/>
                <w:lang w:eastAsia="en-US"/>
              </w:rPr>
              <w:t xml:space="preserve"> без сокращения)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45" w:rsidRPr="009E0357" w:rsidRDefault="00875D45" w:rsidP="002E4D33">
            <w:pPr>
              <w:pStyle w:val="a4"/>
              <w:snapToGrid w:val="0"/>
              <w:spacing w:afterLines="100"/>
              <w:ind w:left="169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75D45" w:rsidRPr="009E0357" w:rsidTr="00791BF1">
        <w:trPr>
          <w:trHeight w:val="171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45" w:rsidRPr="009E0357" w:rsidRDefault="00875D45" w:rsidP="002E4D33">
            <w:pPr>
              <w:pStyle w:val="a4"/>
              <w:snapToGrid w:val="0"/>
              <w:spacing w:afterLines="100"/>
              <w:ind w:left="144"/>
              <w:rPr>
                <w:rFonts w:eastAsia="Calibri"/>
                <w:sz w:val="24"/>
                <w:szCs w:val="24"/>
                <w:lang w:eastAsia="en-US"/>
              </w:rPr>
            </w:pPr>
            <w:r w:rsidRPr="009E0357">
              <w:rPr>
                <w:rFonts w:eastAsia="Calibri"/>
                <w:sz w:val="24"/>
                <w:szCs w:val="24"/>
                <w:lang w:eastAsia="en-US"/>
              </w:rPr>
              <w:t>Ученая степень, ученое звание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45" w:rsidRPr="009E0357" w:rsidRDefault="00875D45" w:rsidP="002E4D33">
            <w:pPr>
              <w:pStyle w:val="a4"/>
              <w:snapToGrid w:val="0"/>
              <w:spacing w:afterLines="100"/>
              <w:ind w:left="169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75D45" w:rsidRPr="009E0357" w:rsidTr="00791BF1">
        <w:trPr>
          <w:trHeight w:val="268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45" w:rsidRPr="009E0357" w:rsidRDefault="00875D45" w:rsidP="002E4D33">
            <w:pPr>
              <w:pStyle w:val="a4"/>
              <w:snapToGrid w:val="0"/>
              <w:spacing w:afterLines="100"/>
              <w:ind w:left="14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be-BY" w:eastAsia="en-US"/>
              </w:rPr>
              <w:t>Контактный телефон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45" w:rsidRPr="009E0357" w:rsidRDefault="00875D45" w:rsidP="002E4D33">
            <w:pPr>
              <w:pStyle w:val="a4"/>
              <w:snapToGrid w:val="0"/>
              <w:spacing w:afterLines="100"/>
              <w:ind w:left="169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75D45" w:rsidRPr="009E0357" w:rsidTr="00791BF1">
        <w:trPr>
          <w:trHeight w:val="58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45" w:rsidRPr="009E0357" w:rsidRDefault="00875D45" w:rsidP="002E4D33">
            <w:pPr>
              <w:pStyle w:val="a4"/>
              <w:snapToGrid w:val="0"/>
              <w:spacing w:afterLines="100"/>
              <w:ind w:left="144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E0357">
              <w:rPr>
                <w:rFonts w:eastAsia="Calibri"/>
                <w:sz w:val="24"/>
                <w:szCs w:val="24"/>
                <w:lang w:eastAsia="en-US"/>
              </w:rPr>
              <w:t>E-mail</w:t>
            </w:r>
            <w:proofErr w:type="spellEnd"/>
            <w:r w:rsidRPr="009E035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45" w:rsidRPr="009E0357" w:rsidRDefault="00875D45" w:rsidP="002E4D33">
            <w:pPr>
              <w:pStyle w:val="a4"/>
              <w:snapToGrid w:val="0"/>
              <w:spacing w:afterLines="100"/>
              <w:ind w:left="169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75D45" w:rsidRPr="009E0357" w:rsidTr="00791BF1">
        <w:trPr>
          <w:trHeight w:val="268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45" w:rsidRPr="009E0357" w:rsidRDefault="00875D45" w:rsidP="002E4D33">
            <w:pPr>
              <w:pStyle w:val="a4"/>
              <w:snapToGrid w:val="0"/>
              <w:spacing w:afterLines="100"/>
              <w:ind w:left="144"/>
              <w:rPr>
                <w:rFonts w:eastAsia="Calibri"/>
                <w:sz w:val="24"/>
                <w:szCs w:val="24"/>
                <w:lang w:eastAsia="en-US"/>
              </w:rPr>
            </w:pPr>
            <w:r w:rsidRPr="009E0357">
              <w:rPr>
                <w:rFonts w:eastAsia="Calibri"/>
                <w:sz w:val="24"/>
                <w:szCs w:val="24"/>
                <w:lang w:eastAsia="en-US"/>
              </w:rPr>
              <w:t>Тема доклада (название статьи)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45" w:rsidRPr="009E0357" w:rsidRDefault="00875D45" w:rsidP="002E4D33">
            <w:pPr>
              <w:pStyle w:val="a4"/>
              <w:snapToGrid w:val="0"/>
              <w:spacing w:afterLines="100"/>
              <w:ind w:left="169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75D45" w:rsidRPr="009E0357" w:rsidTr="00791BF1">
        <w:trPr>
          <w:trHeight w:val="268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45" w:rsidRPr="009E0357" w:rsidRDefault="00875D45" w:rsidP="002E4D33">
            <w:pPr>
              <w:pStyle w:val="a4"/>
              <w:snapToGrid w:val="0"/>
              <w:spacing w:afterLines="100"/>
              <w:ind w:left="144"/>
              <w:rPr>
                <w:rFonts w:eastAsia="Calibri"/>
                <w:sz w:val="24"/>
                <w:szCs w:val="24"/>
                <w:lang w:eastAsia="en-US"/>
              </w:rPr>
            </w:pPr>
            <w:r w:rsidRPr="009E0357">
              <w:rPr>
                <w:rFonts w:eastAsia="Calibri"/>
                <w:sz w:val="24"/>
                <w:szCs w:val="24"/>
                <w:lang w:eastAsia="en-US"/>
              </w:rPr>
              <w:t>Направление конференции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45" w:rsidRPr="009E0357" w:rsidRDefault="00875D45" w:rsidP="002E4D33">
            <w:pPr>
              <w:pStyle w:val="a4"/>
              <w:snapToGrid w:val="0"/>
              <w:spacing w:afterLines="100"/>
              <w:ind w:left="169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75D45" w:rsidRPr="009E0357" w:rsidTr="00791BF1">
        <w:trPr>
          <w:trHeight w:val="268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5" w:rsidRDefault="00875D45" w:rsidP="002E4D33">
            <w:pPr>
              <w:spacing w:afterLines="100"/>
              <w:ind w:left="14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Аннотация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45" w:rsidRDefault="00875D45" w:rsidP="002E4D33">
            <w:pPr>
              <w:snapToGrid w:val="0"/>
              <w:spacing w:afterLines="100"/>
              <w:ind w:left="16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 15 слов</w:t>
            </w:r>
          </w:p>
        </w:tc>
      </w:tr>
      <w:tr w:rsidR="00875D45" w:rsidRPr="009E0357" w:rsidTr="00791BF1">
        <w:trPr>
          <w:trHeight w:val="268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45" w:rsidRDefault="00875D45" w:rsidP="002E4D33">
            <w:pPr>
              <w:spacing w:afterLines="100"/>
              <w:ind w:left="14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Ключевые слова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45" w:rsidRPr="00821346" w:rsidRDefault="00875D45" w:rsidP="002E4D33">
            <w:pPr>
              <w:snapToGrid w:val="0"/>
              <w:spacing w:afterLines="100"/>
              <w:ind w:left="169"/>
              <w:rPr>
                <w:rFonts w:ascii="Times New Roman" w:eastAsia="Calibri" w:hAnsi="Times New Roman"/>
                <w:sz w:val="24"/>
                <w:szCs w:val="24"/>
              </w:rPr>
            </w:pPr>
            <w:r w:rsidRPr="00821346">
              <w:rPr>
                <w:rFonts w:ascii="Times New Roman" w:eastAsia="Calibri" w:hAnsi="Times New Roman"/>
                <w:sz w:val="24"/>
                <w:szCs w:val="24"/>
              </w:rPr>
              <w:t>300–500 символов</w:t>
            </w:r>
          </w:p>
        </w:tc>
      </w:tr>
      <w:tr w:rsidR="00875D45" w:rsidRPr="009E0357" w:rsidTr="00791BF1">
        <w:trPr>
          <w:trHeight w:val="58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45" w:rsidRPr="009E0357" w:rsidRDefault="00875D45" w:rsidP="002E4D33">
            <w:pPr>
              <w:pStyle w:val="a4"/>
              <w:snapToGrid w:val="0"/>
              <w:spacing w:afterLines="100"/>
              <w:ind w:left="144"/>
              <w:rPr>
                <w:rFonts w:eastAsia="Calibri"/>
                <w:sz w:val="24"/>
                <w:szCs w:val="24"/>
                <w:lang w:eastAsia="en-US"/>
              </w:rPr>
            </w:pPr>
            <w:r w:rsidRPr="009E0357">
              <w:rPr>
                <w:rFonts w:eastAsia="Calibri"/>
                <w:sz w:val="24"/>
                <w:szCs w:val="24"/>
                <w:lang w:eastAsia="en-US"/>
              </w:rPr>
              <w:t>Форма участия (очная/заочная)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45" w:rsidRPr="009E0357" w:rsidRDefault="00875D45" w:rsidP="002E4D33">
            <w:pPr>
              <w:pStyle w:val="a4"/>
              <w:snapToGrid w:val="0"/>
              <w:spacing w:afterLines="100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75D45" w:rsidRDefault="00875D45" w:rsidP="00875D45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75D45" w:rsidRDefault="00875D45" w:rsidP="00875D45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75D45" w:rsidRPr="009E0357" w:rsidRDefault="00875D45" w:rsidP="00875D45">
      <w:pPr>
        <w:spacing w:after="0" w:line="240" w:lineRule="auto"/>
        <w:ind w:firstLine="426"/>
        <w:jc w:val="right"/>
        <w:rPr>
          <w:sz w:val="24"/>
          <w:szCs w:val="24"/>
        </w:rPr>
      </w:pPr>
      <w:r w:rsidRPr="009E0357">
        <w:rPr>
          <w:rFonts w:ascii="Times New Roman" w:hAnsi="Times New Roman"/>
          <w:sz w:val="24"/>
          <w:szCs w:val="24"/>
        </w:rPr>
        <w:t xml:space="preserve">С уважением, </w:t>
      </w:r>
      <w:r>
        <w:rPr>
          <w:rFonts w:ascii="Times New Roman" w:hAnsi="Times New Roman"/>
          <w:sz w:val="24"/>
          <w:szCs w:val="24"/>
        </w:rPr>
        <w:t>О</w:t>
      </w:r>
      <w:r w:rsidRPr="009E0357">
        <w:rPr>
          <w:rFonts w:ascii="Times New Roman" w:hAnsi="Times New Roman"/>
          <w:sz w:val="24"/>
          <w:szCs w:val="24"/>
        </w:rPr>
        <w:t>ргкомитет конференции</w:t>
      </w:r>
    </w:p>
    <w:p w:rsidR="00875D45" w:rsidRPr="00875D45" w:rsidRDefault="00875D45" w:rsidP="00875D45">
      <w:pPr>
        <w:tabs>
          <w:tab w:val="left" w:pos="851"/>
        </w:tabs>
        <w:spacing w:after="0" w:line="240" w:lineRule="auto"/>
        <w:jc w:val="both"/>
        <w:rPr>
          <w:rStyle w:val="a5"/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sectPr w:rsidR="00875D45" w:rsidRPr="00875D45" w:rsidSect="006C2365">
      <w:pgSz w:w="11906" w:h="16838"/>
      <w:pgMar w:top="993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5B44"/>
    <w:multiLevelType w:val="hybridMultilevel"/>
    <w:tmpl w:val="B846F6A4"/>
    <w:lvl w:ilvl="0" w:tplc="261AF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E97970"/>
    <w:multiLevelType w:val="hybridMultilevel"/>
    <w:tmpl w:val="1180CCF0"/>
    <w:lvl w:ilvl="0" w:tplc="261AF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D548F0"/>
    <w:multiLevelType w:val="hybridMultilevel"/>
    <w:tmpl w:val="EE942EBA"/>
    <w:lvl w:ilvl="0" w:tplc="1B840A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5AA75DF"/>
    <w:multiLevelType w:val="hybridMultilevel"/>
    <w:tmpl w:val="BA9A3200"/>
    <w:lvl w:ilvl="0" w:tplc="B1F0DFD0">
      <w:numFmt w:val="bullet"/>
      <w:lvlText w:val=""/>
      <w:lvlJc w:val="left"/>
      <w:pPr>
        <w:ind w:left="111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B6744"/>
    <w:rsid w:val="000524CC"/>
    <w:rsid w:val="000977D2"/>
    <w:rsid w:val="000C3E74"/>
    <w:rsid w:val="000E3120"/>
    <w:rsid w:val="001B6744"/>
    <w:rsid w:val="0025043E"/>
    <w:rsid w:val="002A51AC"/>
    <w:rsid w:val="002D7504"/>
    <w:rsid w:val="002E4D33"/>
    <w:rsid w:val="0033630C"/>
    <w:rsid w:val="00390168"/>
    <w:rsid w:val="00396AAB"/>
    <w:rsid w:val="003A5BB5"/>
    <w:rsid w:val="00401FAE"/>
    <w:rsid w:val="004135C9"/>
    <w:rsid w:val="00460352"/>
    <w:rsid w:val="00466B69"/>
    <w:rsid w:val="004F547E"/>
    <w:rsid w:val="006113E1"/>
    <w:rsid w:val="006827AE"/>
    <w:rsid w:val="006C2365"/>
    <w:rsid w:val="006D36E3"/>
    <w:rsid w:val="007754FB"/>
    <w:rsid w:val="00785A19"/>
    <w:rsid w:val="007944F7"/>
    <w:rsid w:val="007B08EC"/>
    <w:rsid w:val="00875D45"/>
    <w:rsid w:val="00973B11"/>
    <w:rsid w:val="009E0357"/>
    <w:rsid w:val="009F425C"/>
    <w:rsid w:val="00A70619"/>
    <w:rsid w:val="00A7515E"/>
    <w:rsid w:val="00B0258D"/>
    <w:rsid w:val="00B07568"/>
    <w:rsid w:val="00B70B0B"/>
    <w:rsid w:val="00B90EDE"/>
    <w:rsid w:val="00BC43A7"/>
    <w:rsid w:val="00BF6772"/>
    <w:rsid w:val="00C53ED8"/>
    <w:rsid w:val="00D621B4"/>
    <w:rsid w:val="00E434C5"/>
    <w:rsid w:val="00E7232F"/>
    <w:rsid w:val="00F04F31"/>
    <w:rsid w:val="00F6577E"/>
    <w:rsid w:val="00F8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B6744"/>
    <w:rPr>
      <w:color w:val="0000FF"/>
      <w:u w:val="single"/>
    </w:rPr>
  </w:style>
  <w:style w:type="paragraph" w:styleId="a4">
    <w:name w:val="Normal (Web)"/>
    <w:aliases w:val="Обычный (веб) Знак Знак,Обычный (веб) Знак1 Знак,Обычный (веб) Знак1,Обычный (веб) Знак,Обычный (веб)3,Обычный (веб)41,Обычный (веб)311,Обычный (веб)3211,Обычный (веб)1211,Обычный (веб) Знак Знак Знак111,Обычный (веб) Знак Знак311"/>
    <w:basedOn w:val="a"/>
    <w:uiPriority w:val="34"/>
    <w:unhideWhenUsed/>
    <w:qFormat/>
    <w:rsid w:val="001B6744"/>
    <w:pPr>
      <w:ind w:left="708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basedOn w:val="a0"/>
    <w:qFormat/>
    <w:rsid w:val="001B6744"/>
    <w:rPr>
      <w:b/>
      <w:bCs/>
    </w:rPr>
  </w:style>
  <w:style w:type="paragraph" w:styleId="a6">
    <w:name w:val="List Paragraph"/>
    <w:basedOn w:val="a"/>
    <w:uiPriority w:val="34"/>
    <w:qFormat/>
    <w:rsid w:val="00F65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compose/?mailto=mailto%3airl%d1%85%d1%85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450AD-C462-4B59-84CB-711DCADB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1</cp:lastModifiedBy>
  <cp:revision>7</cp:revision>
  <dcterms:created xsi:type="dcterms:W3CDTF">2017-09-22T14:18:00Z</dcterms:created>
  <dcterms:modified xsi:type="dcterms:W3CDTF">2017-09-25T12:09:00Z</dcterms:modified>
</cp:coreProperties>
</file>