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7A" w:rsidRDefault="000B651A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Всероссийская научно-практическая конференция с международным участием</w:t>
      </w:r>
    </w:p>
    <w:p w:rsidR="00654D7A" w:rsidRDefault="000B651A">
      <w:pPr>
        <w:pStyle w:val="1"/>
        <w:spacing w:before="0" w:beforeAutospacing="0" w:after="0" w:afterAutospacing="0"/>
        <w:jc w:val="center"/>
        <w:rPr>
          <w:color w:val="000080"/>
          <w:sz w:val="26"/>
          <w:szCs w:val="26"/>
        </w:rPr>
      </w:pPr>
      <w:r>
        <w:rPr>
          <w:rStyle w:val="apple-converted-space"/>
          <w:sz w:val="26"/>
          <w:szCs w:val="26"/>
        </w:rPr>
        <w:t> </w:t>
      </w:r>
      <w:r>
        <w:rPr>
          <w:bCs w:val="0"/>
          <w:sz w:val="26"/>
          <w:szCs w:val="26"/>
        </w:rPr>
        <w:t xml:space="preserve">«Молодежные инициативы </w:t>
      </w:r>
      <w:r>
        <w:rPr>
          <w:sz w:val="26"/>
          <w:szCs w:val="26"/>
        </w:rPr>
        <w:t xml:space="preserve">как основа развития </w:t>
      </w:r>
      <w:r>
        <w:rPr>
          <w:bCs w:val="0"/>
          <w:sz w:val="26"/>
          <w:szCs w:val="26"/>
        </w:rPr>
        <w:t>гражданского общества в Российской Федерации: региональный и местный уровни</w:t>
      </w:r>
      <w:r>
        <w:rPr>
          <w:sz w:val="26"/>
          <w:szCs w:val="26"/>
        </w:rPr>
        <w:t>»</w:t>
      </w:r>
    </w:p>
    <w:p w:rsidR="00654D7A" w:rsidRDefault="000B651A">
      <w:pPr>
        <w:pStyle w:val="a6"/>
        <w:ind w:left="75" w:right="75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Московский государственный психолого-педагогический </w:t>
      </w:r>
      <w:proofErr w:type="gramStart"/>
      <w:r>
        <w:rPr>
          <w:b/>
          <w:bCs/>
          <w:color w:val="000000"/>
          <w:sz w:val="26"/>
          <w:szCs w:val="26"/>
        </w:rPr>
        <w:t xml:space="preserve">университет 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br/>
        <w:t>(</w:t>
      </w:r>
      <w:proofErr w:type="gramEnd"/>
      <w:r>
        <w:rPr>
          <w:b/>
          <w:bCs/>
          <w:color w:val="000000"/>
          <w:sz w:val="26"/>
          <w:szCs w:val="26"/>
        </w:rPr>
        <w:t>г. Москва)</w:t>
      </w:r>
    </w:p>
    <w:p w:rsidR="00654D7A" w:rsidRDefault="000B651A">
      <w:pPr>
        <w:ind w:left="2155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2578735</wp:posOffset>
            </wp:positionH>
            <wp:positionV relativeFrom="paragraph">
              <wp:posOffset>277495</wp:posOffset>
            </wp:positionV>
            <wp:extent cx="1085850" cy="671830"/>
            <wp:effectExtent l="0" t="0" r="0" b="13970"/>
            <wp:wrapNone/>
            <wp:docPr id="1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6"/>
          <w:szCs w:val="26"/>
        </w:rPr>
        <w:t xml:space="preserve">               Научное издательство «ЗЕБРА»</w:t>
      </w:r>
    </w:p>
    <w:p w:rsidR="00654D7A" w:rsidRDefault="00654D7A">
      <w:pPr>
        <w:pStyle w:val="a6"/>
        <w:ind w:right="75"/>
        <w:jc w:val="both"/>
        <w:rPr>
          <w:b/>
          <w:bCs/>
          <w:color w:val="000000"/>
          <w:sz w:val="26"/>
          <w:szCs w:val="26"/>
        </w:rPr>
      </w:pPr>
    </w:p>
    <w:p w:rsidR="00654D7A" w:rsidRDefault="00654D7A">
      <w:pPr>
        <w:pStyle w:val="a6"/>
        <w:ind w:right="75"/>
        <w:jc w:val="both"/>
        <w:rPr>
          <w:color w:val="000000"/>
          <w:sz w:val="26"/>
          <w:szCs w:val="26"/>
        </w:rPr>
      </w:pPr>
    </w:p>
    <w:p w:rsidR="00654D7A" w:rsidRDefault="000B651A">
      <w:pPr>
        <w:pStyle w:val="a6"/>
        <w:ind w:left="75" w:right="75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Приглашаем принять участие </w:t>
      </w:r>
      <w:r>
        <w:rPr>
          <w:b/>
          <w:bCs/>
          <w:i/>
          <w:iCs/>
          <w:color w:val="000000"/>
          <w:sz w:val="26"/>
          <w:szCs w:val="26"/>
        </w:rPr>
        <w:t>ученых, аспирантов</w:t>
      </w:r>
      <w:r>
        <w:rPr>
          <w:color w:val="000000"/>
          <w:sz w:val="26"/>
          <w:szCs w:val="26"/>
        </w:rPr>
        <w:t xml:space="preserve">, </w:t>
      </w:r>
      <w:r>
        <w:rPr>
          <w:b/>
          <w:i/>
          <w:color w:val="000000"/>
          <w:sz w:val="26"/>
          <w:szCs w:val="26"/>
        </w:rPr>
        <w:t>докторантов</w:t>
      </w:r>
      <w:r>
        <w:rPr>
          <w:color w:val="000000"/>
          <w:sz w:val="26"/>
          <w:szCs w:val="26"/>
        </w:rPr>
        <w:t xml:space="preserve">, а также </w:t>
      </w:r>
      <w:r>
        <w:rPr>
          <w:b/>
          <w:color w:val="000000"/>
          <w:sz w:val="26"/>
          <w:szCs w:val="26"/>
        </w:rPr>
        <w:t xml:space="preserve">практиков, </w:t>
      </w:r>
      <w:r>
        <w:rPr>
          <w:color w:val="000000"/>
          <w:sz w:val="26"/>
          <w:szCs w:val="26"/>
        </w:rPr>
        <w:t>реализующих молодежные инициативы в регионах Российской Федерации в научно-практической конференции, которая состоится</w:t>
      </w:r>
    </w:p>
    <w:p w:rsidR="00654D7A" w:rsidRDefault="00C60036">
      <w:pPr>
        <w:pStyle w:val="a6"/>
        <w:ind w:left="75" w:right="75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7</w:t>
      </w:r>
      <w:r w:rsidR="000B651A">
        <w:rPr>
          <w:b/>
          <w:bCs/>
          <w:color w:val="000000"/>
          <w:sz w:val="26"/>
          <w:szCs w:val="26"/>
        </w:rPr>
        <w:t xml:space="preserve"> декабря 2017 года</w:t>
      </w:r>
      <w:r>
        <w:rPr>
          <w:b/>
          <w:bCs/>
          <w:color w:val="000000"/>
          <w:sz w:val="26"/>
          <w:szCs w:val="26"/>
        </w:rPr>
        <w:t xml:space="preserve"> в 13.00</w:t>
      </w:r>
    </w:p>
    <w:p w:rsidR="00654D7A" w:rsidRDefault="000B651A">
      <w:pPr>
        <w:pStyle w:val="a6"/>
        <w:ind w:left="75" w:right="75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изданием сборника материалов.</w:t>
      </w:r>
    </w:p>
    <w:p w:rsidR="00654D7A" w:rsidRDefault="000B651A">
      <w:pPr>
        <w:pStyle w:val="a6"/>
        <w:ind w:left="75" w:right="75" w:firstLine="63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настоящее время все научные направления развиваются достаточно динамично. Появляется множество оригинальных идей, теорий в области реализации молодёжной политики и развития гражданских инициатив, заслуживающих самого пристального внимания научной общественности и практики. Публикация результатов исследований является чрезвычайно ответственным и важным шагом для ученого.  Кроме того, наличие определенного количества публикаций является обязательным условием при защите диссертационных работ.</w:t>
      </w:r>
    </w:p>
    <w:p w:rsidR="00654D7A" w:rsidRDefault="000B651A">
      <w:pPr>
        <w:pStyle w:val="a6"/>
        <w:spacing w:before="0" w:beforeAutospacing="0" w:after="0" w:afterAutospacing="0"/>
        <w:ind w:left="75" w:right="75"/>
        <w:rPr>
          <w:rStyle w:val="apple-converted-space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ОСНОВНЫЕ НАПРАВЛЕНИЯ КОНФЕРЕНЦИИ</w:t>
      </w:r>
      <w:r>
        <w:rPr>
          <w:rStyle w:val="apple-converted-space"/>
          <w:color w:val="000000"/>
          <w:sz w:val="26"/>
          <w:szCs w:val="26"/>
        </w:rPr>
        <w:t> </w:t>
      </w:r>
    </w:p>
    <w:p w:rsidR="00654D7A" w:rsidRDefault="000B651A">
      <w:pPr>
        <w:pStyle w:val="a6"/>
        <w:spacing w:before="0" w:beforeAutospacing="0" w:after="0" w:afterAutospacing="0"/>
        <w:ind w:left="75" w:right="7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  <w:t xml:space="preserve">СЕКЦИЯ 1. Научные подходы формирования государственной и региональной молодёжной политики в Российской Федерации. </w:t>
      </w:r>
    </w:p>
    <w:p w:rsidR="00654D7A" w:rsidRDefault="000B651A">
      <w:pPr>
        <w:pStyle w:val="a6"/>
        <w:spacing w:before="0" w:beforeAutospacing="0" w:after="0" w:afterAutospacing="0"/>
        <w:ind w:left="75" w:right="75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СЕКЦИЯ 2</w:t>
      </w:r>
      <w:r>
        <w:rPr>
          <w:color w:val="000000"/>
          <w:sz w:val="26"/>
          <w:szCs w:val="26"/>
        </w:rPr>
        <w:t>. Реализация молодёжных инициатив: теоретические подходы и практический опыт.</w:t>
      </w:r>
      <w:r>
        <w:rPr>
          <w:color w:val="000000"/>
          <w:sz w:val="26"/>
          <w:szCs w:val="26"/>
        </w:rPr>
        <w:br/>
        <w:t>СЕКЦИЯ 3. Интеграционные процессы в образовательной среде, направленные на формирование гражданского общества.</w:t>
      </w:r>
    </w:p>
    <w:p w:rsidR="00654D7A" w:rsidRDefault="000B651A">
      <w:pPr>
        <w:pStyle w:val="a6"/>
        <w:spacing w:before="0" w:beforeAutospacing="0" w:after="0" w:afterAutospacing="0"/>
        <w:ind w:left="75" w:right="7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СЕКЦИЯ 4. Социальная работа и молодежь.</w:t>
      </w:r>
    </w:p>
    <w:p w:rsidR="00654D7A" w:rsidRDefault="000B651A">
      <w:pPr>
        <w:pStyle w:val="a6"/>
        <w:ind w:left="75" w:right="75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ТРЕБОВАНИЯ К ОФОРМЛЕНИЮ МАТЕРИАЛОВ</w:t>
      </w:r>
    </w:p>
    <w:p w:rsidR="00654D7A" w:rsidRDefault="000B651A">
      <w:pPr>
        <w:pStyle w:val="a6"/>
        <w:ind w:left="75" w:right="75" w:firstLine="633"/>
        <w:rPr>
          <w:rStyle w:val="apple-converted-space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Формат текста: </w:t>
      </w:r>
      <w:r>
        <w:rPr>
          <w:color w:val="000000"/>
          <w:sz w:val="26"/>
          <w:szCs w:val="26"/>
          <w:lang w:val="en-US"/>
        </w:rPr>
        <w:t>Word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for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Windows</w:t>
      </w:r>
      <w:r>
        <w:rPr>
          <w:color w:val="000000"/>
          <w:sz w:val="26"/>
          <w:szCs w:val="26"/>
        </w:rPr>
        <w:t xml:space="preserve">. Формат страницы: А4 (210x297 мм). Поля: 2,5 см – со всех сторон. Шрифт: размер (кегль) – 14; тип – </w:t>
      </w:r>
      <w:proofErr w:type="spellStart"/>
      <w:r>
        <w:rPr>
          <w:color w:val="000000"/>
          <w:sz w:val="26"/>
          <w:szCs w:val="26"/>
        </w:rPr>
        <w:t>Times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New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Roman</w:t>
      </w:r>
      <w:proofErr w:type="spellEnd"/>
      <w:r>
        <w:rPr>
          <w:color w:val="000000"/>
          <w:sz w:val="26"/>
          <w:szCs w:val="26"/>
        </w:rPr>
        <w:t>.</w:t>
      </w:r>
      <w:r>
        <w:rPr>
          <w:rStyle w:val="apple-converted-space"/>
          <w:color w:val="000000"/>
          <w:sz w:val="26"/>
          <w:szCs w:val="26"/>
        </w:rPr>
        <w:t> </w:t>
      </w:r>
    </w:p>
    <w:p w:rsidR="00654D7A" w:rsidRDefault="000B651A">
      <w:pPr>
        <w:pStyle w:val="a6"/>
        <w:spacing w:after="0" w:afterAutospacing="0"/>
        <w:ind w:left="75" w:right="75" w:firstLine="633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1. Название </w:t>
      </w:r>
      <w:r>
        <w:rPr>
          <w:color w:val="000000"/>
          <w:sz w:val="26"/>
          <w:szCs w:val="26"/>
        </w:rPr>
        <w:t xml:space="preserve">печатается прописными буквами, шрифт – жирный, выравнивание по центру. </w:t>
      </w:r>
    </w:p>
    <w:p w:rsidR="00654D7A" w:rsidRDefault="000B651A">
      <w:pPr>
        <w:pStyle w:val="a6"/>
        <w:spacing w:before="0" w:beforeAutospacing="0" w:afterLines="100" w:after="240" w:afterAutospacing="0"/>
        <w:ind w:left="75" w:right="75" w:firstLine="633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2. </w:t>
      </w:r>
      <w:r>
        <w:rPr>
          <w:color w:val="000000"/>
          <w:sz w:val="26"/>
          <w:szCs w:val="26"/>
        </w:rPr>
        <w:t>Через двойной интервал строчными буквами –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инициалы и фамилия автора(</w:t>
      </w:r>
      <w:proofErr w:type="spellStart"/>
      <w:r>
        <w:rPr>
          <w:b/>
          <w:bCs/>
          <w:color w:val="000000"/>
          <w:sz w:val="26"/>
          <w:szCs w:val="26"/>
        </w:rPr>
        <w:t>ов</w:t>
      </w:r>
      <w:proofErr w:type="spellEnd"/>
      <w:r>
        <w:rPr>
          <w:b/>
          <w:bCs/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. На следующей строке –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полное название организации, город</w:t>
      </w:r>
      <w:r>
        <w:rPr>
          <w:color w:val="000000"/>
          <w:sz w:val="26"/>
          <w:szCs w:val="26"/>
        </w:rPr>
        <w:t>. После отступа в 2 интервала следует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аннотация, ключевые слова</w:t>
      </w:r>
      <w:r>
        <w:rPr>
          <w:color w:val="000000"/>
          <w:sz w:val="26"/>
          <w:szCs w:val="26"/>
        </w:rPr>
        <w:t>.</w:t>
      </w:r>
    </w:p>
    <w:p w:rsidR="00654D7A" w:rsidRDefault="000B651A">
      <w:pPr>
        <w:pStyle w:val="a6"/>
        <w:spacing w:after="0" w:afterAutospacing="0"/>
        <w:ind w:left="75" w:right="75" w:firstLine="633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 xml:space="preserve">3. Пункты 1,2 дублируются на английском языке перед основным текстом статьи. </w:t>
      </w:r>
    </w:p>
    <w:p w:rsidR="00654D7A" w:rsidRDefault="000B651A">
      <w:pPr>
        <w:pStyle w:val="a6"/>
        <w:spacing w:after="0" w:afterAutospacing="0"/>
        <w:ind w:left="75" w:right="75" w:firstLine="633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4. </w:t>
      </w:r>
      <w:r>
        <w:rPr>
          <w:color w:val="000000"/>
          <w:sz w:val="26"/>
          <w:szCs w:val="26"/>
        </w:rPr>
        <w:t>Через 2 интервала – текст,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печатаемый через одинарный интервал</w:t>
      </w:r>
      <w:r>
        <w:rPr>
          <w:color w:val="000000"/>
          <w:sz w:val="26"/>
          <w:szCs w:val="26"/>
        </w:rPr>
        <w:t>, абзацный отступ – 1,25 см, выравнивание по ширине. Название и номера рисунков указываются под рисунками, названия и номера таблиц – над таблицами. Ссылки на литературу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в квадратных скобках</w:t>
      </w:r>
      <w:r>
        <w:rPr>
          <w:color w:val="000000"/>
          <w:sz w:val="26"/>
          <w:szCs w:val="26"/>
        </w:rPr>
        <w:t>. Переносы не ставить.</w:t>
      </w:r>
    </w:p>
    <w:p w:rsidR="00654D7A" w:rsidRDefault="000B651A">
      <w:pPr>
        <w:pStyle w:val="a6"/>
        <w:spacing w:after="0" w:afterAutospacing="0"/>
        <w:ind w:left="75" w:right="75" w:firstLine="63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Таблицы, схемы, рисунки, формулы (только в редакторах </w:t>
      </w:r>
      <w:proofErr w:type="spellStart"/>
      <w:r>
        <w:rPr>
          <w:color w:val="000000"/>
          <w:sz w:val="26"/>
          <w:szCs w:val="26"/>
        </w:rPr>
        <w:t>Equation</w:t>
      </w:r>
      <w:proofErr w:type="spellEnd"/>
      <w:r>
        <w:rPr>
          <w:color w:val="000000"/>
          <w:sz w:val="26"/>
          <w:szCs w:val="26"/>
        </w:rPr>
        <w:t xml:space="preserve"> или </w:t>
      </w:r>
      <w:proofErr w:type="spellStart"/>
      <w:r>
        <w:rPr>
          <w:color w:val="000000"/>
          <w:sz w:val="26"/>
          <w:szCs w:val="26"/>
        </w:rPr>
        <w:t>MathType</w:t>
      </w:r>
      <w:proofErr w:type="spellEnd"/>
      <w:r>
        <w:rPr>
          <w:color w:val="000000"/>
          <w:sz w:val="26"/>
          <w:szCs w:val="26"/>
        </w:rPr>
        <w:t xml:space="preserve">), графики не должны выходить за пределы указанных полей (шрифт в таблицах и на рисунках – не менее 11 </w:t>
      </w:r>
      <w:proofErr w:type="spellStart"/>
      <w:r>
        <w:rPr>
          <w:color w:val="000000"/>
          <w:sz w:val="26"/>
          <w:szCs w:val="26"/>
        </w:rPr>
        <w:t>пт</w:t>
      </w:r>
      <w:proofErr w:type="spellEnd"/>
      <w:r>
        <w:rPr>
          <w:color w:val="000000"/>
          <w:sz w:val="26"/>
          <w:szCs w:val="26"/>
        </w:rPr>
        <w:t xml:space="preserve">). </w:t>
      </w:r>
    </w:p>
    <w:p w:rsidR="00654D7A" w:rsidRDefault="000B651A">
      <w:pPr>
        <w:pStyle w:val="a6"/>
        <w:spacing w:after="0" w:afterAutospacing="0"/>
        <w:ind w:left="75" w:right="75" w:firstLine="633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5. </w:t>
      </w:r>
      <w:r>
        <w:rPr>
          <w:color w:val="000000"/>
          <w:sz w:val="26"/>
          <w:szCs w:val="26"/>
        </w:rPr>
        <w:t xml:space="preserve">В завершении статьи приводится список литературы на русском и английском языках. Наличие списка литературы обязательно. </w:t>
      </w:r>
    </w:p>
    <w:p w:rsidR="00654D7A" w:rsidRDefault="000B651A">
      <w:pPr>
        <w:pStyle w:val="a6"/>
        <w:ind w:left="75" w:right="75"/>
        <w:rPr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Статьи объемом менее 3 страниц к публикации не принимаются. Максимальный объем статьи 8 страниц. </w:t>
      </w:r>
    </w:p>
    <w:p w:rsidR="00654D7A" w:rsidRDefault="000B651A">
      <w:pPr>
        <w:pStyle w:val="a6"/>
        <w:ind w:left="75" w:right="7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электронном варианте каждая статья должна быть в отдельном файле. В имени файла укажите номер секции и фамилию первого автора (</w:t>
      </w:r>
      <w:proofErr w:type="gramStart"/>
      <w:r>
        <w:rPr>
          <w:color w:val="000000"/>
          <w:sz w:val="26"/>
          <w:szCs w:val="26"/>
        </w:rPr>
        <w:t>например,  Секция</w:t>
      </w:r>
      <w:proofErr w:type="gramEnd"/>
      <w:r>
        <w:rPr>
          <w:color w:val="000000"/>
          <w:sz w:val="26"/>
          <w:szCs w:val="26"/>
        </w:rPr>
        <w:t xml:space="preserve"> 2 Петров). Также второй файл – Сведения об авторе (ах).</w:t>
      </w:r>
    </w:p>
    <w:p w:rsidR="00654D7A" w:rsidRDefault="000B651A">
      <w:pPr>
        <w:pStyle w:val="a6"/>
        <w:ind w:left="75" w:right="7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Сведения об авторах требуется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оформить в табличной форме</w:t>
      </w:r>
      <w:r>
        <w:rPr>
          <w:color w:val="000000"/>
          <w:sz w:val="26"/>
          <w:szCs w:val="26"/>
        </w:rPr>
        <w:t>. В имени файла со сведениями об авторе укажите шифр конференции и фамилию первого автора (например, Петров).</w:t>
      </w:r>
    </w:p>
    <w:p w:rsidR="00654D7A" w:rsidRDefault="000B651A">
      <w:pPr>
        <w:pStyle w:val="a6"/>
        <w:ind w:left="75" w:right="75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СВЕДЕНИЯ ОБ АВТОРЕ</w:t>
      </w:r>
    </w:p>
    <w:tbl>
      <w:tblPr>
        <w:tblW w:w="9672" w:type="dxa"/>
        <w:jc w:val="center"/>
        <w:tblCellSpacing w:w="15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2"/>
        <w:gridCol w:w="2000"/>
      </w:tblGrid>
      <w:tr w:rsidR="00654D7A">
        <w:trPr>
          <w:tblCellSpacing w:w="15" w:type="dxa"/>
          <w:jc w:val="center"/>
        </w:trPr>
        <w:tc>
          <w:tcPr>
            <w:tcW w:w="7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7A" w:rsidRDefault="000B651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Ф.И.О. автора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7A" w:rsidRDefault="000B651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</w:tr>
      <w:tr w:rsidR="00654D7A">
        <w:trPr>
          <w:tblCellSpacing w:w="15" w:type="dxa"/>
          <w:jc w:val="center"/>
        </w:trPr>
        <w:tc>
          <w:tcPr>
            <w:tcW w:w="7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7A" w:rsidRDefault="000B651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Место работы/ учебы (ВУЗ или др. организация)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7A" w:rsidRDefault="000B651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</w:tr>
      <w:tr w:rsidR="00654D7A">
        <w:trPr>
          <w:tblCellSpacing w:w="15" w:type="dxa"/>
          <w:jc w:val="center"/>
        </w:trPr>
        <w:tc>
          <w:tcPr>
            <w:tcW w:w="7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7A" w:rsidRDefault="000B651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Должность, кафедра без сокращений, ученая степень, ученое звание (при наличии)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7A" w:rsidRDefault="000B651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</w:tr>
      <w:tr w:rsidR="00654D7A">
        <w:trPr>
          <w:tblCellSpacing w:w="15" w:type="dxa"/>
          <w:jc w:val="center"/>
        </w:trPr>
        <w:tc>
          <w:tcPr>
            <w:tcW w:w="7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7A" w:rsidRDefault="000B651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Адрес рабочий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7A" w:rsidRDefault="000B651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</w:tr>
      <w:tr w:rsidR="00654D7A">
        <w:trPr>
          <w:tblCellSpacing w:w="15" w:type="dxa"/>
          <w:jc w:val="center"/>
        </w:trPr>
        <w:tc>
          <w:tcPr>
            <w:tcW w:w="7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7A" w:rsidRDefault="000B651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Адрес домашний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7A" w:rsidRDefault="000B651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</w:tr>
      <w:tr w:rsidR="00654D7A">
        <w:trPr>
          <w:tblCellSpacing w:w="15" w:type="dxa"/>
          <w:jc w:val="center"/>
        </w:trPr>
        <w:tc>
          <w:tcPr>
            <w:tcW w:w="7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7A" w:rsidRDefault="000B651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E-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mail</w:t>
            </w:r>
            <w:proofErr w:type="spellEnd"/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7A" w:rsidRDefault="000B651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</w:tr>
      <w:tr w:rsidR="00654D7A">
        <w:trPr>
          <w:tblCellSpacing w:w="15" w:type="dxa"/>
          <w:jc w:val="center"/>
        </w:trPr>
        <w:tc>
          <w:tcPr>
            <w:tcW w:w="7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7A" w:rsidRDefault="000B651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Контактный телефон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7A" w:rsidRDefault="000B651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</w:tr>
      <w:tr w:rsidR="00654D7A">
        <w:trPr>
          <w:tblCellSpacing w:w="15" w:type="dxa"/>
          <w:jc w:val="center"/>
        </w:trPr>
        <w:tc>
          <w:tcPr>
            <w:tcW w:w="7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7A" w:rsidRDefault="000B651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Название статьи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7A" w:rsidRDefault="000B651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</w:tr>
      <w:tr w:rsidR="00654D7A">
        <w:trPr>
          <w:tblCellSpacing w:w="15" w:type="dxa"/>
          <w:jc w:val="center"/>
        </w:trPr>
        <w:tc>
          <w:tcPr>
            <w:tcW w:w="7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7A" w:rsidRDefault="000B651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Номер секции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7A" w:rsidRDefault="000B651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</w:tr>
      <w:tr w:rsidR="00654D7A">
        <w:trPr>
          <w:tblCellSpacing w:w="15" w:type="dxa"/>
          <w:jc w:val="center"/>
        </w:trPr>
        <w:tc>
          <w:tcPr>
            <w:tcW w:w="7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7A" w:rsidRDefault="000B651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Количество страниц в статье автора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7A" w:rsidRDefault="000B651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</w:tr>
      <w:tr w:rsidR="00654D7A">
        <w:trPr>
          <w:tblCellSpacing w:w="15" w:type="dxa"/>
          <w:jc w:val="center"/>
        </w:trPr>
        <w:tc>
          <w:tcPr>
            <w:tcW w:w="7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7A" w:rsidRDefault="000B651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Требуемое количество экземпляров сборника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7A" w:rsidRDefault="000B651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</w:tr>
      <w:tr w:rsidR="00654D7A">
        <w:trPr>
          <w:tblCellSpacing w:w="15" w:type="dxa"/>
          <w:jc w:val="center"/>
        </w:trPr>
        <w:tc>
          <w:tcPr>
            <w:tcW w:w="7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7A" w:rsidRDefault="000B651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Адрес, на который высылать сборник (обязательно с указанием индекса и фамилии получателя)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7A" w:rsidRDefault="000B651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</w:tr>
      <w:tr w:rsidR="00654D7A">
        <w:trPr>
          <w:tblCellSpacing w:w="15" w:type="dxa"/>
          <w:jc w:val="center"/>
        </w:trPr>
        <w:tc>
          <w:tcPr>
            <w:tcW w:w="7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7A" w:rsidRDefault="000B651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Сумма и дата оплаты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7A" w:rsidRDefault="000B651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</w:tr>
    </w:tbl>
    <w:p w:rsidR="00654D7A" w:rsidRDefault="000B651A">
      <w:pPr>
        <w:pStyle w:val="a6"/>
        <w:ind w:left="75" w:right="7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Материалы, сведения об авторах и отсканированные квитанции об оплате (в разных файлах) необходимо отправить в одном письме по адресу</w:t>
      </w:r>
      <w:r>
        <w:rPr>
          <w:rStyle w:val="apple-converted-space"/>
          <w:color w:val="000000"/>
          <w:sz w:val="26"/>
          <w:szCs w:val="26"/>
        </w:rPr>
        <w:t xml:space="preserve">: </w:t>
      </w:r>
      <w:hyperlink r:id="rId6" w:history="1">
        <w:r>
          <w:rPr>
            <w:rStyle w:val="a9"/>
            <w:sz w:val="26"/>
            <w:szCs w:val="26"/>
            <w:lang w:val="en-US"/>
          </w:rPr>
          <w:t>BahchievaO</w:t>
        </w:r>
        <w:r>
          <w:rPr>
            <w:rStyle w:val="a9"/>
            <w:sz w:val="26"/>
            <w:szCs w:val="26"/>
          </w:rPr>
          <w:t>@</w:t>
        </w:r>
        <w:r>
          <w:rPr>
            <w:rStyle w:val="a9"/>
            <w:sz w:val="26"/>
            <w:szCs w:val="26"/>
            <w:lang w:val="en-US"/>
          </w:rPr>
          <w:t>inbox</w:t>
        </w:r>
        <w:r>
          <w:rPr>
            <w:rStyle w:val="a9"/>
            <w:sz w:val="26"/>
            <w:szCs w:val="26"/>
          </w:rPr>
          <w:t>.</w:t>
        </w:r>
        <w:proofErr w:type="spellStart"/>
        <w:r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>
        <w:rPr>
          <w:rStyle w:val="apple-converted-space"/>
          <w:color w:val="000000"/>
          <w:sz w:val="26"/>
          <w:szCs w:val="26"/>
        </w:rPr>
        <w:t xml:space="preserve"> </w:t>
      </w:r>
    </w:p>
    <w:p w:rsidR="00C60036" w:rsidRPr="00C60036" w:rsidRDefault="00C60036">
      <w:pPr>
        <w:pStyle w:val="a6"/>
        <w:ind w:left="75" w:right="75"/>
        <w:jc w:val="both"/>
        <w:rPr>
          <w:b/>
          <w:color w:val="000000"/>
          <w:sz w:val="26"/>
          <w:szCs w:val="26"/>
        </w:rPr>
      </w:pPr>
      <w:r w:rsidRPr="00C60036">
        <w:rPr>
          <w:b/>
          <w:color w:val="000000"/>
          <w:sz w:val="26"/>
          <w:szCs w:val="26"/>
        </w:rPr>
        <w:t>Регистрация проводится на сервисе «Ломоносов».</w:t>
      </w:r>
    </w:p>
    <w:p w:rsidR="00654D7A" w:rsidRDefault="000B651A">
      <w:pPr>
        <w:pStyle w:val="a6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 получении материалов, оргкомитет в течение двух дней подтверждает получение и принятие материалов к публикации. Авторам, отправившим материалы по электронной почте и не получившим подтверждения их получения оргкомитетом, </w:t>
      </w:r>
      <w:r>
        <w:rPr>
          <w:b/>
          <w:bCs/>
          <w:color w:val="000000"/>
          <w:sz w:val="26"/>
          <w:szCs w:val="26"/>
        </w:rPr>
        <w:t>просьба продублировать заявку</w:t>
      </w:r>
      <w:r>
        <w:rPr>
          <w:color w:val="000000"/>
          <w:sz w:val="26"/>
          <w:szCs w:val="26"/>
        </w:rPr>
        <w:t>.</w:t>
      </w:r>
    </w:p>
    <w:p w:rsidR="00654D7A" w:rsidRDefault="000B651A">
      <w:pPr>
        <w:pStyle w:val="a6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Сборнику материалов конференции присваивается международный индекс ISBN, а также предполагается постатейное размещение в </w:t>
      </w:r>
      <w:proofErr w:type="spellStart"/>
      <w:r>
        <w:rPr>
          <w:color w:val="000000"/>
          <w:sz w:val="26"/>
          <w:szCs w:val="26"/>
          <w:lang w:val="en-US"/>
        </w:rPr>
        <w:t>Elibrary</w:t>
      </w:r>
      <w:proofErr w:type="spellEnd"/>
      <w:r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  <w:r>
        <w:rPr>
          <w:color w:val="000000"/>
          <w:sz w:val="26"/>
          <w:szCs w:val="26"/>
        </w:rPr>
        <w:t xml:space="preserve"> с регистрацией сборника в РИНЦ. </w:t>
      </w:r>
    </w:p>
    <w:p w:rsidR="00654D7A" w:rsidRDefault="000B651A">
      <w:pPr>
        <w:pStyle w:val="a6"/>
        <w:ind w:left="75" w:right="75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ОКОНЧАНИЕ СРОКА ПРИЕМА МАТЕРИАЛОВ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br/>
        <w:t>ДЛЯ УЧАСТИЯ В КОНФЕРЕНЦИИ –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FF0000"/>
          <w:sz w:val="26"/>
          <w:szCs w:val="26"/>
        </w:rPr>
        <w:t>29 ноября 2017 года.</w:t>
      </w:r>
    </w:p>
    <w:p w:rsidR="00654D7A" w:rsidRDefault="000B651A">
      <w:pPr>
        <w:pStyle w:val="a6"/>
        <w:ind w:left="75" w:right="75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СРОКИ ВЫХОДА МАТЕРИАЛОВ КОНФЕРЕНЦИИ – 2 </w:t>
      </w:r>
      <w:proofErr w:type="gramStart"/>
      <w:r>
        <w:rPr>
          <w:b/>
          <w:bCs/>
          <w:color w:val="000000"/>
          <w:sz w:val="26"/>
          <w:szCs w:val="26"/>
        </w:rPr>
        <w:t>МЕСЯЦА  от</w:t>
      </w:r>
      <w:proofErr w:type="gramEnd"/>
      <w:r>
        <w:rPr>
          <w:b/>
          <w:bCs/>
          <w:color w:val="000000"/>
          <w:sz w:val="26"/>
          <w:szCs w:val="26"/>
        </w:rPr>
        <w:t xml:space="preserve"> ДАТЫ ОКОНЧАНИЯ ПРИЕМА ЗАЯВОК.</w:t>
      </w:r>
    </w:p>
    <w:p w:rsidR="00654D7A" w:rsidRDefault="000B651A">
      <w:pPr>
        <w:pStyle w:val="a6"/>
        <w:ind w:left="75" w:right="75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ВНИМАНИЕ!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  <w:t>С целью возмещения издательских, полиграфических расходов и расходов по пересылке сборника материалов конференции авторам необходимо оплатить организационный взнос в размере</w:t>
      </w:r>
      <w:r>
        <w:rPr>
          <w:rStyle w:val="apple-converted-space"/>
          <w:color w:val="000000"/>
          <w:sz w:val="26"/>
          <w:szCs w:val="26"/>
        </w:rPr>
        <w:t xml:space="preserve"> </w:t>
      </w:r>
      <w:r>
        <w:rPr>
          <w:rStyle w:val="apple-converted-space"/>
          <w:b/>
          <w:color w:val="000000"/>
          <w:sz w:val="26"/>
          <w:szCs w:val="26"/>
        </w:rPr>
        <w:t>1000 рублей за 1 публикацию</w:t>
      </w:r>
      <w:r>
        <w:rPr>
          <w:color w:val="000000"/>
          <w:sz w:val="26"/>
          <w:szCs w:val="26"/>
        </w:rPr>
        <w:t>. Количество публикаций от одного автора не ограничивается.</w:t>
      </w:r>
    </w:p>
    <w:p w:rsidR="00654D7A" w:rsidRDefault="000B651A">
      <w:pPr>
        <w:pStyle w:val="a6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Если материал для участия в конференции написан в соавторстве, то за каждого соавтора необходимо доплатить сумму в размере 450 рублей. За каждый дополнительный печатный экземпляр сборника необходимо дополнительно оплатить 450 рублей (исключение - соавторы).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За пересылку сборника за пределы РФ дополнительно 250 рублей.</w:t>
      </w:r>
    </w:p>
    <w:p w:rsidR="00654D7A" w:rsidRDefault="000B651A">
      <w:pPr>
        <w:pStyle w:val="a6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Также участники получают сертификат участника конференции, </w:t>
      </w:r>
      <w:proofErr w:type="gramStart"/>
      <w:r>
        <w:rPr>
          <w:color w:val="000000"/>
          <w:sz w:val="26"/>
          <w:szCs w:val="26"/>
        </w:rPr>
        <w:t>который  отправляется</w:t>
      </w:r>
      <w:proofErr w:type="gramEnd"/>
      <w:r>
        <w:rPr>
          <w:color w:val="000000"/>
          <w:sz w:val="26"/>
          <w:szCs w:val="26"/>
        </w:rPr>
        <w:t xml:space="preserve"> в твердой копии заказным письмом почты РФ вместе с печатным сборником (или в электронном виде в течение 2-3 дней) с даты окончания конференции.</w:t>
      </w:r>
    </w:p>
    <w:p w:rsidR="00654D7A" w:rsidRDefault="000B651A">
      <w:pPr>
        <w:pStyle w:val="a6"/>
        <w:ind w:left="75" w:right="75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ОПЛАТА:</w:t>
      </w:r>
      <w:r>
        <w:rPr>
          <w:rStyle w:val="apple-converted-space"/>
          <w:color w:val="000000"/>
          <w:sz w:val="26"/>
          <w:szCs w:val="26"/>
        </w:rPr>
        <w:t> о</w:t>
      </w:r>
      <w:r>
        <w:rPr>
          <w:sz w:val="26"/>
          <w:szCs w:val="26"/>
        </w:rPr>
        <w:t xml:space="preserve">рганизационный взнос оплачивается на электронный кошелек </w:t>
      </w:r>
      <w:proofErr w:type="spellStart"/>
      <w:r>
        <w:rPr>
          <w:sz w:val="26"/>
          <w:szCs w:val="26"/>
        </w:rPr>
        <w:t>Яндекс.Деньги</w:t>
      </w:r>
      <w:proofErr w:type="spellEnd"/>
      <w:r>
        <w:rPr>
          <w:sz w:val="26"/>
          <w:szCs w:val="26"/>
        </w:rPr>
        <w:t xml:space="preserve"> -  </w:t>
      </w:r>
      <w:r>
        <w:rPr>
          <w:rFonts w:eastAsia="SimSun"/>
          <w:b/>
          <w:bCs/>
          <w:sz w:val="26"/>
          <w:szCs w:val="26"/>
        </w:rPr>
        <w:t>410013838430136</w:t>
      </w:r>
      <w:r>
        <w:rPr>
          <w:sz w:val="26"/>
          <w:szCs w:val="26"/>
        </w:rPr>
        <w:t xml:space="preserve"> (получатель Анна Юрьевна </w:t>
      </w:r>
      <w:proofErr w:type="spellStart"/>
      <w:r>
        <w:rPr>
          <w:sz w:val="26"/>
          <w:szCs w:val="26"/>
        </w:rPr>
        <w:t>Нагорнова</w:t>
      </w:r>
      <w:proofErr w:type="spellEnd"/>
      <w:r>
        <w:rPr>
          <w:sz w:val="26"/>
          <w:szCs w:val="26"/>
        </w:rPr>
        <w:t>).</w:t>
      </w:r>
    </w:p>
    <w:p w:rsidR="00654D7A" w:rsidRDefault="000B651A">
      <w:pPr>
        <w:pStyle w:val="a6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Назначение платежа</w:t>
      </w:r>
      <w:r>
        <w:rPr>
          <w:color w:val="000000"/>
          <w:sz w:val="26"/>
          <w:szCs w:val="26"/>
        </w:rPr>
        <w:t>: за печать сборника конференции (ФИО автора)</w:t>
      </w:r>
    </w:p>
    <w:p w:rsidR="00654D7A" w:rsidRDefault="000B651A">
      <w:pPr>
        <w:pStyle w:val="a6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Место проведения конференции </w:t>
      </w:r>
      <w:r w:rsidR="00C60036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 декабря 2017 г.: Москва, Открытое шоссе, д.24, стр.27. Факультет «Социальная коммуникация». </w:t>
      </w:r>
    </w:p>
    <w:p w:rsidR="00654D7A" w:rsidRDefault="00654D7A">
      <w:pPr>
        <w:pStyle w:val="a6"/>
        <w:ind w:left="75" w:right="75"/>
        <w:jc w:val="both"/>
        <w:rPr>
          <w:color w:val="000000"/>
          <w:sz w:val="26"/>
          <w:szCs w:val="26"/>
        </w:rPr>
      </w:pPr>
    </w:p>
    <w:sectPr w:rsidR="00654D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B0"/>
    <w:rsid w:val="000546A0"/>
    <w:rsid w:val="000B651A"/>
    <w:rsid w:val="000E2770"/>
    <w:rsid w:val="001308D2"/>
    <w:rsid w:val="00243383"/>
    <w:rsid w:val="003F0226"/>
    <w:rsid w:val="00530636"/>
    <w:rsid w:val="00654D7A"/>
    <w:rsid w:val="006B2770"/>
    <w:rsid w:val="006F22EB"/>
    <w:rsid w:val="00714E05"/>
    <w:rsid w:val="00806580"/>
    <w:rsid w:val="0092678F"/>
    <w:rsid w:val="0096173D"/>
    <w:rsid w:val="009D3324"/>
    <w:rsid w:val="00A57573"/>
    <w:rsid w:val="00A867B3"/>
    <w:rsid w:val="00B64BCA"/>
    <w:rsid w:val="00C60036"/>
    <w:rsid w:val="00CF69B0"/>
    <w:rsid w:val="00D244C8"/>
    <w:rsid w:val="00EE4B49"/>
    <w:rsid w:val="00FB194D"/>
    <w:rsid w:val="1919025D"/>
    <w:rsid w:val="1A4935A8"/>
    <w:rsid w:val="35D42D00"/>
    <w:rsid w:val="5B7D6B85"/>
    <w:rsid w:val="7ECA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0F13F37E-67FD-4AFE-B400-86DC3852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unhideWhenUsed="1"/>
    <w:lsdException w:name="Body Text Indent 3" w:semiHidden="1" w:unhideWhenUsed="1"/>
    <w:lsdException w:name="Block Text" w:uiPriority="0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uiPriority w:val="99"/>
    <w:unhideWhenUsed/>
    <w:pPr>
      <w:ind w:firstLine="540"/>
      <w:jc w:val="both"/>
    </w:pPr>
    <w:rPr>
      <w:sz w:val="20"/>
      <w:szCs w:val="20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a7">
    <w:name w:val="Block Text"/>
    <w:basedOn w:val="a"/>
    <w:pPr>
      <w:tabs>
        <w:tab w:val="left" w:pos="284"/>
      </w:tabs>
      <w:spacing w:after="0" w:line="240" w:lineRule="auto"/>
      <w:ind w:left="284" w:right="-130" w:hanging="284"/>
    </w:pPr>
    <w:rPr>
      <w:rFonts w:ascii="Times New Roman" w:eastAsia="Times New Roman" w:hAnsi="Times New Roman"/>
      <w:sz w:val="15"/>
      <w:szCs w:val="20"/>
      <w:lang w:eastAsia="ru-RU"/>
    </w:rPr>
  </w:style>
  <w:style w:type="character" w:styleId="a8">
    <w:name w:val="footnote reference"/>
    <w:basedOn w:val="a0"/>
    <w:uiPriority w:val="99"/>
    <w:unhideWhenUsed/>
    <w:rPr>
      <w:vertAlign w:val="superscript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hchievaO@inbo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City Government</Company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Toshiba</cp:lastModifiedBy>
  <cp:revision>2</cp:revision>
  <dcterms:created xsi:type="dcterms:W3CDTF">2017-10-18T18:23:00Z</dcterms:created>
  <dcterms:modified xsi:type="dcterms:W3CDTF">2017-10-18T18:23:00Z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