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7A" w:rsidRDefault="00654D7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654D7A" w:rsidRDefault="000B651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Деканам факультетов </w:t>
      </w:r>
    </w:p>
    <w:p w:rsidR="00654D7A" w:rsidRDefault="000B651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учреждений высшего образования, </w:t>
      </w:r>
    </w:p>
    <w:p w:rsidR="00654D7A" w:rsidRDefault="000B651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осуществляющих реализацию </w:t>
      </w:r>
    </w:p>
    <w:p w:rsidR="00654D7A" w:rsidRDefault="000B651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образовательных программ </w:t>
      </w:r>
    </w:p>
    <w:p w:rsidR="00654D7A" w:rsidRDefault="000B651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организации работы с молодёжью  </w:t>
      </w:r>
    </w:p>
    <w:p w:rsidR="00654D7A" w:rsidRDefault="00654D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4D7A" w:rsidRDefault="000B651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Московский государственный психолого-педагогический университет, факультет «Социальная коммуникация» проводят </w:t>
      </w:r>
      <w:r w:rsidR="008631EA">
        <w:rPr>
          <w:b/>
          <w:sz w:val="26"/>
          <w:szCs w:val="26"/>
        </w:rPr>
        <w:t>6</w:t>
      </w:r>
      <w:r w:rsidR="00BD252D">
        <w:rPr>
          <w:b/>
          <w:sz w:val="26"/>
          <w:szCs w:val="26"/>
        </w:rPr>
        <w:t xml:space="preserve"> декабря 2018</w:t>
      </w:r>
      <w:r>
        <w:rPr>
          <w:b/>
          <w:sz w:val="26"/>
          <w:szCs w:val="26"/>
        </w:rPr>
        <w:t xml:space="preserve"> года </w:t>
      </w:r>
      <w:r w:rsidR="00BD252D">
        <w:rPr>
          <w:sz w:val="26"/>
          <w:szCs w:val="26"/>
          <w:lang w:val="en-US"/>
        </w:rPr>
        <w:t>IV</w:t>
      </w:r>
      <w:r w:rsidR="00BD252D" w:rsidRPr="00BD25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Всероссийскую научно-практическую конференцию «Молодежные инициативы как основа развития гражданского общества в Российской Федерации: региональный и местный уровни». </w:t>
      </w:r>
    </w:p>
    <w:p w:rsidR="00654D7A" w:rsidRDefault="000B651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находится в стадии активного развития и </w:t>
      </w:r>
      <w:r w:rsidR="00C60036">
        <w:rPr>
          <w:sz w:val="26"/>
          <w:szCs w:val="26"/>
        </w:rPr>
        <w:t>внедрения молодёжных</w:t>
      </w:r>
      <w:r>
        <w:rPr>
          <w:sz w:val="26"/>
          <w:szCs w:val="26"/>
        </w:rPr>
        <w:t xml:space="preserve"> инициатив. Имеющийся практический опыт, теоретические разработки социально ориентированных проектов позволяют говорить о необходимости обобщения и трансляции данных практик.  Публикация результатов исследований, практических достижений позволит обменяться новыми оригинальными идеями и теориями. По итогам конференции предполагается выпуск сборника. </w:t>
      </w:r>
    </w:p>
    <w:p w:rsidR="00654D7A" w:rsidRDefault="000B651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участия размещены на сайте факультета «Социальная коммуникация»: </w:t>
      </w:r>
      <w:hyperlink r:id="rId6" w:history="1">
        <w:r>
          <w:rPr>
            <w:rStyle w:val="a9"/>
            <w:sz w:val="26"/>
            <w:szCs w:val="26"/>
          </w:rPr>
          <w:t>http://socialcom.mgppu.ru</w:t>
        </w:r>
      </w:hyperlink>
      <w:r>
        <w:rPr>
          <w:sz w:val="26"/>
          <w:szCs w:val="26"/>
        </w:rPr>
        <w:t xml:space="preserve">,  контактные телефоны: </w:t>
      </w:r>
      <w:bookmarkStart w:id="0" w:name="_GoBack"/>
      <w:r>
        <w:rPr>
          <w:color w:val="000000"/>
          <w:sz w:val="26"/>
          <w:szCs w:val="26"/>
          <w:shd w:val="clear" w:color="auto" w:fill="FFFFFF"/>
        </w:rPr>
        <w:t>+7 (499) 966-27-67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+7 (499) 167-58-47</w:t>
      </w:r>
      <w:bookmarkEnd w:id="0"/>
      <w:r>
        <w:rPr>
          <w:sz w:val="26"/>
          <w:szCs w:val="26"/>
        </w:rPr>
        <w:t xml:space="preserve">, а также в приложении к данному письму. </w:t>
      </w:r>
    </w:p>
    <w:p w:rsidR="00654D7A" w:rsidRDefault="000B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Приглашаю принять участие и прошу оказать информационную поддержку и проинформировать профессорско-преподавательский состав, </w:t>
      </w:r>
      <w:r>
        <w:rPr>
          <w:rFonts w:ascii="Times New Roman" w:hAnsi="Times New Roman"/>
          <w:sz w:val="26"/>
          <w:szCs w:val="26"/>
        </w:rPr>
        <w:t>органы местного самоуправления региона, реализующие программы молодежной политики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заинтересованные </w:t>
      </w:r>
      <w:r w:rsidR="00C60036">
        <w:rPr>
          <w:rFonts w:ascii="Times New Roman" w:eastAsia="Times New Roman" w:hAnsi="Times New Roman"/>
          <w:sz w:val="26"/>
          <w:szCs w:val="26"/>
          <w:lang w:eastAsia="ru-RU"/>
        </w:rPr>
        <w:t>организации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проводимом мероприятии </w:t>
      </w:r>
      <w:r w:rsidR="00C60036">
        <w:rPr>
          <w:rFonts w:ascii="Times New Roman" w:eastAsia="Times New Roman" w:hAnsi="Times New Roman"/>
          <w:sz w:val="26"/>
          <w:szCs w:val="26"/>
          <w:lang w:eastAsia="ru-RU"/>
        </w:rPr>
        <w:t>для 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возможного участия. </w:t>
      </w:r>
    </w:p>
    <w:p w:rsidR="00654D7A" w:rsidRDefault="00654D7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54D7A" w:rsidRDefault="00654D7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54D7A" w:rsidRDefault="000B65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0B65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Декан факультета</w:t>
      </w:r>
    </w:p>
    <w:p w:rsidR="00654D7A" w:rsidRDefault="000B65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«Социальная коммуникация»,</w:t>
      </w:r>
    </w:p>
    <w:p w:rsidR="00654D7A" w:rsidRDefault="000B65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д.и.н., профессор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      И.Б. Шилина </w:t>
      </w: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Default="00654D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4D7A" w:rsidRPr="000B651A" w:rsidRDefault="000B651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0B651A">
        <w:rPr>
          <w:sz w:val="26"/>
          <w:szCs w:val="26"/>
        </w:rPr>
        <w:br w:type="page"/>
      </w:r>
    </w:p>
    <w:p w:rsidR="00654D7A" w:rsidRDefault="008631EA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IY</w:t>
      </w:r>
      <w:r w:rsidRPr="008631EA">
        <w:rPr>
          <w:sz w:val="26"/>
          <w:szCs w:val="26"/>
        </w:rPr>
        <w:t xml:space="preserve"> </w:t>
      </w:r>
      <w:r w:rsidR="000B651A">
        <w:rPr>
          <w:sz w:val="26"/>
          <w:szCs w:val="26"/>
        </w:rPr>
        <w:t>Всероссийская научно-практическая конференция с международным участием</w:t>
      </w:r>
    </w:p>
    <w:p w:rsidR="00654D7A" w:rsidRDefault="000B651A">
      <w:pPr>
        <w:pStyle w:val="1"/>
        <w:spacing w:before="0" w:beforeAutospacing="0" w:after="0" w:afterAutospacing="0"/>
        <w:jc w:val="center"/>
        <w:rPr>
          <w:color w:val="000080"/>
          <w:sz w:val="26"/>
          <w:szCs w:val="26"/>
        </w:rPr>
      </w:pPr>
      <w:r>
        <w:rPr>
          <w:rStyle w:val="apple-converted-space"/>
          <w:sz w:val="26"/>
          <w:szCs w:val="26"/>
        </w:rPr>
        <w:t> </w:t>
      </w:r>
      <w:r>
        <w:rPr>
          <w:bCs w:val="0"/>
          <w:sz w:val="26"/>
          <w:szCs w:val="26"/>
        </w:rPr>
        <w:t xml:space="preserve">«Молодежные инициативы </w:t>
      </w:r>
      <w:r>
        <w:rPr>
          <w:sz w:val="26"/>
          <w:szCs w:val="26"/>
        </w:rPr>
        <w:t xml:space="preserve">как основа развития </w:t>
      </w:r>
      <w:r>
        <w:rPr>
          <w:bCs w:val="0"/>
          <w:sz w:val="26"/>
          <w:szCs w:val="26"/>
        </w:rPr>
        <w:t>гражданского общества в Российской Федерации: региональный и местный уровни</w:t>
      </w:r>
      <w:r>
        <w:rPr>
          <w:sz w:val="26"/>
          <w:szCs w:val="26"/>
        </w:rPr>
        <w:t>»</w:t>
      </w:r>
    </w:p>
    <w:p w:rsidR="00654D7A" w:rsidRDefault="000B651A">
      <w:pPr>
        <w:pStyle w:val="a6"/>
        <w:ind w:left="75" w:right="7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Московский государственный психолого-педагогический университет 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br/>
        <w:t>(г. Москва)</w:t>
      </w:r>
    </w:p>
    <w:p w:rsidR="00654D7A" w:rsidRDefault="000B651A">
      <w:pPr>
        <w:ind w:left="2155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277495</wp:posOffset>
            </wp:positionV>
            <wp:extent cx="1085850" cy="671830"/>
            <wp:effectExtent l="0" t="0" r="0" b="13970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</w:rPr>
        <w:t xml:space="preserve">               Научное издательство «ЗЕБРА»</w:t>
      </w:r>
    </w:p>
    <w:p w:rsidR="00583AE1" w:rsidRDefault="00583AE1">
      <w:pPr>
        <w:ind w:left="215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54D7A" w:rsidRDefault="00654D7A">
      <w:pPr>
        <w:pStyle w:val="a6"/>
        <w:ind w:right="75"/>
        <w:jc w:val="both"/>
        <w:rPr>
          <w:b/>
          <w:bCs/>
          <w:color w:val="000000"/>
          <w:sz w:val="26"/>
          <w:szCs w:val="26"/>
        </w:rPr>
      </w:pPr>
    </w:p>
    <w:p w:rsidR="00654D7A" w:rsidRDefault="00654D7A">
      <w:pPr>
        <w:pStyle w:val="a6"/>
        <w:ind w:right="75"/>
        <w:jc w:val="both"/>
        <w:rPr>
          <w:color w:val="000000"/>
          <w:sz w:val="26"/>
          <w:szCs w:val="26"/>
        </w:rPr>
      </w:pP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Приглашаем принять участие </w:t>
      </w:r>
      <w:r>
        <w:rPr>
          <w:b/>
          <w:bCs/>
          <w:i/>
          <w:iCs/>
          <w:color w:val="000000"/>
          <w:sz w:val="26"/>
          <w:szCs w:val="26"/>
        </w:rPr>
        <w:t>ученых, аспирантов</w:t>
      </w:r>
      <w:r>
        <w:rPr>
          <w:color w:val="000000"/>
          <w:sz w:val="26"/>
          <w:szCs w:val="26"/>
        </w:rPr>
        <w:t xml:space="preserve">, </w:t>
      </w:r>
      <w:r>
        <w:rPr>
          <w:b/>
          <w:i/>
          <w:color w:val="000000"/>
          <w:sz w:val="26"/>
          <w:szCs w:val="26"/>
        </w:rPr>
        <w:t>докторантов</w:t>
      </w:r>
      <w:r>
        <w:rPr>
          <w:color w:val="000000"/>
          <w:sz w:val="26"/>
          <w:szCs w:val="26"/>
        </w:rPr>
        <w:t xml:space="preserve">, а также </w:t>
      </w:r>
      <w:r>
        <w:rPr>
          <w:b/>
          <w:color w:val="000000"/>
          <w:sz w:val="26"/>
          <w:szCs w:val="26"/>
        </w:rPr>
        <w:t xml:space="preserve">практиков, </w:t>
      </w:r>
      <w:r>
        <w:rPr>
          <w:color w:val="000000"/>
          <w:sz w:val="26"/>
          <w:szCs w:val="26"/>
        </w:rPr>
        <w:t>реализующих молодежные инициативы в регионах Российской Федерации в научно-практической конференции, которая состоится</w:t>
      </w:r>
    </w:p>
    <w:p w:rsidR="00654D7A" w:rsidRDefault="00BD252D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 декабря 2018</w:t>
      </w:r>
      <w:r w:rsidR="000B651A">
        <w:rPr>
          <w:b/>
          <w:bCs/>
          <w:color w:val="000000"/>
          <w:sz w:val="26"/>
          <w:szCs w:val="26"/>
        </w:rPr>
        <w:t xml:space="preserve"> года</w:t>
      </w:r>
      <w:r>
        <w:rPr>
          <w:b/>
          <w:bCs/>
          <w:color w:val="000000"/>
          <w:sz w:val="26"/>
          <w:szCs w:val="26"/>
        </w:rPr>
        <w:t xml:space="preserve"> в 12</w:t>
      </w:r>
      <w:r w:rsidR="00C60036">
        <w:rPr>
          <w:b/>
          <w:bCs/>
          <w:color w:val="000000"/>
          <w:sz w:val="26"/>
          <w:szCs w:val="26"/>
        </w:rPr>
        <w:t>.00</w:t>
      </w: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изданием сборника материалов.</w:t>
      </w:r>
    </w:p>
    <w:p w:rsidR="00654D7A" w:rsidRDefault="000B651A">
      <w:pPr>
        <w:pStyle w:val="a6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все научные направления развиваются достаточно динамично. Появляется множество оригинальных идей, теорий в области реализации молодёжной политики и развития гражданских инициатив, заслуживающих самого пристального внимания научной общественности и практики. Публикация результатов исследований является чрезвычайно ответственным и важным шагом для ученого.  Кроме того, наличие определенного количества публикаций является обязательным условием при защите диссертационных работ.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rStyle w:val="apple-converted-space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ОСНОВНЫЕ НАПРАВЛЕНИЯ КОНФЕРЕНЦИИ</w:t>
      </w:r>
      <w:r>
        <w:rPr>
          <w:rStyle w:val="apple-converted-space"/>
          <w:color w:val="000000"/>
          <w:sz w:val="26"/>
          <w:szCs w:val="26"/>
        </w:rPr>
        <w:t> 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 xml:space="preserve">СЕКЦИЯ 1. Научные подходы формирования государственной и региональной молодёжной политики в Российской Федерации. 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СЕКЦИЯ 2</w:t>
      </w:r>
      <w:r>
        <w:rPr>
          <w:color w:val="000000"/>
          <w:sz w:val="26"/>
          <w:szCs w:val="26"/>
        </w:rPr>
        <w:t>. Реализация молодёжных инициатив: теоретические подходы и практический опыт.</w:t>
      </w:r>
      <w:r>
        <w:rPr>
          <w:color w:val="000000"/>
          <w:sz w:val="26"/>
          <w:szCs w:val="26"/>
        </w:rPr>
        <w:br/>
        <w:t>СЕКЦИЯ 3. Интеграционные процессы в образовательной среде, направленные на формирование гражданского общества.</w:t>
      </w:r>
    </w:p>
    <w:p w:rsidR="00654D7A" w:rsidRDefault="000B651A">
      <w:pPr>
        <w:pStyle w:val="a6"/>
        <w:spacing w:before="0" w:beforeAutospacing="0" w:after="0" w:afterAutospacing="0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СЕКЦИЯ 4. Социальная работа и молодежь.</w:t>
      </w:r>
    </w:p>
    <w:p w:rsidR="00BD252D" w:rsidRDefault="00BD252D">
      <w:pPr>
        <w:pStyle w:val="a6"/>
        <w:spacing w:before="0" w:beforeAutospacing="0" w:after="0" w:afterAutospacing="0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СЕКЦИЯ 5. Неформальное (дополнительное) образование как ресурс развития молодежных инициатив. </w:t>
      </w:r>
    </w:p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ОФОРМЛЕНИЮ МАТЕРИАЛОВ</w:t>
      </w:r>
    </w:p>
    <w:p w:rsidR="00654D7A" w:rsidRDefault="000B651A">
      <w:pPr>
        <w:pStyle w:val="a6"/>
        <w:ind w:left="75" w:right="75" w:firstLine="633"/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Формат текста: </w:t>
      </w:r>
      <w:r>
        <w:rPr>
          <w:color w:val="000000"/>
          <w:sz w:val="26"/>
          <w:szCs w:val="26"/>
          <w:lang w:val="en-US"/>
        </w:rPr>
        <w:t>Word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for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Windows</w:t>
      </w:r>
      <w:r>
        <w:rPr>
          <w:color w:val="000000"/>
          <w:sz w:val="26"/>
          <w:szCs w:val="26"/>
        </w:rPr>
        <w:t xml:space="preserve">. Формат страницы: А4 (210x297 мм). Поля: 2,5 см – со всех сторон. Шрифт: размер (кегль) – 14; тип – </w:t>
      </w:r>
      <w:proofErr w:type="spellStart"/>
      <w:r>
        <w:rPr>
          <w:color w:val="000000"/>
          <w:sz w:val="26"/>
          <w:szCs w:val="26"/>
        </w:rPr>
        <w:t>Times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New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</w:t>
      </w:r>
      <w:proofErr w:type="spellEnd"/>
      <w:r>
        <w:rPr>
          <w:color w:val="000000"/>
          <w:sz w:val="26"/>
          <w:szCs w:val="26"/>
        </w:rPr>
        <w:t>.</w:t>
      </w:r>
      <w:r>
        <w:rPr>
          <w:rStyle w:val="apple-converted-space"/>
          <w:color w:val="000000"/>
          <w:sz w:val="26"/>
          <w:szCs w:val="26"/>
        </w:rPr>
        <w:t> 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1. Название </w:t>
      </w:r>
      <w:r>
        <w:rPr>
          <w:color w:val="000000"/>
          <w:sz w:val="26"/>
          <w:szCs w:val="26"/>
        </w:rPr>
        <w:t xml:space="preserve">печатается прописными буквами, шрифт – жирный, выравнивание по центру. </w:t>
      </w:r>
    </w:p>
    <w:p w:rsidR="00654D7A" w:rsidRDefault="000B651A">
      <w:pPr>
        <w:pStyle w:val="a6"/>
        <w:spacing w:before="0" w:beforeAutospacing="0" w:afterLines="100" w:after="24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Через двойной интервал строчными буквами 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инициалы и фамилия автора(</w:t>
      </w:r>
      <w:proofErr w:type="spellStart"/>
      <w:r>
        <w:rPr>
          <w:b/>
          <w:bCs/>
          <w:color w:val="000000"/>
          <w:sz w:val="26"/>
          <w:szCs w:val="26"/>
        </w:rPr>
        <w:t>ов</w:t>
      </w:r>
      <w:proofErr w:type="spellEnd"/>
      <w:r>
        <w:rPr>
          <w:b/>
          <w:b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 На следующей строке 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полное название организации, город</w:t>
      </w:r>
      <w:r>
        <w:rPr>
          <w:color w:val="000000"/>
          <w:sz w:val="26"/>
          <w:szCs w:val="26"/>
        </w:rPr>
        <w:t>. После отступа в 2 интервала следует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аннотация, ключевые слова</w:t>
      </w:r>
      <w:r>
        <w:rPr>
          <w:color w:val="000000"/>
          <w:sz w:val="26"/>
          <w:szCs w:val="26"/>
        </w:rPr>
        <w:t>.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Пункты 1,2 дублируются на английском языке перед основным текстом статьи. 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Через 2 интервала – текст,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печатаемый через одинарный интервал</w:t>
      </w:r>
      <w:r>
        <w:rPr>
          <w:color w:val="000000"/>
          <w:sz w:val="26"/>
          <w:szCs w:val="26"/>
        </w:rPr>
        <w:t>, абзацный отступ – 1,25 см, выравнивание по ширине. Название и номера рисунков указываются под рисунками, названия и номера таблиц – над таблицами. Ссылки на литературу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 квадратных скобках</w:t>
      </w:r>
      <w:r>
        <w:rPr>
          <w:color w:val="000000"/>
          <w:sz w:val="26"/>
          <w:szCs w:val="26"/>
        </w:rPr>
        <w:t>. Переносы не ставить.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Таблицы, схемы, рисунки, формулы (только в редакторах </w:t>
      </w:r>
      <w:proofErr w:type="spellStart"/>
      <w:r>
        <w:rPr>
          <w:color w:val="000000"/>
          <w:sz w:val="26"/>
          <w:szCs w:val="26"/>
        </w:rPr>
        <w:t>Equation</w:t>
      </w:r>
      <w:proofErr w:type="spellEnd"/>
      <w:r>
        <w:rPr>
          <w:color w:val="000000"/>
          <w:sz w:val="26"/>
          <w:szCs w:val="26"/>
        </w:rPr>
        <w:t xml:space="preserve"> или </w:t>
      </w:r>
      <w:proofErr w:type="spellStart"/>
      <w:r>
        <w:rPr>
          <w:color w:val="000000"/>
          <w:sz w:val="26"/>
          <w:szCs w:val="26"/>
        </w:rPr>
        <w:t>MathType</w:t>
      </w:r>
      <w:proofErr w:type="spellEnd"/>
      <w:r>
        <w:rPr>
          <w:color w:val="000000"/>
          <w:sz w:val="26"/>
          <w:szCs w:val="26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color w:val="000000"/>
          <w:sz w:val="26"/>
          <w:szCs w:val="26"/>
        </w:rPr>
        <w:t>пт</w:t>
      </w:r>
      <w:proofErr w:type="spellEnd"/>
      <w:r>
        <w:rPr>
          <w:color w:val="000000"/>
          <w:sz w:val="26"/>
          <w:szCs w:val="26"/>
        </w:rPr>
        <w:t xml:space="preserve">). </w:t>
      </w:r>
    </w:p>
    <w:p w:rsidR="00654D7A" w:rsidRDefault="000B651A">
      <w:pPr>
        <w:pStyle w:val="a6"/>
        <w:spacing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 xml:space="preserve">В завершении статьи приводится список литературы на русском и английском языках. Наличие списка литературы обязательно. </w:t>
      </w:r>
    </w:p>
    <w:p w:rsidR="00654D7A" w:rsidRPr="00BD252D" w:rsidRDefault="000B651A" w:rsidP="00BD252D">
      <w:pPr>
        <w:pStyle w:val="a6"/>
        <w:ind w:left="75" w:right="75"/>
        <w:jc w:val="both"/>
        <w:rPr>
          <w:b/>
          <w:color w:val="FF0000"/>
          <w:sz w:val="26"/>
          <w:szCs w:val="26"/>
        </w:rPr>
      </w:pPr>
      <w:r w:rsidRPr="00BD252D">
        <w:rPr>
          <w:b/>
          <w:i/>
          <w:iCs/>
          <w:color w:val="FF0000"/>
          <w:sz w:val="26"/>
          <w:szCs w:val="26"/>
        </w:rPr>
        <w:t xml:space="preserve">Статьи объемом менее 3 страниц к публикации не принимаются. Максимальный объем статьи 8 страниц. </w:t>
      </w:r>
    </w:p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электронном варианте каждая статья должна быть в отдельном файле. В имени файла укажите номер секции и фамилию первого автора (например,  Секция 2 Петров). Также второй файл – Сведения об авторе (ах).</w:t>
      </w:r>
    </w:p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об авторах требуется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оформить в табличной форме</w:t>
      </w:r>
      <w:r>
        <w:rPr>
          <w:color w:val="000000"/>
          <w:sz w:val="26"/>
          <w:szCs w:val="26"/>
        </w:rPr>
        <w:t>. В имени файла со сведениями об авторе укажите фамилию первого автора (например, Петров).</w:t>
      </w: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ОБ АВТОРЕ</w:t>
      </w:r>
    </w:p>
    <w:tbl>
      <w:tblPr>
        <w:tblW w:w="9672" w:type="dxa"/>
        <w:jc w:val="center"/>
        <w:tblCellSpacing w:w="1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2000"/>
      </w:tblGrid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Ф.И.О. автора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Место работы/ учебы (ВУЗ или др. организация)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 рабочий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 домашний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E-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mail</w:t>
            </w:r>
            <w:proofErr w:type="spellEnd"/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Контактный телефон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Название статьи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Номер секции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страниц в статье автора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Требуемое количество экземпляров сборника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Адрес, на который высылать сборник (обязательно с указанием индекса и фамилии получателя)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  <w:tr w:rsidR="00654D7A">
        <w:trPr>
          <w:tblCellSpacing w:w="15" w:type="dxa"/>
          <w:jc w:val="center"/>
        </w:trPr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Сумма и дата оплаты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7A" w:rsidRDefault="000B651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</w:tbl>
    <w:p w:rsidR="00654D7A" w:rsidRDefault="000B651A">
      <w:pPr>
        <w:pStyle w:val="a6"/>
        <w:ind w:left="75" w:right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Материалы, сведения об авторах и отсканированные квитанции об оплате (в разных файлах) необходимо отправить в одном письме по адресу</w:t>
      </w:r>
      <w:r>
        <w:rPr>
          <w:rStyle w:val="apple-converted-space"/>
          <w:color w:val="000000"/>
          <w:sz w:val="26"/>
          <w:szCs w:val="26"/>
        </w:rPr>
        <w:t xml:space="preserve">: </w:t>
      </w:r>
      <w:hyperlink r:id="rId8" w:history="1">
        <w:proofErr w:type="spellStart"/>
        <w:r>
          <w:rPr>
            <w:rStyle w:val="a9"/>
            <w:sz w:val="26"/>
            <w:szCs w:val="26"/>
            <w:lang w:val="en-US"/>
          </w:rPr>
          <w:t>BahchievaO</w:t>
        </w:r>
        <w:proofErr w:type="spellEnd"/>
        <w:r>
          <w:rPr>
            <w:rStyle w:val="a9"/>
            <w:sz w:val="26"/>
            <w:szCs w:val="26"/>
          </w:rPr>
          <w:t>@</w:t>
        </w:r>
        <w:r>
          <w:rPr>
            <w:rStyle w:val="a9"/>
            <w:sz w:val="26"/>
            <w:szCs w:val="26"/>
            <w:lang w:val="en-US"/>
          </w:rPr>
          <w:t>inbox</w:t>
        </w:r>
        <w:r>
          <w:rPr>
            <w:rStyle w:val="a9"/>
            <w:sz w:val="26"/>
            <w:szCs w:val="26"/>
          </w:rPr>
          <w:t>.</w:t>
        </w:r>
        <w:proofErr w:type="spellStart"/>
        <w:r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rStyle w:val="apple-converted-space"/>
          <w:color w:val="000000"/>
          <w:sz w:val="26"/>
          <w:szCs w:val="26"/>
        </w:rPr>
        <w:t xml:space="preserve"> </w:t>
      </w:r>
    </w:p>
    <w:p w:rsidR="00C60036" w:rsidRPr="008631EA" w:rsidRDefault="00C60036">
      <w:pPr>
        <w:pStyle w:val="a6"/>
        <w:ind w:left="75" w:right="75"/>
        <w:jc w:val="both"/>
        <w:rPr>
          <w:b/>
          <w:color w:val="FF0000"/>
          <w:sz w:val="26"/>
          <w:szCs w:val="26"/>
        </w:rPr>
      </w:pPr>
      <w:r w:rsidRPr="008631EA">
        <w:rPr>
          <w:b/>
          <w:color w:val="FF0000"/>
          <w:sz w:val="26"/>
          <w:szCs w:val="26"/>
        </w:rPr>
        <w:t xml:space="preserve">Регистрация проводится на сервисе </w:t>
      </w:r>
      <w:r w:rsidR="00BD252D" w:rsidRPr="008631EA">
        <w:rPr>
          <w:b/>
          <w:color w:val="FF0000"/>
          <w:sz w:val="26"/>
          <w:szCs w:val="26"/>
        </w:rPr>
        <w:t>МГППУ.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</w:t>
      </w:r>
      <w:r>
        <w:rPr>
          <w:b/>
          <w:bCs/>
          <w:color w:val="000000"/>
          <w:sz w:val="26"/>
          <w:szCs w:val="26"/>
        </w:rPr>
        <w:t>просьба продублировать заявку</w:t>
      </w:r>
      <w:r>
        <w:rPr>
          <w:color w:val="000000"/>
          <w:sz w:val="26"/>
          <w:szCs w:val="26"/>
        </w:rPr>
        <w:t>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Сборнику материалов конференции присваивается международный индекс </w:t>
      </w:r>
      <w:proofErr w:type="spellStart"/>
      <w:r>
        <w:rPr>
          <w:color w:val="000000"/>
          <w:sz w:val="26"/>
          <w:szCs w:val="26"/>
        </w:rPr>
        <w:t>ISBN</w:t>
      </w:r>
      <w:proofErr w:type="spellEnd"/>
      <w:r>
        <w:rPr>
          <w:color w:val="000000"/>
          <w:sz w:val="26"/>
          <w:szCs w:val="26"/>
        </w:rPr>
        <w:t xml:space="preserve">, а также предполагается постатейное размещение в </w:t>
      </w:r>
      <w:proofErr w:type="spellStart"/>
      <w:r>
        <w:rPr>
          <w:color w:val="000000"/>
          <w:sz w:val="26"/>
          <w:szCs w:val="26"/>
          <w:lang w:val="en-US"/>
        </w:rPr>
        <w:t>Elibrary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 xml:space="preserve"> с регистрацией сборника</w:t>
      </w:r>
      <w:r w:rsidR="00BD252D">
        <w:rPr>
          <w:color w:val="000000"/>
          <w:sz w:val="26"/>
          <w:szCs w:val="26"/>
        </w:rPr>
        <w:t xml:space="preserve"> (постатейно) </w:t>
      </w:r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РИНЦ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654D7A" w:rsidRDefault="000B651A">
      <w:pPr>
        <w:pStyle w:val="a6"/>
        <w:ind w:left="75" w:right="7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ОКОНЧАНИЕ СРОКА ПРИЕМА МАТЕРИАЛОВ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br/>
        <w:t>ДЛЯ УЧАСТИЯ В КОНФЕРЕНЦИИ –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 w:rsidR="00BD252D">
        <w:rPr>
          <w:b/>
          <w:bCs/>
          <w:color w:val="FF0000"/>
          <w:sz w:val="26"/>
          <w:szCs w:val="26"/>
        </w:rPr>
        <w:t>29 ноября 2018</w:t>
      </w:r>
      <w:r>
        <w:rPr>
          <w:b/>
          <w:bCs/>
          <w:color w:val="FF0000"/>
          <w:sz w:val="26"/>
          <w:szCs w:val="26"/>
        </w:rPr>
        <w:t xml:space="preserve"> года.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СРОКИ ВЫХОДА МАТЕРИАЛОВ КОНФЕРЕНЦИИ – 2 МЕСЯЦА  от ДАТЫ ОКОНЧАНИЯ ПРИЕМА ЗАЯВОК.</w:t>
      </w:r>
    </w:p>
    <w:p w:rsidR="00654D7A" w:rsidRDefault="000B651A" w:rsidP="00BD252D">
      <w:pPr>
        <w:pStyle w:val="a6"/>
        <w:spacing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ВНИМАНИЕ!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С целью возмещения издательских, полиграфических расходов и расходов по пересылке сборника материалов конференции авторам необходимо оплатить организационный взнос в размере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apple-converted-space"/>
          <w:b/>
          <w:color w:val="000000"/>
          <w:sz w:val="26"/>
          <w:szCs w:val="26"/>
        </w:rPr>
        <w:t>1000 рублей за 1 публикацию</w:t>
      </w:r>
      <w:r>
        <w:rPr>
          <w:color w:val="000000"/>
          <w:sz w:val="26"/>
          <w:szCs w:val="26"/>
        </w:rPr>
        <w:t>. Количество публикаций от одного автора не ограничивается.</w:t>
      </w:r>
    </w:p>
    <w:p w:rsidR="00654D7A" w:rsidRDefault="000B651A" w:rsidP="00BD252D">
      <w:pPr>
        <w:pStyle w:val="a6"/>
        <w:spacing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материал для участия в конференции написан в соавторстве, то за каждого соавтора необходимо доплатить сумму в размере 450 рублей. За каждый дополнительный печатный экземпляр сборника необходимо дополнительно оплатить 450 рублей (исключение - соавторы).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За пересылку сборника за пределы РФ дополнительно 250 рублей.</w:t>
      </w:r>
    </w:p>
    <w:p w:rsidR="00BD252D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участники </w:t>
      </w:r>
      <w:r w:rsidR="00BD252D">
        <w:rPr>
          <w:color w:val="000000"/>
          <w:sz w:val="26"/>
          <w:szCs w:val="26"/>
        </w:rPr>
        <w:t>Конференции получают С</w:t>
      </w:r>
      <w:r>
        <w:rPr>
          <w:color w:val="000000"/>
          <w:sz w:val="26"/>
          <w:szCs w:val="26"/>
        </w:rPr>
        <w:t>ертификат участника конференции</w:t>
      </w:r>
      <w:r w:rsidR="00BD252D">
        <w:rPr>
          <w:color w:val="000000"/>
          <w:sz w:val="26"/>
          <w:szCs w:val="26"/>
        </w:rPr>
        <w:t>. Для очных участников непосредственно в день конференции, для заочных участников- сертификат отправляется</w:t>
      </w:r>
      <w:r>
        <w:rPr>
          <w:color w:val="000000"/>
          <w:sz w:val="26"/>
          <w:szCs w:val="26"/>
        </w:rPr>
        <w:t xml:space="preserve"> в твердой копии заказным письмом почты РФ вместе с печатным сборником (или в электронном виде в течение 2-3 дней) с даты окончания конференции.</w:t>
      </w:r>
    </w:p>
    <w:p w:rsidR="00654D7A" w:rsidRDefault="000B651A">
      <w:pPr>
        <w:pStyle w:val="a6"/>
        <w:ind w:left="75" w:right="75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ОПЛАТА:</w:t>
      </w:r>
      <w:r>
        <w:rPr>
          <w:rStyle w:val="apple-converted-space"/>
          <w:color w:val="000000"/>
          <w:sz w:val="26"/>
          <w:szCs w:val="26"/>
        </w:rPr>
        <w:t> </w:t>
      </w:r>
      <w:r w:rsidR="00BD252D">
        <w:rPr>
          <w:rStyle w:val="apple-converted-space"/>
          <w:color w:val="000000"/>
          <w:sz w:val="26"/>
          <w:szCs w:val="26"/>
        </w:rPr>
        <w:t xml:space="preserve">издательские расходы </w:t>
      </w:r>
      <w:r w:rsidR="00BD252D">
        <w:rPr>
          <w:sz w:val="26"/>
          <w:szCs w:val="26"/>
        </w:rPr>
        <w:t>оплачиваются</w:t>
      </w:r>
      <w:r>
        <w:rPr>
          <w:sz w:val="26"/>
          <w:szCs w:val="26"/>
        </w:rPr>
        <w:t xml:space="preserve"> на </w:t>
      </w:r>
      <w:r w:rsidR="00BD252D">
        <w:rPr>
          <w:sz w:val="26"/>
          <w:szCs w:val="26"/>
        </w:rPr>
        <w:t>карту Сбербанка РФ</w:t>
      </w:r>
      <w:r>
        <w:rPr>
          <w:sz w:val="26"/>
          <w:szCs w:val="26"/>
        </w:rPr>
        <w:t xml:space="preserve"> -  </w:t>
      </w:r>
      <w:r w:rsidR="00BD252D">
        <w:rPr>
          <w:rFonts w:eastAsia="SimSun"/>
          <w:b/>
          <w:bCs/>
          <w:sz w:val="26"/>
          <w:szCs w:val="26"/>
        </w:rPr>
        <w:t>4276690015919472</w:t>
      </w:r>
      <w:r>
        <w:rPr>
          <w:sz w:val="26"/>
          <w:szCs w:val="26"/>
        </w:rPr>
        <w:t xml:space="preserve"> (получатель Анна Юрьевна </w:t>
      </w:r>
      <w:proofErr w:type="spellStart"/>
      <w:r>
        <w:rPr>
          <w:sz w:val="26"/>
          <w:szCs w:val="26"/>
        </w:rPr>
        <w:t>Нагорнова</w:t>
      </w:r>
      <w:proofErr w:type="spellEnd"/>
      <w:r>
        <w:rPr>
          <w:sz w:val="26"/>
          <w:szCs w:val="26"/>
        </w:rPr>
        <w:t>).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Назначение платежа</w:t>
      </w:r>
      <w:r>
        <w:rPr>
          <w:color w:val="000000"/>
          <w:sz w:val="26"/>
          <w:szCs w:val="26"/>
        </w:rPr>
        <w:t>: за печать сборника конференции (ФИО автора)</w:t>
      </w:r>
    </w:p>
    <w:p w:rsidR="00654D7A" w:rsidRDefault="000B651A">
      <w:pPr>
        <w:pStyle w:val="a6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Место проведения конференции </w:t>
      </w:r>
      <w:r w:rsidR="008631EA">
        <w:rPr>
          <w:color w:val="000000"/>
          <w:sz w:val="26"/>
          <w:szCs w:val="26"/>
        </w:rPr>
        <w:t>6 декабря 2018</w:t>
      </w:r>
      <w:r>
        <w:rPr>
          <w:color w:val="000000"/>
          <w:sz w:val="26"/>
          <w:szCs w:val="26"/>
        </w:rPr>
        <w:t xml:space="preserve"> г.: Москва, Открытое шоссе, д.24, стр.27. Факультет «Социальная коммуникация». </w:t>
      </w:r>
    </w:p>
    <w:p w:rsidR="00654D7A" w:rsidRDefault="00654D7A">
      <w:pPr>
        <w:pStyle w:val="a6"/>
        <w:ind w:left="75" w:right="75"/>
        <w:jc w:val="both"/>
        <w:rPr>
          <w:color w:val="000000"/>
          <w:sz w:val="26"/>
          <w:szCs w:val="26"/>
        </w:rPr>
      </w:pPr>
    </w:p>
    <w:sectPr w:rsidR="00654D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B0"/>
    <w:rsid w:val="000546A0"/>
    <w:rsid w:val="000B651A"/>
    <w:rsid w:val="000E2770"/>
    <w:rsid w:val="001308D2"/>
    <w:rsid w:val="00243383"/>
    <w:rsid w:val="003F0226"/>
    <w:rsid w:val="00530636"/>
    <w:rsid w:val="00583AE1"/>
    <w:rsid w:val="00654D7A"/>
    <w:rsid w:val="006B2770"/>
    <w:rsid w:val="006F22EB"/>
    <w:rsid w:val="00714E05"/>
    <w:rsid w:val="00806580"/>
    <w:rsid w:val="008631EA"/>
    <w:rsid w:val="0092678F"/>
    <w:rsid w:val="0096173D"/>
    <w:rsid w:val="009D3324"/>
    <w:rsid w:val="009E2998"/>
    <w:rsid w:val="00A57573"/>
    <w:rsid w:val="00B64BCA"/>
    <w:rsid w:val="00BD252D"/>
    <w:rsid w:val="00C60036"/>
    <w:rsid w:val="00CF69B0"/>
    <w:rsid w:val="00D244C8"/>
    <w:rsid w:val="00EE4B49"/>
    <w:rsid w:val="00FB194D"/>
    <w:rsid w:val="1919025D"/>
    <w:rsid w:val="1A4935A8"/>
    <w:rsid w:val="35D42D00"/>
    <w:rsid w:val="5B7D6B85"/>
    <w:rsid w:val="7EC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Indent 2" w:semiHidden="0" w:uiPriority="0"/>
    <w:lsdException w:name="Block Text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uiPriority w:val="99"/>
    <w:unhideWhenUsed/>
    <w:pPr>
      <w:ind w:firstLine="540"/>
      <w:jc w:val="both"/>
    </w:pPr>
    <w:rPr>
      <w:sz w:val="20"/>
      <w:szCs w:val="20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7">
    <w:name w:val="Block Text"/>
    <w:basedOn w:val="a"/>
    <w:pPr>
      <w:tabs>
        <w:tab w:val="left" w:pos="284"/>
      </w:tabs>
      <w:spacing w:after="0" w:line="240" w:lineRule="auto"/>
      <w:ind w:left="284" w:right="-130" w:hanging="284"/>
    </w:pPr>
    <w:rPr>
      <w:rFonts w:ascii="Times New Roman" w:eastAsia="Times New Roman" w:hAnsi="Times New Roman"/>
      <w:sz w:val="15"/>
      <w:szCs w:val="20"/>
      <w:lang w:eastAsia="ru-RU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Indent 2" w:semiHidden="0" w:uiPriority="0"/>
    <w:lsdException w:name="Block Text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uiPriority w:val="99"/>
    <w:unhideWhenUsed/>
    <w:pPr>
      <w:ind w:firstLine="540"/>
      <w:jc w:val="both"/>
    </w:pPr>
    <w:rPr>
      <w:sz w:val="20"/>
      <w:szCs w:val="20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7">
    <w:name w:val="Block Text"/>
    <w:basedOn w:val="a"/>
    <w:pPr>
      <w:tabs>
        <w:tab w:val="left" w:pos="284"/>
      </w:tabs>
      <w:spacing w:after="0" w:line="240" w:lineRule="auto"/>
      <w:ind w:left="284" w:right="-130" w:hanging="284"/>
    </w:pPr>
    <w:rPr>
      <w:rFonts w:ascii="Times New Roman" w:eastAsia="Times New Roman" w:hAnsi="Times New Roman"/>
      <w:sz w:val="15"/>
      <w:szCs w:val="20"/>
      <w:lang w:eastAsia="ru-RU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chievaO@inbo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cialcom.mgpp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2018-11-21T07:30:00Z</dcterms:created>
  <dcterms:modified xsi:type="dcterms:W3CDTF">2018-11-21T07:30:00Z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