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01" w:rsidRPr="00AC3334" w:rsidRDefault="001D58EA" w:rsidP="001D5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="00D87F01" w:rsidRPr="00AC3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Факторы эффективности </w:t>
      </w:r>
      <w:proofErr w:type="gramStart"/>
      <w:r w:rsidR="00D87F01" w:rsidRPr="00AC3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образовательного</w:t>
      </w:r>
      <w:proofErr w:type="gramEnd"/>
    </w:p>
    <w:p w:rsidR="00D87F01" w:rsidRPr="00AC3334" w:rsidRDefault="00D87F01" w:rsidP="001D58EA">
      <w:pPr>
        <w:shd w:val="clear" w:color="auto" w:fill="FFFFFF"/>
        <w:spacing w:after="0" w:line="360" w:lineRule="auto"/>
        <w:ind w:left="1361" w:right="13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процесса на уровне высшего образования</w:t>
      </w:r>
    </w:p>
    <w:p w:rsidR="00D87F01" w:rsidRPr="00AC3334" w:rsidRDefault="00D87F01" w:rsidP="001D58EA">
      <w:pPr>
        <w:shd w:val="clear" w:color="auto" w:fill="FFFFFF"/>
        <w:spacing w:after="0" w:line="360" w:lineRule="auto"/>
        <w:ind w:left="1361" w:right="1361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58EA">
        <w:rPr>
          <w:rFonts w:ascii="Times New Roman" w:hAnsi="Times New Roman" w:cs="Times New Roman"/>
          <w:b/>
          <w:sz w:val="24"/>
          <w:szCs w:val="24"/>
        </w:rPr>
        <w:t>Сабанчиева</w:t>
      </w:r>
      <w:proofErr w:type="spellEnd"/>
      <w:r w:rsidRPr="001D58EA">
        <w:rPr>
          <w:rFonts w:ascii="Times New Roman" w:hAnsi="Times New Roman" w:cs="Times New Roman"/>
          <w:b/>
          <w:sz w:val="24"/>
          <w:szCs w:val="24"/>
        </w:rPr>
        <w:t xml:space="preserve"> А.Г., </w:t>
      </w:r>
      <w:r w:rsidR="00AC3334" w:rsidRPr="001D58EA">
        <w:rPr>
          <w:rFonts w:ascii="Times New Roman" w:hAnsi="Times New Roman" w:cs="Times New Roman"/>
          <w:b/>
          <w:sz w:val="24"/>
          <w:szCs w:val="24"/>
        </w:rPr>
        <w:t>магистрант</w:t>
      </w:r>
      <w:r w:rsidR="00AC3334" w:rsidRPr="00AC3334">
        <w:rPr>
          <w:rFonts w:ascii="Times New Roman" w:hAnsi="Times New Roman" w:cs="Times New Roman"/>
          <w:sz w:val="24"/>
          <w:szCs w:val="24"/>
        </w:rPr>
        <w:t>.</w:t>
      </w:r>
    </w:p>
    <w:p w:rsidR="00134DA7" w:rsidRPr="00AC3334" w:rsidRDefault="00134DA7" w:rsidP="001D58EA">
      <w:pPr>
        <w:spacing w:after="0" w:line="360" w:lineRule="auto"/>
        <w:ind w:left="1361" w:right="1361"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</w:t>
      </w:r>
      <w:proofErr w:type="gramStart"/>
      <w:r w:rsidRPr="00AC333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AC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«Кабардино-Балкарский государственный университет им. </w:t>
      </w:r>
      <w:proofErr w:type="spellStart"/>
      <w:r w:rsidRPr="00AC3334">
        <w:rPr>
          <w:rFonts w:ascii="Times New Roman" w:hAnsi="Times New Roman" w:cs="Times New Roman"/>
          <w:color w:val="000000" w:themeColor="text1"/>
          <w:sz w:val="24"/>
          <w:szCs w:val="24"/>
        </w:rPr>
        <w:t>Х.М.Бербекова</w:t>
      </w:r>
      <w:proofErr w:type="spellEnd"/>
      <w:r w:rsidRPr="00AC3334">
        <w:rPr>
          <w:rFonts w:ascii="Times New Roman" w:hAnsi="Times New Roman" w:cs="Times New Roman"/>
          <w:color w:val="000000" w:themeColor="text1"/>
          <w:sz w:val="24"/>
          <w:szCs w:val="24"/>
        </w:rPr>
        <w:t>» г. Нальчик</w:t>
      </w:r>
    </w:p>
    <w:p w:rsidR="00AC3334" w:rsidRPr="00AC3334" w:rsidRDefault="00AC3334" w:rsidP="001D58EA">
      <w:pPr>
        <w:spacing w:after="0" w:line="360" w:lineRule="auto"/>
        <w:ind w:left="1361" w:right="1361"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C33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3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AC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C3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asabanchieva</w:t>
      </w:r>
      <w:proofErr w:type="spellEnd"/>
      <w:r w:rsidRPr="00AC3334">
        <w:rPr>
          <w:rFonts w:ascii="Times New Roman" w:hAnsi="Times New Roman" w:cs="Times New Roman"/>
          <w:color w:val="000000" w:themeColor="text1"/>
          <w:sz w:val="24"/>
          <w:szCs w:val="24"/>
        </w:rPr>
        <w:t>3@</w:t>
      </w:r>
      <w:proofErr w:type="spellStart"/>
      <w:r w:rsidRPr="00AC3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proofErr w:type="spellEnd"/>
      <w:r w:rsidRPr="00AC33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3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:rsidR="00134DA7" w:rsidRPr="00AC3334" w:rsidRDefault="00134DA7" w:rsidP="001D58EA">
      <w:pPr>
        <w:spacing w:after="0" w:line="360" w:lineRule="auto"/>
        <w:ind w:right="1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40C" w:rsidRPr="001D58EA" w:rsidRDefault="005A3EE2" w:rsidP="001D58EA">
      <w:pPr>
        <w:shd w:val="clear" w:color="auto" w:fill="FFFFFF"/>
        <w:spacing w:after="0" w:line="360" w:lineRule="auto"/>
        <w:ind w:left="1361" w:right="136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э</w:t>
      </w:r>
      <w:r w:rsidR="00960FB9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ффективност</w:t>
      </w:r>
      <w:r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60FB9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- одна из актуальнейших </w:t>
      </w:r>
      <w:r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="00960FB9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r w:rsidR="00960FB9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широко обсуждается среди педагогов, психологов, социологов, представителей власти и в средствах массовой информации. </w:t>
      </w:r>
      <w:r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960FB9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аждое общество в определенную эпоху решает </w:t>
      </w:r>
      <w:r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</w:t>
      </w:r>
      <w:r w:rsidR="00960FB9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по-своему</w:t>
      </w:r>
      <w:r w:rsidR="00960FB9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результатов работы системы образования в конечном итоге зависят состояние и развитие всего общества.</w:t>
      </w:r>
      <w:r w:rsidR="00480E2C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[2]. </w:t>
      </w:r>
      <w:r w:rsidR="00960FB9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7F01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Современное образование – сложная многоаспектная система, механизм и результативность работы которой определяется целым рядом факторов. Их изучению и совершенствованию следует уделять особое внимание, поскольку именно от этого будет зависеть, в конечном счете, педагогический успех</w:t>
      </w:r>
      <w:r w:rsidR="00AC3334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D58EA" w:rsidRPr="001D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8EA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1D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58EA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</w:t>
      </w:r>
      <w:r w:rsidR="001D58EA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340C" w:rsidRPr="00AC3334">
        <w:rPr>
          <w:rFonts w:ascii="Times New Roman" w:hAnsi="Times New Roman" w:cs="Times New Roman"/>
          <w:sz w:val="24"/>
          <w:szCs w:val="24"/>
        </w:rPr>
        <w:t xml:space="preserve">К социальным критериям оценки эффективности образования можно отнести следующие: </w:t>
      </w:r>
    </w:p>
    <w:p w:rsidR="00BB340C" w:rsidRPr="00AC3334" w:rsidRDefault="00BB340C" w:rsidP="001D58EA">
      <w:pPr>
        <w:shd w:val="clear" w:color="auto" w:fill="FFFFFF"/>
        <w:spacing w:after="0" w:line="360" w:lineRule="auto"/>
        <w:ind w:left="1361" w:right="13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334">
        <w:rPr>
          <w:rFonts w:ascii="Times New Roman" w:hAnsi="Times New Roman" w:cs="Times New Roman"/>
          <w:sz w:val="24"/>
          <w:szCs w:val="24"/>
        </w:rPr>
        <w:t xml:space="preserve">• вертикальную социальную мобильность; </w:t>
      </w:r>
    </w:p>
    <w:p w:rsidR="00BB340C" w:rsidRPr="00AC3334" w:rsidRDefault="00BB340C" w:rsidP="001D58EA">
      <w:pPr>
        <w:shd w:val="clear" w:color="auto" w:fill="FFFFFF"/>
        <w:spacing w:after="0" w:line="360" w:lineRule="auto"/>
        <w:ind w:left="1361" w:right="13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334">
        <w:rPr>
          <w:rFonts w:ascii="Times New Roman" w:hAnsi="Times New Roman" w:cs="Times New Roman"/>
          <w:sz w:val="24"/>
          <w:szCs w:val="24"/>
        </w:rPr>
        <w:t xml:space="preserve">• приоритет сферы образования на государственном уровне; </w:t>
      </w:r>
    </w:p>
    <w:p w:rsidR="00BB340C" w:rsidRPr="00AC3334" w:rsidRDefault="00BB340C" w:rsidP="001D58EA">
      <w:pPr>
        <w:shd w:val="clear" w:color="auto" w:fill="FFFFFF"/>
        <w:spacing w:after="0" w:line="360" w:lineRule="auto"/>
        <w:ind w:left="1361" w:right="13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334">
        <w:rPr>
          <w:rFonts w:ascii="Times New Roman" w:hAnsi="Times New Roman" w:cs="Times New Roman"/>
          <w:sz w:val="24"/>
          <w:szCs w:val="24"/>
        </w:rPr>
        <w:t xml:space="preserve">• обеспеченность квалифицированными кадрами предприятий и учреждений; </w:t>
      </w:r>
    </w:p>
    <w:p w:rsidR="00BB340C" w:rsidRPr="00AC3334" w:rsidRDefault="00BB340C" w:rsidP="001D58EA">
      <w:pPr>
        <w:shd w:val="clear" w:color="auto" w:fill="FFFFFF"/>
        <w:spacing w:after="0" w:line="360" w:lineRule="auto"/>
        <w:ind w:left="1361" w:right="13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334">
        <w:rPr>
          <w:rFonts w:ascii="Times New Roman" w:hAnsi="Times New Roman" w:cs="Times New Roman"/>
          <w:sz w:val="24"/>
          <w:szCs w:val="24"/>
        </w:rPr>
        <w:t xml:space="preserve">• адаптивность населения к социальным изменениям; </w:t>
      </w:r>
    </w:p>
    <w:p w:rsidR="00BB340C" w:rsidRPr="00AC3334" w:rsidRDefault="00BB340C" w:rsidP="001D58EA">
      <w:pPr>
        <w:shd w:val="clear" w:color="auto" w:fill="FFFFFF"/>
        <w:spacing w:after="0" w:line="360" w:lineRule="auto"/>
        <w:ind w:left="1361" w:right="13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334">
        <w:rPr>
          <w:rFonts w:ascii="Times New Roman" w:hAnsi="Times New Roman" w:cs="Times New Roman"/>
          <w:sz w:val="24"/>
          <w:szCs w:val="24"/>
        </w:rPr>
        <w:t xml:space="preserve">• удовлетворение образовательных потребностей различных социальных групп. Что касается индивидуально-личностных критериев эффективности образования, то среди них следует назвать такие: </w:t>
      </w:r>
    </w:p>
    <w:p w:rsidR="00EB4E6F" w:rsidRPr="00B85BA1" w:rsidRDefault="00BB340C" w:rsidP="00B85BA1">
      <w:pPr>
        <w:shd w:val="clear" w:color="auto" w:fill="FFFFFF"/>
        <w:spacing w:after="0" w:line="360" w:lineRule="auto"/>
        <w:ind w:left="1361" w:right="13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334">
        <w:rPr>
          <w:rFonts w:ascii="Times New Roman" w:hAnsi="Times New Roman" w:cs="Times New Roman"/>
          <w:sz w:val="24"/>
          <w:szCs w:val="24"/>
        </w:rPr>
        <w:t>• формирование и удовлетворение образовательных потребностей отдельного индивида;</w:t>
      </w:r>
      <w:r w:rsidR="001D58EA" w:rsidRPr="001D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8EA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1D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58EA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</w:t>
      </w:r>
      <w:r w:rsidR="001D58EA" w:rsidRPr="00AC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334" w:rsidRPr="00AC3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Было проведено</w:t>
      </w:r>
      <w:r w:rsidR="009B7384" w:rsidRPr="00AC3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исследовани</w:t>
      </w:r>
      <w:r w:rsidR="008746E6" w:rsidRPr="00AC3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е, направленное на</w:t>
      </w:r>
      <w:r w:rsidR="009B7384" w:rsidRPr="00AC3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8746E6" w:rsidRPr="00AC3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ыявление</w:t>
      </w:r>
      <w:r w:rsidR="009B7384" w:rsidRPr="00AC3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7384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 эффективности образовательного процесса на уровне высшего образования.</w:t>
      </w:r>
      <w:r w:rsidRPr="00AC3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3334">
        <w:rPr>
          <w:rFonts w:ascii="Times New Roman" w:hAnsi="Times New Roman" w:cs="Times New Roman"/>
          <w:color w:val="000000"/>
          <w:sz w:val="24"/>
          <w:szCs w:val="24"/>
        </w:rPr>
        <w:t xml:space="preserve">В ходе эксперимента были опрошены </w:t>
      </w:r>
      <w:r w:rsidR="00330503" w:rsidRPr="00AC3334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AC3334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</w:t>
      </w:r>
      <w:r w:rsidR="008746E6" w:rsidRPr="00AC3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8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ИППиФСО</w:t>
      </w:r>
      <w:proofErr w:type="spellEnd"/>
      <w:r w:rsidR="001D58EA">
        <w:rPr>
          <w:rFonts w:ascii="Times New Roman" w:hAnsi="Times New Roman" w:cs="Times New Roman"/>
          <w:color w:val="000000"/>
          <w:sz w:val="24"/>
          <w:szCs w:val="24"/>
        </w:rPr>
        <w:t xml:space="preserve"> КБГУ </w:t>
      </w:r>
      <w:proofErr w:type="spellStart"/>
      <w:r w:rsidR="001D58EA">
        <w:rPr>
          <w:rFonts w:ascii="Times New Roman" w:hAnsi="Times New Roman" w:cs="Times New Roman"/>
          <w:color w:val="000000"/>
          <w:sz w:val="24"/>
          <w:szCs w:val="24"/>
        </w:rPr>
        <w:t>им.Х.М.Бербекова</w:t>
      </w:r>
      <w:proofErr w:type="spellEnd"/>
      <w:r w:rsidR="001D58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5BA1">
        <w:rPr>
          <w:rFonts w:ascii="Times New Roman" w:hAnsi="Times New Roman" w:cs="Times New Roman"/>
          <w:sz w:val="24"/>
          <w:szCs w:val="24"/>
        </w:rPr>
        <w:t xml:space="preserve">  </w:t>
      </w:r>
      <w:r w:rsidR="00AC3334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95B85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делано предположение, что к</w:t>
      </w:r>
      <w:r w:rsidR="00EB4E6F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 обучения напрямую зависит и от уровня притязаний личности, который связан с её самооценкой.</w:t>
      </w:r>
      <w:bookmarkStart w:id="0" w:name="_GoBack"/>
      <w:bookmarkEnd w:id="0"/>
      <w:r w:rsidR="00EB4E6F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Уровень притязаний студентов вуза, т.е. стремление к достижению цели той степени сложности, на которую человек считает себя способным, выявлялся по методике В. К. </w:t>
      </w:r>
      <w:proofErr w:type="spellStart"/>
      <w:r w:rsidR="00EB4E6F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Гербачевского</w:t>
      </w:r>
      <w:proofErr w:type="spellEnd"/>
      <w:r w:rsidR="00EB4E6F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480E2C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B4E6F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</w:t>
      </w:r>
    </w:p>
    <w:p w:rsidR="00EB4E6F" w:rsidRPr="00AC3334" w:rsidRDefault="00EB4E6F" w:rsidP="001D58EA">
      <w:pPr>
        <w:spacing w:after="0" w:line="360" w:lineRule="auto"/>
        <w:ind w:left="1361" w:right="136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результате исследования факторов, влияющих на обеспечение и повышение качества образовательного процесса, мы пришли к следующим выводам. Во-первых, </w:t>
      </w:r>
      <w:proofErr w:type="spell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внутривузовская</w:t>
      </w:r>
      <w:proofErr w:type="spell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управления качеством, включает в себя не только организационно-процессные аспекты управления, но и выработку единых ценностно-смысловых ориентиров в сообществе преподавателей и студентов. Во-вторых, качество обучения конкретной личности зависит не столько от индивидуальных способностей, сколько от мотивации этой личности к получению высшего образования по выбранной специальности. Следовательно, основой обеспечения и повышения качества образовательного процесса должно стать создание благоприятной среды для личностного роста преподавателей и студентов с учетом побудительных и регулятивных тенденций поведения личности на основе мотивирования и стимулирования образовательной деятельности.</w:t>
      </w:r>
    </w:p>
    <w:p w:rsidR="00EB4E6F" w:rsidRPr="00AC3334" w:rsidRDefault="00B85BA1" w:rsidP="001D58EA">
      <w:pPr>
        <w:spacing w:before="100" w:beforeAutospacing="1" w:after="100" w:afterAutospacing="1" w:line="240" w:lineRule="auto"/>
        <w:ind w:left="1361" w:right="136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AC3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литературы.</w:t>
      </w:r>
    </w:p>
    <w:p w:rsidR="00EB4E6F" w:rsidRPr="00AC3334" w:rsidRDefault="00EB4E6F" w:rsidP="001D58EA">
      <w:pPr>
        <w:spacing w:before="100" w:beforeAutospacing="1" w:after="100" w:afterAutospacing="1" w:line="240" w:lineRule="auto"/>
        <w:ind w:left="1361" w:right="1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Батаршев</w:t>
      </w:r>
      <w:proofErr w:type="spell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 В. Учебно-профессиональная мотивация молодёжи : учеб</w:t>
      </w:r>
      <w:proofErr w:type="gram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 / А. В. </w:t>
      </w:r>
      <w:proofErr w:type="spell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Батаршев</w:t>
      </w:r>
      <w:proofErr w:type="spell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«Академия», 2009. – 192 с.</w:t>
      </w:r>
    </w:p>
    <w:p w:rsidR="00AC3334" w:rsidRDefault="00EB4E6F" w:rsidP="001D58EA">
      <w:pPr>
        <w:spacing w:before="100" w:beforeAutospacing="1" w:after="100" w:afterAutospacing="1" w:line="240" w:lineRule="auto"/>
        <w:ind w:left="1361" w:right="1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 Е. П. Мотивация и мотивы / Е. П. Ильин. – СПб</w:t>
      </w:r>
      <w:proofErr w:type="gram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2006 – 512 с.</w:t>
      </w:r>
      <w:r w:rsidR="00AC3334"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5BA1" w:rsidRDefault="00AC3334" w:rsidP="001D58EA">
      <w:pPr>
        <w:spacing w:before="100" w:beforeAutospacing="1" w:after="100" w:afterAutospacing="1" w:line="240" w:lineRule="auto"/>
        <w:ind w:left="1361" w:right="1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Субботина // Психология труда</w:t>
      </w:r>
      <w:proofErr w:type="gram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 / под ред. А. В. Карпова. – М.</w:t>
      </w:r>
      <w:proofErr w:type="gram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2004. – С. 223-237.</w:t>
      </w:r>
    </w:p>
    <w:p w:rsidR="00EB4E6F" w:rsidRPr="00AC3334" w:rsidRDefault="00EB4E6F" w:rsidP="001D58EA">
      <w:pPr>
        <w:spacing w:before="100" w:beforeAutospacing="1" w:after="100" w:afterAutospacing="1" w:line="240" w:lineRule="auto"/>
        <w:ind w:left="1361" w:right="1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Шадрина Т. В. Мотивы учебной деятельности подростка : метод</w:t>
      </w:r>
      <w:proofErr w:type="gram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в помощь лектору / Т. В. Шадрина. – Л.</w:t>
      </w:r>
      <w:proofErr w:type="gramStart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Знание, 1974. – 186 с.</w:t>
      </w:r>
    </w:p>
    <w:p w:rsidR="00272FDA" w:rsidRPr="00AC3334" w:rsidRDefault="00272FDA" w:rsidP="001D58EA">
      <w:pPr>
        <w:spacing w:after="0" w:line="360" w:lineRule="auto"/>
        <w:ind w:left="1361" w:right="1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2FDA" w:rsidRPr="00AC3334" w:rsidSect="001D58EA">
      <w:headerReference w:type="default" r:id="rId8"/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59" w:rsidRDefault="00414959" w:rsidP="00134DA7">
      <w:pPr>
        <w:spacing w:after="0" w:line="240" w:lineRule="auto"/>
      </w:pPr>
      <w:r>
        <w:separator/>
      </w:r>
    </w:p>
  </w:endnote>
  <w:endnote w:type="continuationSeparator" w:id="0">
    <w:p w:rsidR="00414959" w:rsidRDefault="00414959" w:rsidP="0013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59" w:rsidRDefault="00414959" w:rsidP="00134DA7">
      <w:pPr>
        <w:spacing w:after="0" w:line="240" w:lineRule="auto"/>
      </w:pPr>
      <w:r>
        <w:separator/>
      </w:r>
    </w:p>
  </w:footnote>
  <w:footnote w:type="continuationSeparator" w:id="0">
    <w:p w:rsidR="00414959" w:rsidRDefault="00414959" w:rsidP="0013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A7" w:rsidRDefault="00134DA7">
    <w:pPr>
      <w:pStyle w:val="a4"/>
    </w:pPr>
  </w:p>
  <w:p w:rsidR="00134DA7" w:rsidRDefault="00134D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9B0"/>
    <w:multiLevelType w:val="hybridMultilevel"/>
    <w:tmpl w:val="D65C34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5678E6"/>
    <w:multiLevelType w:val="hybridMultilevel"/>
    <w:tmpl w:val="D65C34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0E0835"/>
    <w:multiLevelType w:val="multilevel"/>
    <w:tmpl w:val="1EA2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C4A44"/>
    <w:multiLevelType w:val="multilevel"/>
    <w:tmpl w:val="981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C01F86"/>
    <w:multiLevelType w:val="multilevel"/>
    <w:tmpl w:val="171E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0B"/>
    <w:rsid w:val="000263B8"/>
    <w:rsid w:val="00030943"/>
    <w:rsid w:val="00087144"/>
    <w:rsid w:val="000F00D9"/>
    <w:rsid w:val="000F4297"/>
    <w:rsid w:val="00103866"/>
    <w:rsid w:val="00134DA7"/>
    <w:rsid w:val="001B0E00"/>
    <w:rsid w:val="001B4F89"/>
    <w:rsid w:val="001C3449"/>
    <w:rsid w:val="001D58EA"/>
    <w:rsid w:val="002405BF"/>
    <w:rsid w:val="00272FDA"/>
    <w:rsid w:val="002F1349"/>
    <w:rsid w:val="00330503"/>
    <w:rsid w:val="003A19C6"/>
    <w:rsid w:val="003A54C5"/>
    <w:rsid w:val="003C6D38"/>
    <w:rsid w:val="00414959"/>
    <w:rsid w:val="00480E2C"/>
    <w:rsid w:val="004A3D2C"/>
    <w:rsid w:val="004B3E2F"/>
    <w:rsid w:val="00543014"/>
    <w:rsid w:val="005A3EE2"/>
    <w:rsid w:val="005D0411"/>
    <w:rsid w:val="006C2822"/>
    <w:rsid w:val="006D03EB"/>
    <w:rsid w:val="00782887"/>
    <w:rsid w:val="007939EB"/>
    <w:rsid w:val="007B29EA"/>
    <w:rsid w:val="007B3D57"/>
    <w:rsid w:val="008746E6"/>
    <w:rsid w:val="00960FB9"/>
    <w:rsid w:val="009B7384"/>
    <w:rsid w:val="00AC3334"/>
    <w:rsid w:val="00B85BA1"/>
    <w:rsid w:val="00BB340C"/>
    <w:rsid w:val="00BE2DE7"/>
    <w:rsid w:val="00CA5F25"/>
    <w:rsid w:val="00D5109A"/>
    <w:rsid w:val="00D76BDA"/>
    <w:rsid w:val="00D83EB6"/>
    <w:rsid w:val="00D87B51"/>
    <w:rsid w:val="00D87F01"/>
    <w:rsid w:val="00D95B85"/>
    <w:rsid w:val="00DA65F6"/>
    <w:rsid w:val="00DA7E04"/>
    <w:rsid w:val="00E43D0B"/>
    <w:rsid w:val="00EB4E6F"/>
    <w:rsid w:val="00F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87"/>
  </w:style>
  <w:style w:type="paragraph" w:styleId="2">
    <w:name w:val="heading 2"/>
    <w:basedOn w:val="a"/>
    <w:link w:val="20"/>
    <w:uiPriority w:val="9"/>
    <w:qFormat/>
    <w:rsid w:val="00CA5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4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DA7"/>
  </w:style>
  <w:style w:type="paragraph" w:styleId="a6">
    <w:name w:val="footer"/>
    <w:basedOn w:val="a"/>
    <w:link w:val="a7"/>
    <w:uiPriority w:val="99"/>
    <w:unhideWhenUsed/>
    <w:rsid w:val="0013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DA7"/>
  </w:style>
  <w:style w:type="character" w:customStyle="1" w:styleId="20">
    <w:name w:val="Заголовок 2 Знак"/>
    <w:basedOn w:val="a0"/>
    <w:link w:val="2"/>
    <w:uiPriority w:val="9"/>
    <w:rsid w:val="00CA5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D83EB6"/>
    <w:pPr>
      <w:ind w:left="720"/>
      <w:contextualSpacing/>
    </w:pPr>
  </w:style>
  <w:style w:type="character" w:customStyle="1" w:styleId="tlid-translation">
    <w:name w:val="tlid-translation"/>
    <w:basedOn w:val="a0"/>
    <w:rsid w:val="00D95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87"/>
  </w:style>
  <w:style w:type="paragraph" w:styleId="2">
    <w:name w:val="heading 2"/>
    <w:basedOn w:val="a"/>
    <w:link w:val="20"/>
    <w:uiPriority w:val="9"/>
    <w:qFormat/>
    <w:rsid w:val="00CA5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4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DA7"/>
  </w:style>
  <w:style w:type="paragraph" w:styleId="a6">
    <w:name w:val="footer"/>
    <w:basedOn w:val="a"/>
    <w:link w:val="a7"/>
    <w:uiPriority w:val="99"/>
    <w:unhideWhenUsed/>
    <w:rsid w:val="0013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DA7"/>
  </w:style>
  <w:style w:type="character" w:customStyle="1" w:styleId="20">
    <w:name w:val="Заголовок 2 Знак"/>
    <w:basedOn w:val="a0"/>
    <w:link w:val="2"/>
    <w:uiPriority w:val="9"/>
    <w:rsid w:val="00CA5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D83EB6"/>
    <w:pPr>
      <w:ind w:left="720"/>
      <w:contextualSpacing/>
    </w:pPr>
  </w:style>
  <w:style w:type="character" w:customStyle="1" w:styleId="tlid-translation">
    <w:name w:val="tlid-translation"/>
    <w:basedOn w:val="a0"/>
    <w:rsid w:val="00D9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61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Кантик</cp:lastModifiedBy>
  <cp:revision>2</cp:revision>
  <dcterms:created xsi:type="dcterms:W3CDTF">2020-11-09T17:38:00Z</dcterms:created>
  <dcterms:modified xsi:type="dcterms:W3CDTF">2020-11-09T17:38:00Z</dcterms:modified>
</cp:coreProperties>
</file>