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6B9" w:rsidRPr="00087271" w:rsidRDefault="004676B9" w:rsidP="00F73868">
      <w:pPr>
        <w:pStyle w:val="1"/>
        <w:jc w:val="center"/>
        <w:rPr>
          <w:sz w:val="24"/>
          <w:szCs w:val="24"/>
        </w:rPr>
      </w:pPr>
      <w:r w:rsidRPr="00087271">
        <w:rPr>
          <w:b/>
          <w:sz w:val="24"/>
          <w:szCs w:val="24"/>
        </w:rPr>
        <w:t>ВНЕДРЕНИЕ В УЧЕБНУЮ ПРАКТИКУ НОВЫХ ИЗОБРЕТЕНИЙ И ПАТЕНТОВ</w:t>
      </w:r>
    </w:p>
    <w:p w:rsidR="004676B9" w:rsidRDefault="004676B9" w:rsidP="00F73868">
      <w:pPr>
        <w:pStyle w:val="1"/>
        <w:jc w:val="center"/>
        <w:rPr>
          <w:b/>
          <w:sz w:val="24"/>
          <w:szCs w:val="24"/>
        </w:rPr>
      </w:pPr>
      <w:r w:rsidRPr="00087271">
        <w:rPr>
          <w:b/>
          <w:sz w:val="24"/>
          <w:szCs w:val="24"/>
        </w:rPr>
        <w:t>(НА ПРИМЕРЕ ОПЫТА СОЗДАНИЯ СПЕЦФИЗПРАКТИКУМА «ФИЗИКА КАПИЛЛЯРНОСТИ» КАБАРДИНО-БАЛКАРСКОГО ГОСУНИВЕРСИТЕТА ИМ. Х.М. БЕРБЕКОВА)</w:t>
      </w:r>
    </w:p>
    <w:p w:rsidR="004676B9" w:rsidRDefault="004676B9" w:rsidP="00F73868">
      <w:pPr>
        <w:pStyle w:val="1"/>
        <w:jc w:val="center"/>
        <w:rPr>
          <w:b/>
          <w:i/>
          <w:sz w:val="24"/>
          <w:szCs w:val="24"/>
        </w:rPr>
      </w:pPr>
      <w:r w:rsidRPr="00FA3316">
        <w:rPr>
          <w:b/>
          <w:i/>
          <w:sz w:val="24"/>
          <w:szCs w:val="24"/>
          <w:u w:val="single"/>
        </w:rPr>
        <w:t>Дышекова Ф.Ф.</w:t>
      </w:r>
      <w:r w:rsidRPr="003D7D6C">
        <w:rPr>
          <w:b/>
          <w:i/>
          <w:sz w:val="24"/>
          <w:szCs w:val="24"/>
        </w:rPr>
        <w:t>, Канаметова О.Х.</w:t>
      </w:r>
    </w:p>
    <w:p w:rsidR="004676B9" w:rsidRDefault="004676B9" w:rsidP="00F73868">
      <w:pPr>
        <w:pStyle w:val="1"/>
        <w:jc w:val="center"/>
        <w:rPr>
          <w:i/>
          <w:sz w:val="24"/>
          <w:szCs w:val="24"/>
        </w:rPr>
      </w:pPr>
      <w:r w:rsidRPr="00FA3316">
        <w:rPr>
          <w:i/>
          <w:sz w:val="24"/>
          <w:szCs w:val="24"/>
        </w:rPr>
        <w:t>Сотрудник, к.ф.м.н.</w:t>
      </w:r>
    </w:p>
    <w:p w:rsidR="004676B9" w:rsidRPr="009D336F" w:rsidRDefault="004676B9" w:rsidP="00F73868">
      <w:pPr>
        <w:ind w:firstLine="567"/>
        <w:jc w:val="center"/>
        <w:rPr>
          <w:i/>
          <w:sz w:val="24"/>
          <w:szCs w:val="24"/>
        </w:rPr>
      </w:pPr>
      <w:r w:rsidRPr="009D336F">
        <w:rPr>
          <w:i/>
          <w:sz w:val="24"/>
          <w:szCs w:val="24"/>
        </w:rPr>
        <w:t>ФГБОУ ВО Кабардино-Балкарский государственный университет им. Х.М. Бербекова</w:t>
      </w:r>
      <w:r>
        <w:rPr>
          <w:i/>
          <w:sz w:val="24"/>
          <w:szCs w:val="24"/>
        </w:rPr>
        <w:t xml:space="preserve"> / Институт Физики и Математики</w:t>
      </w:r>
      <w:r w:rsidRPr="009D336F">
        <w:rPr>
          <w:i/>
          <w:sz w:val="24"/>
          <w:szCs w:val="24"/>
        </w:rPr>
        <w:t>, ул. Чернышевского, 173, Нальчик, Россия</w:t>
      </w:r>
    </w:p>
    <w:p w:rsidR="004676B9" w:rsidRPr="00087271" w:rsidRDefault="004676B9" w:rsidP="00F73868">
      <w:pPr>
        <w:pStyle w:val="1"/>
        <w:jc w:val="center"/>
        <w:rPr>
          <w:sz w:val="24"/>
          <w:szCs w:val="24"/>
        </w:rPr>
      </w:pPr>
      <w:hyperlink r:id="rId5" w:history="1">
        <w:r w:rsidRPr="00E667CE">
          <w:rPr>
            <w:rStyle w:val="Hyperlink"/>
            <w:sz w:val="24"/>
            <w:szCs w:val="24"/>
          </w:rPr>
          <w:t>fatimadyshekova@mail.ru</w:t>
        </w:r>
      </w:hyperlink>
      <w:r>
        <w:rPr>
          <w:sz w:val="24"/>
          <w:szCs w:val="24"/>
        </w:rPr>
        <w:t xml:space="preserve"> </w:t>
      </w:r>
    </w:p>
    <w:p w:rsidR="004676B9" w:rsidRPr="00087271" w:rsidRDefault="004676B9" w:rsidP="00F73868">
      <w:pPr>
        <w:pStyle w:val="1"/>
        <w:ind w:left="-567" w:right="-7"/>
        <w:jc w:val="center"/>
        <w:rPr>
          <w:sz w:val="24"/>
          <w:szCs w:val="24"/>
        </w:rPr>
      </w:pPr>
    </w:p>
    <w:p w:rsidR="004676B9" w:rsidRPr="00087271" w:rsidRDefault="004676B9" w:rsidP="00F73868">
      <w:pPr>
        <w:pStyle w:val="1"/>
        <w:ind w:firstLine="397"/>
        <w:jc w:val="both"/>
        <w:rPr>
          <w:sz w:val="24"/>
          <w:szCs w:val="24"/>
        </w:rPr>
      </w:pPr>
      <w:r w:rsidRPr="00087271">
        <w:rPr>
          <w:sz w:val="24"/>
          <w:szCs w:val="24"/>
        </w:rPr>
        <w:t>Важнейшим этапом и составной частью научных исследований в целом и в высших учебных учреждениях, в частности, является совершенствование существующих и создание новых методов, приборов и устройств [</w:t>
      </w:r>
      <w:r w:rsidRPr="00345CF2">
        <w:rPr>
          <w:sz w:val="24"/>
          <w:szCs w:val="24"/>
        </w:rPr>
        <w:t>1</w:t>
      </w:r>
      <w:r w:rsidRPr="00087271">
        <w:rPr>
          <w:sz w:val="24"/>
          <w:szCs w:val="24"/>
        </w:rPr>
        <w:t xml:space="preserve">]. Это направление </w:t>
      </w:r>
      <w:r>
        <w:rPr>
          <w:sz w:val="24"/>
          <w:szCs w:val="24"/>
        </w:rPr>
        <w:t xml:space="preserve">работ </w:t>
      </w:r>
      <w:r w:rsidRPr="00087271">
        <w:rPr>
          <w:sz w:val="24"/>
          <w:szCs w:val="24"/>
        </w:rPr>
        <w:t>по разработке и созданию новых приборов и устройств для изучения поверхностных явлений и теплофизических свойств жидких металлов и их сплавов в ВУЗах, заложенные П.П. Пугачевичем совместно с профессорами МГУ В.К. Семенченко и Н.Л. Покровским, получило всеобщее признание в научном мире. Оно было затем продолжено и развито в КБГУ, г. Нальчик, (проф. Б.Б. Алчагиров и Х.Б. Хоконов с сотр.), в Чеченско</w:t>
      </w:r>
      <w:r>
        <w:rPr>
          <w:sz w:val="24"/>
          <w:szCs w:val="24"/>
        </w:rPr>
        <w:t>м</w:t>
      </w:r>
      <w:r w:rsidRPr="00087271">
        <w:rPr>
          <w:sz w:val="24"/>
          <w:szCs w:val="24"/>
        </w:rPr>
        <w:t xml:space="preserve"> госуниверситет</w:t>
      </w:r>
      <w:r>
        <w:rPr>
          <w:sz w:val="24"/>
          <w:szCs w:val="24"/>
        </w:rPr>
        <w:t>е</w:t>
      </w:r>
      <w:r w:rsidRPr="00087271">
        <w:rPr>
          <w:sz w:val="24"/>
          <w:szCs w:val="24"/>
        </w:rPr>
        <w:t>, г. Грозный, (проф. Х.И. Ибрагимов и Р.Х. Дадашев с сотр.), а также в Киеве, Екатеринбурге, Новосибирске и других ВУЗах СССР и России. В частности, для изучения физико-химических свойств жидкометаллических растворов чаще других используются гравитационные приборы конструкции П.П. Пугачевича [</w:t>
      </w:r>
      <w:r w:rsidRPr="00345CF2">
        <w:rPr>
          <w:sz w:val="24"/>
          <w:szCs w:val="24"/>
        </w:rPr>
        <w:t>2</w:t>
      </w:r>
      <w:r w:rsidRPr="00087271">
        <w:rPr>
          <w:sz w:val="24"/>
          <w:szCs w:val="24"/>
        </w:rPr>
        <w:t>], а также различные варианты современных комбинированных приборов для совместного измерения свойств – плотности, поверхностного натяжения, работы выхода электрона, смачиваемости</w:t>
      </w:r>
      <w:r>
        <w:rPr>
          <w:sz w:val="24"/>
          <w:szCs w:val="24"/>
        </w:rPr>
        <w:t xml:space="preserve"> и растекания</w:t>
      </w:r>
      <w:r w:rsidRPr="00087271">
        <w:rPr>
          <w:sz w:val="24"/>
          <w:szCs w:val="24"/>
        </w:rPr>
        <w:t>, электр</w:t>
      </w:r>
      <w:r>
        <w:rPr>
          <w:sz w:val="24"/>
          <w:szCs w:val="24"/>
        </w:rPr>
        <w:t>ической проводимости и др.</w:t>
      </w:r>
    </w:p>
    <w:p w:rsidR="004676B9" w:rsidRPr="00087271" w:rsidRDefault="004676B9" w:rsidP="00F73868">
      <w:pPr>
        <w:pStyle w:val="1"/>
        <w:ind w:firstLine="397"/>
        <w:jc w:val="both"/>
        <w:rPr>
          <w:sz w:val="24"/>
          <w:szCs w:val="24"/>
        </w:rPr>
      </w:pPr>
      <w:r w:rsidRPr="00087271">
        <w:rPr>
          <w:sz w:val="24"/>
          <w:szCs w:val="24"/>
        </w:rPr>
        <w:t>Поскольку ВУЗы являются местом и площадкой, где наука (развиваемая учеными-педагогами) и образование (в лице студенческой молодежи) впервые встречаются и соприкасаются самым тесным образом, то трудно переоценить внедрение в учебный процесс элементов исследовательской практики и науки</w:t>
      </w:r>
      <w:r>
        <w:rPr>
          <w:sz w:val="24"/>
          <w:szCs w:val="24"/>
        </w:rPr>
        <w:t xml:space="preserve"> [3]</w:t>
      </w:r>
      <w:r w:rsidRPr="00087271">
        <w:rPr>
          <w:sz w:val="24"/>
          <w:szCs w:val="24"/>
        </w:rPr>
        <w:t>. Поэтому в данной работе авторы делятся опытом сво</w:t>
      </w:r>
      <w:r>
        <w:rPr>
          <w:sz w:val="24"/>
          <w:szCs w:val="24"/>
        </w:rPr>
        <w:t>его</w:t>
      </w:r>
      <w:r w:rsidRPr="00087271">
        <w:rPr>
          <w:sz w:val="24"/>
          <w:szCs w:val="24"/>
        </w:rPr>
        <w:t xml:space="preserve"> участия по внедрению в учебную практику изобретений и патентов ([</w:t>
      </w:r>
      <w:r>
        <w:rPr>
          <w:sz w:val="24"/>
          <w:szCs w:val="24"/>
        </w:rPr>
        <w:t>4</w:t>
      </w:r>
      <w:r w:rsidRPr="00087271">
        <w:rPr>
          <w:sz w:val="24"/>
          <w:szCs w:val="24"/>
        </w:rPr>
        <w:t>-</w:t>
      </w:r>
      <w:r>
        <w:rPr>
          <w:sz w:val="24"/>
          <w:szCs w:val="24"/>
        </w:rPr>
        <w:t>9</w:t>
      </w:r>
      <w:r w:rsidRPr="00087271">
        <w:rPr>
          <w:sz w:val="24"/>
          <w:szCs w:val="24"/>
        </w:rPr>
        <w:t xml:space="preserve">] и др.) на примере создания специального физического практикума «Физика капиллярности» в институте </w:t>
      </w:r>
      <w:r>
        <w:rPr>
          <w:sz w:val="24"/>
          <w:szCs w:val="24"/>
        </w:rPr>
        <w:t>ф</w:t>
      </w:r>
      <w:r w:rsidRPr="00485338">
        <w:rPr>
          <w:sz w:val="24"/>
          <w:szCs w:val="24"/>
        </w:rPr>
        <w:t>изики</w:t>
      </w:r>
      <w:r w:rsidRPr="00087271">
        <w:rPr>
          <w:sz w:val="24"/>
          <w:szCs w:val="24"/>
        </w:rPr>
        <w:t xml:space="preserve"> и математики Кабардино-Балкарского государственного университета им. Х.М. Бербекова. В частности, в докладе описываются </w:t>
      </w:r>
      <w:r>
        <w:rPr>
          <w:sz w:val="24"/>
          <w:szCs w:val="24"/>
        </w:rPr>
        <w:t>разработанные</w:t>
      </w:r>
      <w:r w:rsidRPr="00087271">
        <w:rPr>
          <w:sz w:val="24"/>
          <w:szCs w:val="24"/>
        </w:rPr>
        <w:t xml:space="preserve"> авторами и внедренные в учебный процесс новые методы и приборы для изучения плотности и поверхностного натяжения жидких металлов, их бинарных и многокомпонентных систем, успешно используемые студентами физических специальностей Кабардино-Балкарского и Чеченского госуниверситетов.</w:t>
      </w:r>
    </w:p>
    <w:p w:rsidR="004676B9" w:rsidRPr="00087271" w:rsidRDefault="004676B9" w:rsidP="00F73868">
      <w:pPr>
        <w:ind w:firstLine="397"/>
        <w:jc w:val="both"/>
        <w:rPr>
          <w:b/>
          <w:sz w:val="24"/>
          <w:szCs w:val="24"/>
        </w:rPr>
      </w:pPr>
      <w:r w:rsidRPr="00087271">
        <w:rPr>
          <w:b/>
          <w:sz w:val="24"/>
          <w:szCs w:val="24"/>
        </w:rPr>
        <w:t>Выводы:</w:t>
      </w:r>
    </w:p>
    <w:p w:rsidR="004676B9" w:rsidRPr="00087271" w:rsidRDefault="004676B9" w:rsidP="00F73868">
      <w:pPr>
        <w:pStyle w:val="ListParagraph"/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7271">
        <w:rPr>
          <w:rFonts w:ascii="Times New Roman" w:hAnsi="Times New Roman"/>
          <w:sz w:val="24"/>
          <w:szCs w:val="24"/>
        </w:rPr>
        <w:t>1. Требуется повышение доли автоматизированных экспериментальных установок в общем парке оборудования, имеющихся в лабораториях специальных физических практикумов вузов.</w:t>
      </w:r>
    </w:p>
    <w:p w:rsidR="004676B9" w:rsidRPr="00087271" w:rsidRDefault="004676B9" w:rsidP="00F73868">
      <w:pPr>
        <w:pBdr>
          <w:bottom w:val="single" w:sz="6" w:space="4" w:color="auto"/>
        </w:pBdr>
        <w:ind w:firstLine="397"/>
        <w:jc w:val="both"/>
        <w:rPr>
          <w:sz w:val="24"/>
          <w:szCs w:val="24"/>
        </w:rPr>
      </w:pPr>
      <w:r w:rsidRPr="00087271">
        <w:rPr>
          <w:sz w:val="24"/>
          <w:szCs w:val="24"/>
        </w:rPr>
        <w:t xml:space="preserve">2. Проблема внедрения элементов научно- исследовательской работы в учебный процесс остается актуальной для научно-педагогических работников высшей школы. </w:t>
      </w:r>
    </w:p>
    <w:p w:rsidR="004676B9" w:rsidRPr="00087271" w:rsidRDefault="004676B9" w:rsidP="00F73868">
      <w:pPr>
        <w:pBdr>
          <w:bottom w:val="single" w:sz="6" w:space="4" w:color="auto"/>
        </w:pBdr>
        <w:ind w:firstLine="397"/>
        <w:jc w:val="both"/>
        <w:rPr>
          <w:sz w:val="24"/>
          <w:szCs w:val="24"/>
        </w:rPr>
      </w:pPr>
      <w:r w:rsidRPr="00087271">
        <w:rPr>
          <w:sz w:val="24"/>
          <w:szCs w:val="24"/>
        </w:rPr>
        <w:t>3. Одним из возможных методов решения обозначенной проблемы является внедрение в учебную практику разрабатываемых учеными-педагогами вузов новых методов и приборов, а также результатов их интеллектуальной деятельности - патентов и авторских изобретений.</w:t>
      </w:r>
    </w:p>
    <w:p w:rsidR="004676B9" w:rsidRPr="00087271" w:rsidRDefault="004676B9" w:rsidP="00F73868">
      <w:pPr>
        <w:pBdr>
          <w:bottom w:val="single" w:sz="6" w:space="4" w:color="auto"/>
        </w:pBdr>
        <w:ind w:firstLine="397"/>
        <w:jc w:val="both"/>
        <w:rPr>
          <w:sz w:val="24"/>
          <w:szCs w:val="24"/>
        </w:rPr>
      </w:pPr>
      <w:r w:rsidRPr="00087271">
        <w:rPr>
          <w:sz w:val="24"/>
          <w:szCs w:val="24"/>
        </w:rPr>
        <w:t>3. Подчеркивается необходимость и возможные пути повышения активности студентов в планировании и подготовке экспериментов</w:t>
      </w:r>
      <w:r>
        <w:rPr>
          <w:sz w:val="24"/>
          <w:szCs w:val="24"/>
        </w:rPr>
        <w:t xml:space="preserve"> в</w:t>
      </w:r>
      <w:r w:rsidRPr="00D86498">
        <w:rPr>
          <w:sz w:val="24"/>
          <w:szCs w:val="24"/>
        </w:rPr>
        <w:t xml:space="preserve"> спецфизпрактикумах</w:t>
      </w:r>
      <w:r w:rsidRPr="00087271">
        <w:rPr>
          <w:sz w:val="24"/>
          <w:szCs w:val="24"/>
        </w:rPr>
        <w:t>.</w:t>
      </w:r>
    </w:p>
    <w:p w:rsidR="004676B9" w:rsidRDefault="004676B9" w:rsidP="00F73868">
      <w:pPr>
        <w:pStyle w:val="1"/>
        <w:ind w:firstLine="397"/>
        <w:jc w:val="center"/>
        <w:rPr>
          <w:b/>
          <w:sz w:val="24"/>
          <w:szCs w:val="24"/>
        </w:rPr>
      </w:pPr>
    </w:p>
    <w:p w:rsidR="004676B9" w:rsidRDefault="004676B9" w:rsidP="00F73868">
      <w:pPr>
        <w:pStyle w:val="1"/>
        <w:ind w:firstLine="397"/>
        <w:jc w:val="center"/>
        <w:rPr>
          <w:b/>
          <w:sz w:val="24"/>
          <w:szCs w:val="24"/>
        </w:rPr>
      </w:pPr>
      <w:r w:rsidRPr="00887510">
        <w:rPr>
          <w:b/>
          <w:sz w:val="24"/>
          <w:szCs w:val="24"/>
        </w:rPr>
        <w:t>Список литературы</w:t>
      </w:r>
    </w:p>
    <w:p w:rsidR="004676B9" w:rsidRPr="00887510" w:rsidRDefault="004676B9" w:rsidP="00F73868">
      <w:pPr>
        <w:pStyle w:val="1"/>
        <w:ind w:firstLine="397"/>
        <w:jc w:val="center"/>
        <w:rPr>
          <w:b/>
          <w:sz w:val="24"/>
          <w:szCs w:val="24"/>
        </w:rPr>
      </w:pPr>
    </w:p>
    <w:p w:rsidR="004676B9" w:rsidRPr="00E722C2" w:rsidRDefault="004676B9" w:rsidP="00F7386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35993">
        <w:rPr>
          <w:sz w:val="24"/>
          <w:szCs w:val="24"/>
        </w:rPr>
        <w:t xml:space="preserve">1. Алчагиров Б.Б., Хоконов Х.Б., Архестов Р.Х., Таова Т.М.  Новые приборы для комплексных исследований поверхностных и теплофизических свойств многокомпонентных систем металлов // Материалы </w:t>
      </w:r>
      <w:r w:rsidRPr="00235993">
        <w:rPr>
          <w:sz w:val="24"/>
          <w:szCs w:val="24"/>
          <w:lang w:val="en-US"/>
        </w:rPr>
        <w:t>XIV</w:t>
      </w:r>
      <w:r w:rsidRPr="00235993">
        <w:rPr>
          <w:sz w:val="24"/>
          <w:szCs w:val="24"/>
        </w:rPr>
        <w:t xml:space="preserve"> Российской конференции (с международным участием) по теплофизическим свойствам веществ (РКТС- 14). Т. 1. 15-17 октября </w:t>
      </w:r>
      <w:smartTag w:uri="urn:schemas-microsoft-com:office:smarttags" w:element="metricconverter">
        <w:smartTagPr>
          <w:attr w:name="ProductID" w:val="2015 г"/>
        </w:smartTagPr>
        <w:r w:rsidRPr="00235993">
          <w:rPr>
            <w:sz w:val="24"/>
            <w:szCs w:val="24"/>
          </w:rPr>
          <w:t>2014 г</w:t>
        </w:r>
      </w:smartTag>
      <w:r w:rsidRPr="00235993">
        <w:rPr>
          <w:sz w:val="24"/>
          <w:szCs w:val="24"/>
        </w:rPr>
        <w:t>. г. Казань: Отечество, 2014. С. 44–48.</w:t>
      </w:r>
    </w:p>
    <w:p w:rsidR="004676B9" w:rsidRDefault="004676B9" w:rsidP="00F73868">
      <w:pPr>
        <w:pStyle w:val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7271">
        <w:rPr>
          <w:sz w:val="24"/>
          <w:szCs w:val="24"/>
        </w:rPr>
        <w:t>Пугачевич П. П. О некоторых методах измерения поверхностного натяжения металлических растворов // В сборнике научных трудов № 30. Физика и физико-химический анализ. Вып. 1. Москва. 1957. С. 73-101.</w:t>
      </w:r>
    </w:p>
    <w:p w:rsidR="004676B9" w:rsidRPr="00087271" w:rsidRDefault="004676B9" w:rsidP="00F73868">
      <w:pPr>
        <w:pStyle w:val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34439">
        <w:rPr>
          <w:sz w:val="24"/>
          <w:szCs w:val="24"/>
        </w:rPr>
        <w:t xml:space="preserve">. </w:t>
      </w:r>
      <w:r w:rsidRPr="00887510">
        <w:rPr>
          <w:sz w:val="24"/>
          <w:szCs w:val="24"/>
        </w:rPr>
        <w:t>Проскурякова Е.А.</w:t>
      </w:r>
      <w:r w:rsidRPr="00087271">
        <w:rPr>
          <w:sz w:val="24"/>
          <w:szCs w:val="24"/>
        </w:rPr>
        <w:t xml:space="preserve"> </w:t>
      </w:r>
      <w:r w:rsidRPr="00887510">
        <w:rPr>
          <w:sz w:val="24"/>
          <w:szCs w:val="24"/>
        </w:rPr>
        <w:t>И</w:t>
      </w:r>
      <w:hyperlink r:id="rId6" w:history="1">
        <w:r w:rsidRPr="00887510">
          <w:rPr>
            <w:sz w:val="24"/>
            <w:szCs w:val="24"/>
          </w:rPr>
          <w:t>сследовательская деятельность студентов в курсе физики</w:t>
        </w:r>
      </w:hyperlink>
      <w:r w:rsidRPr="00087271">
        <w:rPr>
          <w:sz w:val="24"/>
          <w:szCs w:val="24"/>
        </w:rPr>
        <w:t xml:space="preserve"> // </w:t>
      </w:r>
      <w:hyperlink r:id="rId7" w:history="1">
        <w:r w:rsidRPr="00887510">
          <w:rPr>
            <w:sz w:val="24"/>
            <w:szCs w:val="24"/>
          </w:rPr>
          <w:t>Физическое образование в вузах</w:t>
        </w:r>
      </w:hyperlink>
      <w:r w:rsidRPr="00087271">
        <w:rPr>
          <w:sz w:val="24"/>
          <w:szCs w:val="24"/>
        </w:rPr>
        <w:t>. (</w:t>
      </w:r>
      <w:r w:rsidRPr="00887510">
        <w:rPr>
          <w:sz w:val="24"/>
          <w:szCs w:val="24"/>
        </w:rPr>
        <w:t>2017)</w:t>
      </w:r>
      <w:r w:rsidRPr="00087271">
        <w:rPr>
          <w:sz w:val="24"/>
          <w:szCs w:val="24"/>
        </w:rPr>
        <w:t xml:space="preserve">. </w:t>
      </w:r>
      <w:r w:rsidRPr="00887510">
        <w:rPr>
          <w:sz w:val="24"/>
          <w:szCs w:val="24"/>
        </w:rPr>
        <w:t>Т. 23. №</w:t>
      </w:r>
      <w:r>
        <w:rPr>
          <w:sz w:val="24"/>
          <w:szCs w:val="24"/>
        </w:rPr>
        <w:t xml:space="preserve"> </w:t>
      </w:r>
      <w:r w:rsidRPr="00887510">
        <w:rPr>
          <w:sz w:val="24"/>
          <w:szCs w:val="24"/>
        </w:rPr>
        <w:t>4</w:t>
      </w:r>
      <w:r w:rsidRPr="00087271">
        <w:rPr>
          <w:sz w:val="24"/>
          <w:szCs w:val="24"/>
        </w:rPr>
        <w:t xml:space="preserve">. С. </w:t>
      </w:r>
      <w:r w:rsidRPr="00887510">
        <w:rPr>
          <w:sz w:val="24"/>
          <w:szCs w:val="24"/>
        </w:rPr>
        <w:t>151</w:t>
      </w:r>
      <w:r w:rsidRPr="00087271">
        <w:rPr>
          <w:sz w:val="24"/>
          <w:szCs w:val="24"/>
        </w:rPr>
        <w:t xml:space="preserve"> – </w:t>
      </w:r>
      <w:r w:rsidRPr="00887510">
        <w:rPr>
          <w:sz w:val="24"/>
          <w:szCs w:val="24"/>
        </w:rPr>
        <w:t>164</w:t>
      </w:r>
      <w:r w:rsidRPr="00087271">
        <w:rPr>
          <w:sz w:val="24"/>
          <w:szCs w:val="24"/>
        </w:rPr>
        <w:t>.</w:t>
      </w:r>
    </w:p>
    <w:p w:rsidR="004676B9" w:rsidRDefault="004676B9" w:rsidP="00F73868">
      <w:pPr>
        <w:pStyle w:val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34439">
        <w:rPr>
          <w:sz w:val="24"/>
          <w:szCs w:val="24"/>
        </w:rPr>
        <w:t>Алчагиров Б.Б., Альбердиева Д.Х., Дадашев Р.Х., Хибиев А.Х., Элимханов Д.З. Прибор для изучения влияния газовой атмосферы на поверхностное натяжение металлов и сплавов // Вестник АН ЧР. 2016. № 4 (33). С. 5–13.</w:t>
      </w:r>
    </w:p>
    <w:p w:rsidR="004676B9" w:rsidRPr="00087271" w:rsidRDefault="004676B9" w:rsidP="00F73868">
      <w:pPr>
        <w:pStyle w:val="1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87510">
        <w:rPr>
          <w:sz w:val="24"/>
          <w:szCs w:val="24"/>
        </w:rPr>
        <w:t xml:space="preserve">. Алчагиров Б.Б., Альбердиева Д.Х., </w:t>
      </w:r>
      <w:r w:rsidRPr="00087271">
        <w:rPr>
          <w:sz w:val="24"/>
          <w:szCs w:val="24"/>
        </w:rPr>
        <w:t>Архестов Р.Х., Дышекова Ф.Ф., Горчханов В.Г., Дадашев Р.Х., Таова Т.М</w:t>
      </w:r>
      <w:r w:rsidRPr="00887510">
        <w:rPr>
          <w:sz w:val="24"/>
          <w:szCs w:val="24"/>
        </w:rPr>
        <w:t xml:space="preserve">. «Прибор для совместного измерения </w:t>
      </w:r>
      <w:r w:rsidRPr="00087271">
        <w:rPr>
          <w:sz w:val="24"/>
          <w:szCs w:val="24"/>
        </w:rPr>
        <w:t xml:space="preserve">поверхностного натяжения и работы выхода электрона жидкометаллических систем </w:t>
      </w:r>
      <w:r w:rsidRPr="00887510">
        <w:rPr>
          <w:sz w:val="24"/>
          <w:szCs w:val="24"/>
        </w:rPr>
        <w:t xml:space="preserve">с участием компонентов с высокой упругостью насыщенного пара металлов и сплавов». Патент № 2511277 от 09 февраля </w:t>
      </w:r>
      <w:smartTag w:uri="urn:schemas-microsoft-com:office:smarttags" w:element="metricconverter">
        <w:smartTagPr>
          <w:attr w:name="ProductID" w:val="2015 г"/>
        </w:smartTagPr>
        <w:r w:rsidRPr="00887510">
          <w:rPr>
            <w:sz w:val="24"/>
            <w:szCs w:val="24"/>
          </w:rPr>
          <w:t>2014 г</w:t>
        </w:r>
      </w:smartTag>
      <w:r w:rsidRPr="00887510">
        <w:rPr>
          <w:sz w:val="24"/>
          <w:szCs w:val="24"/>
        </w:rPr>
        <w:t>.</w:t>
      </w:r>
    </w:p>
    <w:p w:rsidR="004676B9" w:rsidRPr="00887510" w:rsidRDefault="004676B9" w:rsidP="00F73868">
      <w:pPr>
        <w:pStyle w:val="1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7271">
        <w:rPr>
          <w:sz w:val="24"/>
          <w:szCs w:val="24"/>
        </w:rPr>
        <w:t xml:space="preserve">. </w:t>
      </w:r>
      <w:r w:rsidRPr="00887510">
        <w:rPr>
          <w:sz w:val="24"/>
          <w:szCs w:val="24"/>
        </w:rPr>
        <w:t>Алчагиров Б.Б., Альбердиева Д. Х., Горчханов В.Г., Фокин Л.Р., Архестов Р.Х, Дышекова Ф.Ф., Кегадуева З.А. «Термостат и пикнометр для прецизионных измерений плотности жидкостей» // Патент на изобретение № RU 2567187 МПК</w:t>
      </w:r>
      <w:r>
        <w:rPr>
          <w:sz w:val="24"/>
          <w:szCs w:val="24"/>
        </w:rPr>
        <w:t xml:space="preserve"> </w:t>
      </w:r>
      <w:r w:rsidRPr="00887510">
        <w:rPr>
          <w:sz w:val="24"/>
          <w:szCs w:val="24"/>
        </w:rPr>
        <w:t xml:space="preserve">G01N3/04 (Ru 2 567 187 (от 5 октября </w:t>
      </w:r>
      <w:smartTag w:uri="urn:schemas-microsoft-com:office:smarttags" w:element="metricconverter">
        <w:smartTagPr>
          <w:attr w:name="ProductID" w:val="2015 г"/>
        </w:smartTagPr>
        <w:r w:rsidRPr="00887510">
          <w:rPr>
            <w:sz w:val="24"/>
            <w:szCs w:val="24"/>
          </w:rPr>
          <w:t>2015 г</w:t>
        </w:r>
      </w:smartTag>
      <w:r w:rsidRPr="00887510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4676B9" w:rsidRPr="00087271" w:rsidRDefault="004676B9" w:rsidP="00F73868">
      <w:pPr>
        <w:pStyle w:val="1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87271">
        <w:rPr>
          <w:sz w:val="24"/>
          <w:szCs w:val="24"/>
        </w:rPr>
        <w:t>. Коков З.А., Дышекова Ф.Ф., Коков А.А., Алчагиров Б.Б.,</w:t>
      </w:r>
      <w:r>
        <w:rPr>
          <w:sz w:val="24"/>
          <w:szCs w:val="24"/>
        </w:rPr>
        <w:t xml:space="preserve"> Архестов Р.Х., Кегадуева З.А. </w:t>
      </w:r>
      <w:r w:rsidRPr="00087271">
        <w:rPr>
          <w:sz w:val="24"/>
          <w:szCs w:val="24"/>
        </w:rPr>
        <w:t>Программа автоматизации физического эксперимента по измерению поверхностного натяжения жидкостей методом лежащей капли // Свидетельство о государственной регистрации программы для ЭВМ. № 2015614191 от 08.04.2015.</w:t>
      </w:r>
    </w:p>
    <w:p w:rsidR="004676B9" w:rsidRPr="00887510" w:rsidRDefault="004676B9" w:rsidP="00F73868">
      <w:pPr>
        <w:pStyle w:val="1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87271">
        <w:rPr>
          <w:sz w:val="24"/>
          <w:szCs w:val="24"/>
        </w:rPr>
        <w:t xml:space="preserve">. Алчагиров Б. Б., Дышекова Ф. Ф., Коков З. А., Кясова О. Х., Таова Т. М., Бесланеева З. О., Хоконов </w:t>
      </w:r>
      <w:r w:rsidRPr="00887510">
        <w:rPr>
          <w:sz w:val="24"/>
          <w:szCs w:val="24"/>
        </w:rPr>
        <w:t xml:space="preserve"> </w:t>
      </w:r>
      <w:r w:rsidRPr="00087271">
        <w:rPr>
          <w:sz w:val="24"/>
          <w:szCs w:val="24"/>
        </w:rPr>
        <w:t xml:space="preserve">Х. Б. Экспериментальная установка для изучения смачиваемости жидкометаллическими расплавами поверхностей твердых тел </w:t>
      </w:r>
      <w:r w:rsidRPr="00887510">
        <w:rPr>
          <w:sz w:val="24"/>
          <w:szCs w:val="24"/>
        </w:rPr>
        <w:t>// Известия РАН. Серия физическая,</w:t>
      </w:r>
      <w:r w:rsidRPr="00087271">
        <w:rPr>
          <w:sz w:val="24"/>
          <w:szCs w:val="24"/>
        </w:rPr>
        <w:t xml:space="preserve"> </w:t>
      </w:r>
      <w:r w:rsidRPr="00887510">
        <w:rPr>
          <w:sz w:val="24"/>
          <w:szCs w:val="24"/>
        </w:rPr>
        <w:t>2017, том 81, № 5, С. 703 – 708.</w:t>
      </w:r>
    </w:p>
    <w:p w:rsidR="004676B9" w:rsidRPr="00887510" w:rsidRDefault="004676B9" w:rsidP="00F73868">
      <w:pPr>
        <w:pStyle w:val="1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87271">
        <w:rPr>
          <w:sz w:val="24"/>
          <w:szCs w:val="24"/>
        </w:rPr>
        <w:t xml:space="preserve">. Алчагиров Б.Б., Кясова О.Х., Коков З.А.  Экспериментальная установка для определения быстрых изменений поверхностного натяжения жидкометаллических теплоносителей в условиях адсорбции из газовой среды // </w:t>
      </w:r>
      <w:r w:rsidRPr="00887510">
        <w:rPr>
          <w:sz w:val="24"/>
          <w:szCs w:val="24"/>
        </w:rPr>
        <w:t>Вопросы атомной науки и техники. Серия: Ядерно-реакторные константы, выпуск 5, 2018. С. 25-34.</w:t>
      </w:r>
    </w:p>
    <w:p w:rsidR="004676B9" w:rsidRDefault="004676B9" w:rsidP="00722D86">
      <w:pPr>
        <w:pStyle w:val="normal0"/>
        <w:ind w:left="-540"/>
        <w:jc w:val="both"/>
      </w:pPr>
    </w:p>
    <w:sectPr w:rsidR="004676B9" w:rsidSect="003C46D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697"/>
    <w:multiLevelType w:val="multilevel"/>
    <w:tmpl w:val="8E66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6F0B0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6DC"/>
    <w:rsid w:val="00083E11"/>
    <w:rsid w:val="00087271"/>
    <w:rsid w:val="000F0C67"/>
    <w:rsid w:val="000F7C3A"/>
    <w:rsid w:val="00134439"/>
    <w:rsid w:val="00235993"/>
    <w:rsid w:val="002915DD"/>
    <w:rsid w:val="002A32B6"/>
    <w:rsid w:val="00345CF2"/>
    <w:rsid w:val="003C2B0F"/>
    <w:rsid w:val="003C46DC"/>
    <w:rsid w:val="003D7D6C"/>
    <w:rsid w:val="004676B9"/>
    <w:rsid w:val="00485338"/>
    <w:rsid w:val="00567ED6"/>
    <w:rsid w:val="005C5625"/>
    <w:rsid w:val="00661143"/>
    <w:rsid w:val="00722D86"/>
    <w:rsid w:val="00752823"/>
    <w:rsid w:val="0080557B"/>
    <w:rsid w:val="00830C9A"/>
    <w:rsid w:val="00846960"/>
    <w:rsid w:val="00887510"/>
    <w:rsid w:val="008B155A"/>
    <w:rsid w:val="008E36B4"/>
    <w:rsid w:val="009D336F"/>
    <w:rsid w:val="009D42F0"/>
    <w:rsid w:val="009F04D0"/>
    <w:rsid w:val="00AA4676"/>
    <w:rsid w:val="00AE5BDD"/>
    <w:rsid w:val="00BF052B"/>
    <w:rsid w:val="00C5488F"/>
    <w:rsid w:val="00CD449F"/>
    <w:rsid w:val="00D86498"/>
    <w:rsid w:val="00DA1013"/>
    <w:rsid w:val="00E44640"/>
    <w:rsid w:val="00E667CE"/>
    <w:rsid w:val="00E722C2"/>
    <w:rsid w:val="00EB64DE"/>
    <w:rsid w:val="00ED47A2"/>
    <w:rsid w:val="00EE2EF0"/>
    <w:rsid w:val="00F73868"/>
    <w:rsid w:val="00FA3316"/>
    <w:rsid w:val="00F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40"/>
    <w:pPr>
      <w:widowControl w:val="0"/>
    </w:pPr>
    <w:rPr>
      <w:color w:val="000000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C46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C46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C46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C46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C46D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C46D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67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467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67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467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467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4676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3C46DC"/>
    <w:pPr>
      <w:widowControl w:val="0"/>
    </w:pPr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3C46D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A467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C46D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4676"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22D8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A32B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A32B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6960"/>
    <w:pPr>
      <w:widowControl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winexpandable">
    <w:name w:val="win_expandable"/>
    <w:basedOn w:val="DefaultParagraphFont"/>
    <w:uiPriority w:val="99"/>
    <w:rsid w:val="00846960"/>
    <w:rPr>
      <w:rFonts w:cs="Times New Roman"/>
    </w:rPr>
  </w:style>
  <w:style w:type="paragraph" w:customStyle="1" w:styleId="1">
    <w:name w:val="Обычный1"/>
    <w:uiPriority w:val="99"/>
    <w:rsid w:val="00F73868"/>
    <w:pPr>
      <w:widowControl w:val="0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title_about.asp?id=9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2544527" TargetMode="External"/><Relationship Id="rId5" Type="http://schemas.openxmlformats.org/officeDocument/2006/relationships/hyperlink" Target="mailto:fatimadyshe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871</Words>
  <Characters>4967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Борис_2</dc:creator>
  <cp:keywords/>
  <dc:description/>
  <cp:lastModifiedBy>Борис_2</cp:lastModifiedBy>
  <cp:revision>2</cp:revision>
  <dcterms:created xsi:type="dcterms:W3CDTF">2020-11-09T18:34:00Z</dcterms:created>
  <dcterms:modified xsi:type="dcterms:W3CDTF">2020-11-09T18:34:00Z</dcterms:modified>
</cp:coreProperties>
</file>