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614" w:rsidRDefault="000F1614">
      <w:pPr>
        <w:pStyle w:val="normal0"/>
        <w:rPr>
          <w:rFonts w:ascii="Times New Roman" w:hAnsi="Times New Roman" w:cs="Times New Roman"/>
          <w:sz w:val="28"/>
          <w:szCs w:val="28"/>
        </w:rPr>
      </w:pPr>
      <w:r>
        <w:rPr>
          <w:rFonts w:ascii="Times New Roman" w:hAnsi="Times New Roman" w:cs="Times New Roman"/>
          <w:sz w:val="28"/>
          <w:szCs w:val="28"/>
        </w:rPr>
        <w:t>УДК 533.9.082.5</w:t>
      </w:r>
    </w:p>
    <w:p w:rsidR="000F1614" w:rsidRDefault="000F1614">
      <w:pPr>
        <w:pStyle w:val="normal0"/>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ИННОВАЦИОННЫЙ ПОДХОД К РЕШЕНИЮ ЗАДАЧИ ПО ОЧИСТКЕ ВЫХЛОПНЫХ АВТОМОБИЛЬНЫХ ГАЗОВ</w:t>
      </w:r>
    </w:p>
    <w:p w:rsidR="000F1614" w:rsidRDefault="000F1614">
      <w:pPr>
        <w:pStyle w:val="normal0"/>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Д.В.БЕКУЛОВА</w:t>
      </w:r>
    </w:p>
    <w:p w:rsidR="000F1614" w:rsidRDefault="000F1614">
      <w:pPr>
        <w:pStyle w:val="normal0"/>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Кабардино–Балкарский государственный университет </w:t>
      </w:r>
    </w:p>
    <w:p w:rsidR="000F1614" w:rsidRDefault="000F1614">
      <w:pPr>
        <w:pStyle w:val="normal0"/>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имени Х.М. Бербекова, г.Нальчик</w:t>
      </w:r>
    </w:p>
    <w:p w:rsidR="000F1614" w:rsidRDefault="000F1614">
      <w:pPr>
        <w:pStyle w:val="normal0"/>
        <w:spacing w:after="0" w:line="360" w:lineRule="auto"/>
        <w:rPr>
          <w:rFonts w:ascii="Times New Roman" w:hAnsi="Times New Roman" w:cs="Times New Roman"/>
          <w:color w:val="000000"/>
          <w:sz w:val="28"/>
          <w:szCs w:val="28"/>
        </w:rPr>
      </w:pPr>
    </w:p>
    <w:p w:rsidR="000F1614" w:rsidRDefault="000F1614">
      <w:pPr>
        <w:pStyle w:val="norm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highlight w:val="white"/>
        </w:rPr>
        <w:t xml:space="preserve">      </w:t>
      </w:r>
      <w:r>
        <w:rPr>
          <w:rFonts w:ascii="Times New Roman" w:hAnsi="Times New Roman" w:cs="Times New Roman"/>
          <w:color w:val="000000"/>
          <w:sz w:val="28"/>
          <w:szCs w:val="28"/>
        </w:rPr>
        <w:t>Выхлопные газы автомобилей - основной источник загрязнения атмосферы развитых стран. Второе место по масштабам выделения вредных веществ в атмосферу РФ занимают предприятия чёрной и цветной металлургии.</w:t>
      </w:r>
    </w:p>
    <w:p w:rsidR="000F1614" w:rsidRDefault="000F1614">
      <w:pPr>
        <w:pStyle w:val="norm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В </w:t>
      </w:r>
      <w:r>
        <w:rPr>
          <w:rFonts w:ascii="Times New Roman" w:hAnsi="Times New Roman" w:cs="Times New Roman"/>
          <w:color w:val="000000"/>
          <w:sz w:val="28"/>
          <w:szCs w:val="28"/>
          <w:highlight w:val="white"/>
        </w:rPr>
        <w:t>связи со стремительным ростом автомобильного транспорта происходит интенсивный выброс в атмосферу различных ядовитых веществ. Особенно сильное загрязнение окружающей среды происходит в крупных городах, где рост объема выхлопных газов, обусловлен бесконечными потоками машин и многочасовыми пробками. </w:t>
      </w:r>
      <w:hyperlink r:id="rId4">
        <w:r>
          <w:rPr>
            <w:rFonts w:ascii="Times New Roman" w:hAnsi="Times New Roman" w:cs="Times New Roman"/>
            <w:color w:val="000000"/>
            <w:sz w:val="28"/>
            <w:szCs w:val="28"/>
            <w:highlight w:val="white"/>
          </w:rPr>
          <w:t>Выбросы выхлопных газов</w:t>
        </w:r>
      </w:hyperlink>
      <w:r>
        <w:rPr>
          <w:rFonts w:ascii="Times New Roman" w:hAnsi="Times New Roman" w:cs="Times New Roman"/>
          <w:color w:val="000000"/>
          <w:sz w:val="28"/>
          <w:szCs w:val="28"/>
          <w:highlight w:val="white"/>
        </w:rPr>
        <w:t> наносят огромный урон экологии и оказывают пагубное влияние на здоровье населения</w:t>
      </w:r>
      <w:r>
        <w:rPr>
          <w:rFonts w:ascii="Times New Roman" w:hAnsi="Times New Roman" w:cs="Times New Roman"/>
          <w:color w:val="000000"/>
          <w:sz w:val="28"/>
          <w:szCs w:val="28"/>
        </w:rPr>
        <w:t xml:space="preserve">. Доля загрязняющих веществ, выбрасываемых в атмосферу автомобилями, достигла 50%, в то время как в 70-е годы прошлого века она составляла всего 10-15%. А в крупных городах и современных мегаполисах данный показатель может достигать 65-70%. Кроме того, ежегодно количество выбросов возрастает примерно на 3%, и это вызывает серьезные опасения. Так, в год выбрасывается порядка </w:t>
      </w:r>
      <w:smartTag w:uri="urn:schemas-microsoft-com:office:smarttags" w:element="metricconverter">
        <w:smartTagPr>
          <w:attr w:name="ProductID" w:val="800 кг"/>
        </w:smartTagPr>
        <w:r>
          <w:rPr>
            <w:rFonts w:ascii="Times New Roman" w:hAnsi="Times New Roman" w:cs="Times New Roman"/>
            <w:color w:val="000000"/>
            <w:sz w:val="28"/>
            <w:szCs w:val="28"/>
          </w:rPr>
          <w:t>800 кг</w:t>
        </w:r>
      </w:smartTag>
      <w:r>
        <w:rPr>
          <w:rFonts w:ascii="Times New Roman" w:hAnsi="Times New Roman" w:cs="Times New Roman"/>
          <w:color w:val="000000"/>
          <w:sz w:val="28"/>
          <w:szCs w:val="28"/>
        </w:rPr>
        <w:t xml:space="preserve"> угарного газа, 180-</w:t>
      </w:r>
      <w:smartTag w:uri="urn:schemas-microsoft-com:office:smarttags" w:element="metricconverter">
        <w:smartTagPr>
          <w:attr w:name="ProductID" w:val="200 килограммов"/>
        </w:smartTagPr>
        <w:r>
          <w:rPr>
            <w:rFonts w:ascii="Times New Roman" w:hAnsi="Times New Roman" w:cs="Times New Roman"/>
            <w:color w:val="000000"/>
            <w:sz w:val="28"/>
            <w:szCs w:val="28"/>
          </w:rPr>
          <w:t>200 килограммов</w:t>
        </w:r>
      </w:smartTag>
      <w:r>
        <w:rPr>
          <w:rFonts w:ascii="Times New Roman" w:hAnsi="Times New Roman" w:cs="Times New Roman"/>
          <w:color w:val="000000"/>
          <w:sz w:val="28"/>
          <w:szCs w:val="28"/>
        </w:rPr>
        <w:t xml:space="preserve"> углеродов и примерно 35-</w:t>
      </w:r>
      <w:smartTag w:uri="urn:schemas-microsoft-com:office:smarttags" w:element="metricconverter">
        <w:smartTagPr>
          <w:attr w:name="ProductID" w:val="40 кг"/>
        </w:smartTagPr>
        <w:r>
          <w:rPr>
            <w:rFonts w:ascii="Times New Roman" w:hAnsi="Times New Roman" w:cs="Times New Roman"/>
            <w:color w:val="000000"/>
            <w:sz w:val="28"/>
            <w:szCs w:val="28"/>
          </w:rPr>
          <w:t>40 кг</w:t>
        </w:r>
      </w:smartTag>
      <w:r>
        <w:rPr>
          <w:rFonts w:ascii="Times New Roman" w:hAnsi="Times New Roman" w:cs="Times New Roman"/>
          <w:color w:val="000000"/>
          <w:sz w:val="28"/>
          <w:szCs w:val="28"/>
        </w:rPr>
        <w:t xml:space="preserve"> оксидов азота. Также в атмосферу выделяются и канцерогенные соединения: порядка пяти тысяч тонн свинца, около полутора тонн бензапирена, свыше 27 тонн бензола и более 17 тысяч тонн формальдегида. А общее количество всех вредных и опасных веществ, выделяемых в процессе эксплуатации автомобильного транспорта, составляет около 20 миллионов тонн (табл.1).</w:t>
      </w:r>
    </w:p>
    <w:p w:rsidR="000F1614" w:rsidRDefault="000F1614">
      <w:pPr>
        <w:pStyle w:val="norm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Как решается проблема.</w:t>
      </w:r>
      <w:r>
        <w:rPr>
          <w:rFonts w:ascii="Times New Roman" w:hAnsi="Times New Roman" w:cs="Times New Roman"/>
          <w:color w:val="000000"/>
          <w:sz w:val="28"/>
          <w:szCs w:val="28"/>
        </w:rPr>
        <w:t xml:space="preserve"> В каталитических преобразователях используются два вида катализаторов: восстанавливающий и окислительный. В качестве восстанавливающего катализатора используется платина и родий, чтобы уменьшить выбросы оксидов азота. Окислительный катализатор уменьшает количество несгоревшего топлива и оксида углерода путём их сжигания (окисления) с помощью платины и палладия. Вследствие этого токсичные вредные вещества CO и NO</w:t>
      </w:r>
      <w:r>
        <w:rPr>
          <w:rFonts w:ascii="Times New Roman" w:hAnsi="Times New Roman" w:cs="Times New Roman"/>
          <w:color w:val="000000"/>
          <w:sz w:val="28"/>
          <w:szCs w:val="28"/>
          <w:vertAlign w:val="subscript"/>
        </w:rPr>
        <w:t>x</w:t>
      </w:r>
      <w:r>
        <w:rPr>
          <w:rFonts w:ascii="Times New Roman" w:hAnsi="Times New Roman" w:cs="Times New Roman"/>
          <w:color w:val="000000"/>
          <w:sz w:val="28"/>
          <w:szCs w:val="28"/>
        </w:rPr>
        <w:t> восстанавливаются или окисляются в безвредные продукты сгорания: H</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O, N</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 и CO</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 xml:space="preserve">.  </w:t>
      </w:r>
    </w:p>
    <w:p w:rsidR="000F1614" w:rsidRDefault="000F1614">
      <w:pPr>
        <w:pStyle w:val="norm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наш взгляд очень эффективным нанокатализатором может быть весьма дешевый оксид железа (III). Мы предполагаем, что использование нанокатализатора на основе оксида железа (III) позволит значительно нейтрализовать выхлопные токсичные газы за счет возможных реакций окисления и восстановления, в которых катализатор выступает в роли окислителя токсичного угарного газа по следующим схемам:</w:t>
      </w:r>
    </w:p>
    <w:p w:rsidR="000F1614" w:rsidRPr="0016001A" w:rsidRDefault="000F1614">
      <w:pPr>
        <w:pStyle w:val="normal0"/>
        <w:spacing w:after="0" w:line="360" w:lineRule="auto"/>
        <w:jc w:val="center"/>
        <w:rPr>
          <w:rFonts w:ascii="Times New Roman" w:hAnsi="Times New Roman" w:cs="Times New Roman"/>
          <w:color w:val="000000"/>
          <w:sz w:val="28"/>
          <w:szCs w:val="28"/>
          <w:lang w:val="en-US"/>
        </w:rPr>
      </w:pPr>
      <w:r w:rsidRPr="0016001A">
        <w:rPr>
          <w:rFonts w:ascii="Times New Roman" w:hAnsi="Times New Roman" w:cs="Times New Roman"/>
          <w:color w:val="000000"/>
          <w:sz w:val="28"/>
          <w:szCs w:val="28"/>
          <w:lang w:val="en-US"/>
        </w:rPr>
        <w:t>Fe</w:t>
      </w:r>
      <w:r w:rsidRPr="0016001A">
        <w:rPr>
          <w:rFonts w:ascii="Times New Roman" w:hAnsi="Times New Roman" w:cs="Times New Roman"/>
          <w:color w:val="000000"/>
          <w:sz w:val="28"/>
          <w:szCs w:val="28"/>
          <w:vertAlign w:val="subscript"/>
          <w:lang w:val="en-US"/>
        </w:rPr>
        <w:t>2</w:t>
      </w:r>
      <w:r w:rsidRPr="0016001A">
        <w:rPr>
          <w:rFonts w:ascii="Times New Roman" w:hAnsi="Times New Roman" w:cs="Times New Roman"/>
          <w:color w:val="000000"/>
          <w:sz w:val="28"/>
          <w:szCs w:val="28"/>
          <w:lang w:val="en-US"/>
        </w:rPr>
        <w:t>O</w:t>
      </w:r>
      <w:r w:rsidRPr="0016001A">
        <w:rPr>
          <w:rFonts w:ascii="Times New Roman" w:hAnsi="Times New Roman" w:cs="Times New Roman"/>
          <w:color w:val="000000"/>
          <w:sz w:val="28"/>
          <w:szCs w:val="28"/>
          <w:vertAlign w:val="subscript"/>
          <w:lang w:val="en-US"/>
        </w:rPr>
        <w:t>3</w:t>
      </w:r>
      <w:r w:rsidRPr="0016001A">
        <w:rPr>
          <w:rFonts w:ascii="Times New Roman" w:hAnsi="Times New Roman" w:cs="Times New Roman"/>
          <w:color w:val="000000"/>
          <w:sz w:val="28"/>
          <w:szCs w:val="28"/>
          <w:lang w:val="en-US"/>
        </w:rPr>
        <w:t xml:space="preserve">  + CO  =  2Fe</w:t>
      </w:r>
      <w:r>
        <w:rPr>
          <w:rFonts w:ascii="Times New Roman" w:hAnsi="Times New Roman" w:cs="Times New Roman"/>
          <w:color w:val="000000"/>
          <w:sz w:val="28"/>
          <w:szCs w:val="28"/>
        </w:rPr>
        <w:t>О</w:t>
      </w:r>
      <w:r w:rsidRPr="0016001A">
        <w:rPr>
          <w:rFonts w:ascii="Times New Roman" w:hAnsi="Times New Roman" w:cs="Times New Roman"/>
          <w:color w:val="000000"/>
          <w:sz w:val="28"/>
          <w:szCs w:val="28"/>
          <w:lang w:val="en-US"/>
        </w:rPr>
        <w:t xml:space="preserve"> + CO</w:t>
      </w:r>
      <w:r w:rsidRPr="0016001A">
        <w:rPr>
          <w:rFonts w:ascii="Times New Roman" w:hAnsi="Times New Roman" w:cs="Times New Roman"/>
          <w:color w:val="000000"/>
          <w:sz w:val="28"/>
          <w:szCs w:val="28"/>
          <w:vertAlign w:val="subscript"/>
          <w:lang w:val="en-US"/>
        </w:rPr>
        <w:t xml:space="preserve">2    </w:t>
      </w:r>
      <w:r w:rsidRPr="0016001A">
        <w:rPr>
          <w:rFonts w:ascii="Times New Roman" w:hAnsi="Times New Roman" w:cs="Times New Roman"/>
          <w:color w:val="000000"/>
          <w:sz w:val="28"/>
          <w:szCs w:val="28"/>
          <w:lang w:val="en-US"/>
        </w:rPr>
        <w:t xml:space="preserve">(t), </w:t>
      </w:r>
    </w:p>
    <w:p w:rsidR="000F1614" w:rsidRPr="0016001A" w:rsidRDefault="000F1614">
      <w:pPr>
        <w:pStyle w:val="normal0"/>
        <w:spacing w:after="0" w:line="360" w:lineRule="auto"/>
        <w:jc w:val="center"/>
        <w:rPr>
          <w:rFonts w:ascii="Times New Roman" w:hAnsi="Times New Roman" w:cs="Times New Roman"/>
          <w:color w:val="000000"/>
          <w:sz w:val="28"/>
          <w:szCs w:val="28"/>
          <w:lang w:val="en-US"/>
        </w:rPr>
      </w:pPr>
      <w:r w:rsidRPr="0016001A">
        <w:rPr>
          <w:rFonts w:ascii="Times New Roman" w:hAnsi="Times New Roman" w:cs="Times New Roman"/>
          <w:color w:val="000000"/>
          <w:sz w:val="28"/>
          <w:szCs w:val="28"/>
          <w:lang w:val="en-US"/>
        </w:rPr>
        <w:t>Fe</w:t>
      </w:r>
      <w:r w:rsidRPr="0016001A">
        <w:rPr>
          <w:rFonts w:ascii="Times New Roman" w:hAnsi="Times New Roman" w:cs="Times New Roman"/>
          <w:color w:val="000000"/>
          <w:sz w:val="28"/>
          <w:szCs w:val="28"/>
          <w:vertAlign w:val="subscript"/>
          <w:lang w:val="en-US"/>
        </w:rPr>
        <w:t>2</w:t>
      </w:r>
      <w:r w:rsidRPr="0016001A">
        <w:rPr>
          <w:rFonts w:ascii="Times New Roman" w:hAnsi="Times New Roman" w:cs="Times New Roman"/>
          <w:color w:val="000000"/>
          <w:sz w:val="28"/>
          <w:szCs w:val="28"/>
          <w:lang w:val="en-US"/>
        </w:rPr>
        <w:t>O</w:t>
      </w:r>
      <w:r w:rsidRPr="0016001A">
        <w:rPr>
          <w:rFonts w:ascii="Times New Roman" w:hAnsi="Times New Roman" w:cs="Times New Roman"/>
          <w:color w:val="000000"/>
          <w:sz w:val="28"/>
          <w:szCs w:val="28"/>
          <w:vertAlign w:val="subscript"/>
          <w:lang w:val="en-US"/>
        </w:rPr>
        <w:t>3</w:t>
      </w:r>
      <w:r w:rsidRPr="0016001A">
        <w:rPr>
          <w:rFonts w:ascii="Times New Roman" w:hAnsi="Times New Roman" w:cs="Times New Roman"/>
          <w:color w:val="000000"/>
          <w:sz w:val="28"/>
          <w:szCs w:val="28"/>
          <w:lang w:val="en-US"/>
        </w:rPr>
        <w:t xml:space="preserve"> + 3CO  =  2Fe + 3CO</w:t>
      </w:r>
      <w:r w:rsidRPr="0016001A">
        <w:rPr>
          <w:rFonts w:ascii="Times New Roman" w:hAnsi="Times New Roman" w:cs="Times New Roman"/>
          <w:color w:val="000000"/>
          <w:sz w:val="28"/>
          <w:szCs w:val="28"/>
          <w:vertAlign w:val="subscript"/>
          <w:lang w:val="en-US"/>
        </w:rPr>
        <w:t xml:space="preserve">2  </w:t>
      </w:r>
      <w:r w:rsidRPr="0016001A">
        <w:rPr>
          <w:rFonts w:ascii="Times New Roman" w:hAnsi="Times New Roman" w:cs="Times New Roman"/>
          <w:color w:val="000000"/>
          <w:sz w:val="28"/>
          <w:szCs w:val="28"/>
          <w:lang w:val="en-US"/>
        </w:rPr>
        <w:t xml:space="preserve">(t),  </w:t>
      </w:r>
    </w:p>
    <w:p w:rsidR="000F1614" w:rsidRPr="0016001A" w:rsidRDefault="000F1614">
      <w:pPr>
        <w:pStyle w:val="normal0"/>
        <w:spacing w:after="0" w:line="360" w:lineRule="auto"/>
        <w:jc w:val="center"/>
        <w:rPr>
          <w:rFonts w:ascii="Times New Roman" w:hAnsi="Times New Roman" w:cs="Times New Roman"/>
          <w:color w:val="000000"/>
          <w:sz w:val="28"/>
          <w:szCs w:val="28"/>
          <w:lang w:val="en-US"/>
        </w:rPr>
      </w:pPr>
      <w:r w:rsidRPr="0016001A">
        <w:rPr>
          <w:rFonts w:ascii="Times New Roman" w:hAnsi="Times New Roman" w:cs="Times New Roman"/>
          <w:color w:val="000000"/>
          <w:sz w:val="28"/>
          <w:szCs w:val="28"/>
          <w:lang w:val="en-US"/>
        </w:rPr>
        <w:t>Fe</w:t>
      </w:r>
      <w:r>
        <w:rPr>
          <w:rFonts w:ascii="Times New Roman" w:hAnsi="Times New Roman" w:cs="Times New Roman"/>
          <w:color w:val="000000"/>
          <w:sz w:val="28"/>
          <w:szCs w:val="28"/>
        </w:rPr>
        <w:t>О</w:t>
      </w:r>
      <w:r w:rsidRPr="0016001A">
        <w:rPr>
          <w:rFonts w:ascii="Times New Roman" w:hAnsi="Times New Roman" w:cs="Times New Roman"/>
          <w:color w:val="000000"/>
          <w:sz w:val="28"/>
          <w:szCs w:val="28"/>
          <w:lang w:val="en-US"/>
        </w:rPr>
        <w:t xml:space="preserve"> + CO  =   Fe + CO</w:t>
      </w:r>
      <w:r w:rsidRPr="0016001A">
        <w:rPr>
          <w:rFonts w:ascii="Times New Roman" w:hAnsi="Times New Roman" w:cs="Times New Roman"/>
          <w:color w:val="000000"/>
          <w:sz w:val="28"/>
          <w:szCs w:val="28"/>
          <w:vertAlign w:val="subscript"/>
          <w:lang w:val="en-US"/>
        </w:rPr>
        <w:t xml:space="preserve">2    </w:t>
      </w:r>
      <w:r w:rsidRPr="0016001A">
        <w:rPr>
          <w:rFonts w:ascii="Times New Roman" w:hAnsi="Times New Roman" w:cs="Times New Roman"/>
          <w:color w:val="000000"/>
          <w:sz w:val="28"/>
          <w:szCs w:val="28"/>
          <w:lang w:val="en-US"/>
        </w:rPr>
        <w:t>(t).</w:t>
      </w:r>
    </w:p>
    <w:p w:rsidR="000F1614" w:rsidRDefault="000F1614">
      <w:pPr>
        <w:pStyle w:val="norm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На втором этапе восстановленные формы оксида железа (III) FeО и Fe уже выступают как восстановители токсичных газов NO, окисляясь до исходного состояния Fe</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O</w:t>
      </w:r>
      <w:r>
        <w:rPr>
          <w:rFonts w:ascii="Times New Roman" w:hAnsi="Times New Roman" w:cs="Times New Roman"/>
          <w:color w:val="000000"/>
          <w:sz w:val="28"/>
          <w:szCs w:val="28"/>
          <w:vertAlign w:val="subscript"/>
        </w:rPr>
        <w:t>3</w:t>
      </w:r>
      <w:r>
        <w:rPr>
          <w:rFonts w:ascii="Times New Roman" w:hAnsi="Times New Roman" w:cs="Times New Roman"/>
          <w:color w:val="000000"/>
          <w:sz w:val="28"/>
          <w:szCs w:val="28"/>
        </w:rPr>
        <w:t>:</w:t>
      </w:r>
    </w:p>
    <w:p w:rsidR="000F1614" w:rsidRPr="0016001A" w:rsidRDefault="000F1614">
      <w:pPr>
        <w:pStyle w:val="normal0"/>
        <w:spacing w:after="0" w:line="360" w:lineRule="auto"/>
        <w:jc w:val="center"/>
        <w:rPr>
          <w:rFonts w:ascii="Times New Roman" w:hAnsi="Times New Roman" w:cs="Times New Roman"/>
          <w:color w:val="000000"/>
          <w:sz w:val="28"/>
          <w:szCs w:val="28"/>
          <w:vertAlign w:val="subscript"/>
          <w:lang w:val="en-US"/>
        </w:rPr>
      </w:pPr>
      <w:r w:rsidRPr="0016001A">
        <w:rPr>
          <w:rFonts w:ascii="Times New Roman" w:hAnsi="Times New Roman" w:cs="Times New Roman"/>
          <w:color w:val="000000"/>
          <w:sz w:val="28"/>
          <w:szCs w:val="28"/>
          <w:lang w:val="en-US"/>
        </w:rPr>
        <w:t>4Fe</w:t>
      </w:r>
      <w:r>
        <w:rPr>
          <w:rFonts w:ascii="Times New Roman" w:hAnsi="Times New Roman" w:cs="Times New Roman"/>
          <w:color w:val="000000"/>
          <w:sz w:val="28"/>
          <w:szCs w:val="28"/>
        </w:rPr>
        <w:t>О</w:t>
      </w:r>
      <w:r w:rsidRPr="0016001A">
        <w:rPr>
          <w:rFonts w:ascii="Times New Roman" w:hAnsi="Times New Roman" w:cs="Times New Roman"/>
          <w:color w:val="000000"/>
          <w:sz w:val="28"/>
          <w:szCs w:val="28"/>
          <w:lang w:val="en-US"/>
        </w:rPr>
        <w:t xml:space="preserve"> + 2NO = 2Fe</w:t>
      </w:r>
      <w:r w:rsidRPr="0016001A">
        <w:rPr>
          <w:rFonts w:ascii="Times New Roman" w:hAnsi="Times New Roman" w:cs="Times New Roman"/>
          <w:color w:val="000000"/>
          <w:sz w:val="28"/>
          <w:szCs w:val="28"/>
          <w:vertAlign w:val="subscript"/>
          <w:lang w:val="en-US"/>
        </w:rPr>
        <w:t>2</w:t>
      </w:r>
      <w:r w:rsidRPr="0016001A">
        <w:rPr>
          <w:rFonts w:ascii="Times New Roman" w:hAnsi="Times New Roman" w:cs="Times New Roman"/>
          <w:color w:val="000000"/>
          <w:sz w:val="28"/>
          <w:szCs w:val="28"/>
          <w:lang w:val="en-US"/>
        </w:rPr>
        <w:t>O</w:t>
      </w:r>
      <w:r w:rsidRPr="0016001A">
        <w:rPr>
          <w:rFonts w:ascii="Times New Roman" w:hAnsi="Times New Roman" w:cs="Times New Roman"/>
          <w:color w:val="000000"/>
          <w:sz w:val="28"/>
          <w:szCs w:val="28"/>
          <w:vertAlign w:val="subscript"/>
          <w:lang w:val="en-US"/>
        </w:rPr>
        <w:t xml:space="preserve">3 </w:t>
      </w:r>
      <w:r w:rsidRPr="0016001A">
        <w:rPr>
          <w:rFonts w:ascii="Times New Roman" w:hAnsi="Times New Roman" w:cs="Times New Roman"/>
          <w:color w:val="000000"/>
          <w:sz w:val="28"/>
          <w:szCs w:val="28"/>
          <w:lang w:val="en-US"/>
        </w:rPr>
        <w:t>+ N</w:t>
      </w:r>
      <w:r w:rsidRPr="0016001A">
        <w:rPr>
          <w:rFonts w:ascii="Times New Roman" w:hAnsi="Times New Roman" w:cs="Times New Roman"/>
          <w:color w:val="000000"/>
          <w:sz w:val="28"/>
          <w:szCs w:val="28"/>
          <w:vertAlign w:val="subscript"/>
          <w:lang w:val="en-US"/>
        </w:rPr>
        <w:t xml:space="preserve">2 </w:t>
      </w:r>
      <w:r w:rsidRPr="0016001A">
        <w:rPr>
          <w:rFonts w:ascii="Times New Roman" w:hAnsi="Times New Roman" w:cs="Times New Roman"/>
          <w:color w:val="000000"/>
          <w:sz w:val="28"/>
          <w:szCs w:val="28"/>
          <w:lang w:val="en-US"/>
        </w:rPr>
        <w:t xml:space="preserve">(t),  </w:t>
      </w:r>
    </w:p>
    <w:p w:rsidR="000F1614" w:rsidRDefault="000F1614">
      <w:pPr>
        <w:pStyle w:val="norm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4Fe + 6NO = 2Fe</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O</w:t>
      </w:r>
      <w:r>
        <w:rPr>
          <w:rFonts w:ascii="Times New Roman" w:hAnsi="Times New Roman" w:cs="Times New Roman"/>
          <w:color w:val="000000"/>
          <w:sz w:val="28"/>
          <w:szCs w:val="28"/>
          <w:vertAlign w:val="subscript"/>
        </w:rPr>
        <w:t xml:space="preserve">3 </w:t>
      </w:r>
      <w:r>
        <w:rPr>
          <w:rFonts w:ascii="Times New Roman" w:hAnsi="Times New Roman" w:cs="Times New Roman"/>
          <w:color w:val="000000"/>
          <w:sz w:val="28"/>
          <w:szCs w:val="28"/>
        </w:rPr>
        <w:t>+ 3N</w:t>
      </w:r>
      <w:r>
        <w:rPr>
          <w:rFonts w:ascii="Times New Roman" w:hAnsi="Times New Roman" w:cs="Times New Roman"/>
          <w:color w:val="000000"/>
          <w:sz w:val="28"/>
          <w:szCs w:val="28"/>
          <w:vertAlign w:val="subscript"/>
        </w:rPr>
        <w:t xml:space="preserve">2 </w:t>
      </w:r>
      <w:r>
        <w:rPr>
          <w:rFonts w:ascii="Times New Roman" w:hAnsi="Times New Roman" w:cs="Times New Roman"/>
          <w:color w:val="000000"/>
          <w:sz w:val="28"/>
          <w:szCs w:val="28"/>
        </w:rPr>
        <w:t xml:space="preserve">(t),  </w:t>
      </w:r>
    </w:p>
    <w:p w:rsidR="000F1614" w:rsidRDefault="000F1614">
      <w:pPr>
        <w:pStyle w:val="norm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Суммарно эти процессы сводятся к реакции окисления-восстановления (взаимонейтрализации):</w:t>
      </w:r>
    </w:p>
    <w:p w:rsidR="000F1614" w:rsidRDefault="000F1614">
      <w:pPr>
        <w:pStyle w:val="normal0"/>
        <w:spacing w:after="0" w:line="360" w:lineRule="auto"/>
        <w:jc w:val="center"/>
        <w:rPr>
          <w:rFonts w:ascii="Times New Roman" w:hAnsi="Times New Roman" w:cs="Times New Roman"/>
          <w:color w:val="000000"/>
          <w:sz w:val="28"/>
          <w:szCs w:val="28"/>
          <w:vertAlign w:val="subscript"/>
        </w:rPr>
      </w:pPr>
      <w:r>
        <w:rPr>
          <w:rFonts w:ascii="Times New Roman" w:hAnsi="Times New Roman" w:cs="Times New Roman"/>
          <w:color w:val="000000"/>
          <w:sz w:val="28"/>
          <w:szCs w:val="28"/>
        </w:rPr>
        <w:t>2CO + 2NO = 2CO</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 N</w:t>
      </w:r>
      <w:r>
        <w:rPr>
          <w:rFonts w:ascii="Times New Roman" w:hAnsi="Times New Roman" w:cs="Times New Roman"/>
          <w:color w:val="000000"/>
          <w:sz w:val="28"/>
          <w:szCs w:val="28"/>
          <w:vertAlign w:val="subscript"/>
        </w:rPr>
        <w:t xml:space="preserve">2 </w:t>
      </w:r>
      <w:r>
        <w:rPr>
          <w:rFonts w:ascii="Times New Roman" w:hAnsi="Times New Roman" w:cs="Times New Roman"/>
          <w:color w:val="000000"/>
          <w:sz w:val="28"/>
          <w:szCs w:val="28"/>
        </w:rPr>
        <w:t xml:space="preserve">(t),  </w:t>
      </w:r>
    </w:p>
    <w:p w:rsidR="000F1614" w:rsidRDefault="000F1614">
      <w:pPr>
        <w:pStyle w:val="norm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под действием катализатора.</w:t>
      </w:r>
    </w:p>
    <w:p w:rsidR="000F1614" w:rsidRDefault="000F1614">
      <w:pPr>
        <w:pStyle w:val="normal0"/>
        <w:spacing w:after="0" w:line="360" w:lineRule="auto"/>
        <w:rPr>
          <w:rFonts w:ascii="Times New Roman" w:hAnsi="Times New Roman" w:cs="Times New Roman"/>
          <w:color w:val="000000"/>
          <w:sz w:val="28"/>
          <w:szCs w:val="28"/>
        </w:rPr>
      </w:pPr>
      <w:r>
        <w:rPr>
          <w:rFonts w:ascii="Times New Roman" w:hAnsi="Times New Roman" w:cs="Times New Roman"/>
          <w:b/>
          <w:color w:val="000000"/>
          <w:sz w:val="28"/>
          <w:szCs w:val="28"/>
        </w:rPr>
        <w:t xml:space="preserve">      Целью данной работы</w:t>
      </w:r>
      <w:r>
        <w:rPr>
          <w:rFonts w:ascii="Times New Roman" w:hAnsi="Times New Roman" w:cs="Times New Roman"/>
          <w:color w:val="000000"/>
          <w:sz w:val="28"/>
          <w:szCs w:val="28"/>
        </w:rPr>
        <w:t xml:space="preserve"> является синтез нанопорошка оксида железа (Ш) и изучение возможности его использования для нейтрализации ядовитых газовых выбросов.</w:t>
      </w:r>
    </w:p>
    <w:p w:rsidR="000F1614" w:rsidRDefault="000F1614">
      <w:pPr>
        <w:pStyle w:val="normal0"/>
        <w:spacing w:after="0" w:line="36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Экспериментальная часть</w:t>
      </w:r>
    </w:p>
    <w:p w:rsidR="000F1614" w:rsidRDefault="000F1614">
      <w:pPr>
        <w:pStyle w:val="norm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В соответствии с уравнением реакции:</w:t>
      </w:r>
    </w:p>
    <w:p w:rsidR="000F1614" w:rsidRPr="0016001A" w:rsidRDefault="000F1614">
      <w:pPr>
        <w:pStyle w:val="normal0"/>
        <w:spacing w:after="0" w:line="360" w:lineRule="auto"/>
        <w:jc w:val="center"/>
        <w:rPr>
          <w:rFonts w:ascii="Times New Roman" w:hAnsi="Times New Roman" w:cs="Times New Roman"/>
          <w:color w:val="000000"/>
          <w:sz w:val="28"/>
          <w:szCs w:val="28"/>
          <w:lang w:val="en-US"/>
        </w:rPr>
      </w:pPr>
      <w:r w:rsidRPr="0016001A">
        <w:rPr>
          <w:rFonts w:ascii="Times New Roman" w:hAnsi="Times New Roman" w:cs="Times New Roman"/>
          <w:color w:val="000000"/>
          <w:sz w:val="28"/>
          <w:szCs w:val="28"/>
          <w:lang w:val="en-US"/>
        </w:rPr>
        <w:t>2FeCl</w:t>
      </w:r>
      <w:r w:rsidRPr="0016001A">
        <w:rPr>
          <w:rFonts w:ascii="Times New Roman" w:hAnsi="Times New Roman" w:cs="Times New Roman"/>
          <w:color w:val="000000"/>
          <w:sz w:val="28"/>
          <w:szCs w:val="28"/>
          <w:vertAlign w:val="subscript"/>
          <w:lang w:val="en-US"/>
        </w:rPr>
        <w:t>3</w:t>
      </w:r>
      <w:r w:rsidRPr="0016001A">
        <w:rPr>
          <w:rFonts w:ascii="Times New Roman" w:hAnsi="Times New Roman" w:cs="Times New Roman"/>
          <w:color w:val="000000"/>
          <w:sz w:val="28"/>
          <w:szCs w:val="28"/>
          <w:lang w:val="en-US"/>
        </w:rPr>
        <w:t xml:space="preserve"> + 3Na</w:t>
      </w:r>
      <w:r w:rsidRPr="0016001A">
        <w:rPr>
          <w:rFonts w:ascii="Times New Roman" w:hAnsi="Times New Roman" w:cs="Times New Roman"/>
          <w:color w:val="000000"/>
          <w:sz w:val="28"/>
          <w:szCs w:val="28"/>
          <w:vertAlign w:val="subscript"/>
          <w:lang w:val="en-US"/>
        </w:rPr>
        <w:t>2</w:t>
      </w:r>
      <w:r w:rsidRPr="0016001A">
        <w:rPr>
          <w:rFonts w:ascii="Times New Roman" w:hAnsi="Times New Roman" w:cs="Times New Roman"/>
          <w:color w:val="000000"/>
          <w:sz w:val="28"/>
          <w:szCs w:val="28"/>
          <w:lang w:val="en-US"/>
        </w:rPr>
        <w:t>CO</w:t>
      </w:r>
      <w:r w:rsidRPr="0016001A">
        <w:rPr>
          <w:rFonts w:ascii="Times New Roman" w:hAnsi="Times New Roman" w:cs="Times New Roman"/>
          <w:color w:val="000000"/>
          <w:sz w:val="28"/>
          <w:szCs w:val="28"/>
          <w:vertAlign w:val="subscript"/>
          <w:lang w:val="en-US"/>
        </w:rPr>
        <w:t>3</w:t>
      </w:r>
      <w:r w:rsidRPr="0016001A">
        <w:rPr>
          <w:rFonts w:ascii="Times New Roman" w:hAnsi="Times New Roman" w:cs="Times New Roman"/>
          <w:color w:val="000000"/>
          <w:sz w:val="28"/>
          <w:szCs w:val="28"/>
          <w:lang w:val="en-US"/>
        </w:rPr>
        <w:t xml:space="preserve"> + 3H</w:t>
      </w:r>
      <w:r w:rsidRPr="0016001A">
        <w:rPr>
          <w:rFonts w:ascii="Times New Roman" w:hAnsi="Times New Roman" w:cs="Times New Roman"/>
          <w:color w:val="000000"/>
          <w:sz w:val="28"/>
          <w:szCs w:val="28"/>
          <w:vertAlign w:val="subscript"/>
          <w:lang w:val="en-US"/>
        </w:rPr>
        <w:t>2</w:t>
      </w:r>
      <w:r w:rsidRPr="0016001A">
        <w:rPr>
          <w:rFonts w:ascii="Times New Roman" w:hAnsi="Times New Roman" w:cs="Times New Roman"/>
          <w:color w:val="000000"/>
          <w:sz w:val="28"/>
          <w:szCs w:val="28"/>
          <w:lang w:val="en-US"/>
        </w:rPr>
        <w:t>O = 2Fe(OH)</w:t>
      </w:r>
      <w:r w:rsidRPr="0016001A">
        <w:rPr>
          <w:rFonts w:ascii="Times New Roman" w:hAnsi="Times New Roman" w:cs="Times New Roman"/>
          <w:color w:val="000000"/>
          <w:sz w:val="28"/>
          <w:szCs w:val="28"/>
          <w:vertAlign w:val="subscript"/>
          <w:lang w:val="en-US"/>
        </w:rPr>
        <w:t>3</w:t>
      </w:r>
      <w:r w:rsidRPr="0016001A">
        <w:rPr>
          <w:rFonts w:ascii="Times New Roman" w:hAnsi="Times New Roman" w:cs="Times New Roman"/>
          <w:color w:val="000000"/>
          <w:sz w:val="28"/>
          <w:szCs w:val="28"/>
          <w:lang w:val="en-US"/>
        </w:rPr>
        <w:t xml:space="preserve"> + 3CO</w:t>
      </w:r>
      <w:r w:rsidRPr="0016001A">
        <w:rPr>
          <w:rFonts w:ascii="Times New Roman" w:hAnsi="Times New Roman" w:cs="Times New Roman"/>
          <w:color w:val="000000"/>
          <w:sz w:val="28"/>
          <w:szCs w:val="28"/>
          <w:vertAlign w:val="subscript"/>
          <w:lang w:val="en-US"/>
        </w:rPr>
        <w:t>2</w:t>
      </w:r>
      <w:r w:rsidRPr="0016001A">
        <w:rPr>
          <w:rFonts w:ascii="Times New Roman" w:hAnsi="Times New Roman" w:cs="Times New Roman"/>
          <w:color w:val="000000"/>
          <w:sz w:val="28"/>
          <w:szCs w:val="28"/>
          <w:lang w:val="en-US"/>
        </w:rPr>
        <w:t xml:space="preserve"> + 6NaCl</w:t>
      </w:r>
    </w:p>
    <w:p w:rsidR="000F1614" w:rsidRDefault="000F1614">
      <w:pPr>
        <w:pStyle w:val="norm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приготовленные растворы в эквивалентных количествах приливали одновременно и с равной объемной скоростью в емкость с дистиллированной водой при интенсивном перемешивании так, чтобы исходные растворы непосредственно не смешивались. В реакционной емкости осадок образуется между сливаемыми растворами. </w:t>
      </w:r>
    </w:p>
    <w:p w:rsidR="000F1614" w:rsidRDefault="000F1614">
      <w:pPr>
        <w:pStyle w:val="norm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Полученный гидроксид железа (III) отделяли от раствора центрифугированием и сушили в сушильном шкафу в течение 2 часов. Затем гидроксид железа (III) прокаливали при температуре 470°С и получали оксид железа (III):  </w:t>
      </w:r>
    </w:p>
    <w:p w:rsidR="000F1614" w:rsidRDefault="000F1614">
      <w:pPr>
        <w:pStyle w:val="norm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2Fe(OH)</w:t>
      </w:r>
      <w:r>
        <w:rPr>
          <w:rFonts w:ascii="Times New Roman" w:hAnsi="Times New Roman" w:cs="Times New Roman"/>
          <w:color w:val="000000"/>
          <w:sz w:val="28"/>
          <w:szCs w:val="28"/>
          <w:vertAlign w:val="subscript"/>
        </w:rPr>
        <w:t>3</w:t>
      </w:r>
      <w:r>
        <w:rPr>
          <w:rFonts w:ascii="Times New Roman" w:hAnsi="Times New Roman" w:cs="Times New Roman"/>
          <w:color w:val="000000"/>
          <w:sz w:val="28"/>
          <w:szCs w:val="28"/>
        </w:rPr>
        <w:t xml:space="preserve"> = Fe</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O</w:t>
      </w:r>
      <w:r>
        <w:rPr>
          <w:rFonts w:ascii="Times New Roman" w:hAnsi="Times New Roman" w:cs="Times New Roman"/>
          <w:color w:val="000000"/>
          <w:sz w:val="28"/>
          <w:szCs w:val="28"/>
          <w:vertAlign w:val="subscript"/>
        </w:rPr>
        <w:t>3</w:t>
      </w:r>
      <w:r>
        <w:rPr>
          <w:rFonts w:ascii="Times New Roman" w:hAnsi="Times New Roman" w:cs="Times New Roman"/>
          <w:color w:val="000000"/>
          <w:sz w:val="28"/>
          <w:szCs w:val="28"/>
        </w:rPr>
        <w:t xml:space="preserve"> + 3H</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O.</w:t>
      </w:r>
    </w:p>
    <w:p w:rsidR="000F1614" w:rsidRDefault="000F1614">
      <w:pPr>
        <w:pStyle w:val="norm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Выход основного продукта составил 99, 3%.</w:t>
      </w:r>
    </w:p>
    <w:p w:rsidR="000F1614" w:rsidRDefault="000F1614">
      <w:pPr>
        <w:pStyle w:val="norm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рентгенограммах (рис.1) самые высокие пики соответствуют оксиду железа (III).</w:t>
      </w:r>
      <w:r>
        <w:rPr>
          <w:rFonts w:ascii="Times New Roman" w:hAnsi="Times New Roman" w:cs="Times New Roman"/>
          <w:b/>
          <w:color w:val="000000"/>
          <w:sz w:val="28"/>
          <w:szCs w:val="28"/>
        </w:rPr>
        <w:t xml:space="preserve">                            </w:t>
      </w:r>
    </w:p>
    <w:p w:rsidR="000F1614" w:rsidRDefault="000F1614">
      <w:pPr>
        <w:pStyle w:val="norm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Так же мы провели гранулометрический анализ(рис.2), с помощью которого подтвердили наноразмерность полученного порошка. Размеры полученной фракции варируют в диапазоне 10-20 нм.    </w:t>
      </w:r>
    </w:p>
    <w:p w:rsidR="000F1614" w:rsidRDefault="000F1614">
      <w:pPr>
        <w:pStyle w:val="norm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В результате проведённых экспериментов установлено, что при T</w:t>
      </w:r>
      <w:r>
        <w:rPr>
          <w:rFonts w:ascii="Times New Roman" w:hAnsi="Times New Roman" w:cs="Times New Roman"/>
          <w:color w:val="000000"/>
          <w:sz w:val="28"/>
          <w:szCs w:val="28"/>
          <w:vertAlign w:val="subscript"/>
        </w:rPr>
        <w:t>осажд</w:t>
      </w:r>
      <w:r>
        <w:rPr>
          <w:rFonts w:ascii="Times New Roman" w:hAnsi="Times New Roman" w:cs="Times New Roman"/>
          <w:color w:val="000000"/>
          <w:sz w:val="28"/>
          <w:szCs w:val="28"/>
        </w:rPr>
        <w:t xml:space="preserve">= 25 </w:t>
      </w:r>
      <w:r>
        <w:rPr>
          <w:rFonts w:ascii="Times New Roman" w:hAnsi="Times New Roman" w:cs="Times New Roman"/>
          <w:color w:val="000000"/>
          <w:sz w:val="28"/>
          <w:szCs w:val="28"/>
          <w:vertAlign w:val="superscript"/>
        </w:rPr>
        <w:t>0</w:t>
      </w:r>
      <w:r>
        <w:rPr>
          <w:rFonts w:ascii="Times New Roman" w:hAnsi="Times New Roman" w:cs="Times New Roman"/>
          <w:color w:val="000000"/>
          <w:sz w:val="28"/>
          <w:szCs w:val="28"/>
        </w:rPr>
        <w:t>С получаются наночастицы с наиболее узким распределением по</w:t>
      </w:r>
    </w:p>
    <w:p w:rsidR="000F1614" w:rsidRDefault="000F1614">
      <w:pPr>
        <w:pStyle w:val="norm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размерам и средним размером 85±5 нм. Повышение T</w:t>
      </w:r>
      <w:r>
        <w:rPr>
          <w:rFonts w:ascii="Times New Roman" w:hAnsi="Times New Roman" w:cs="Times New Roman"/>
          <w:color w:val="000000"/>
          <w:sz w:val="28"/>
          <w:szCs w:val="28"/>
          <w:vertAlign w:val="subscript"/>
        </w:rPr>
        <w:t>осажд</w:t>
      </w:r>
      <w:r>
        <w:rPr>
          <w:rFonts w:ascii="Times New Roman" w:hAnsi="Times New Roman" w:cs="Times New Roman"/>
          <w:color w:val="000000"/>
          <w:sz w:val="28"/>
          <w:szCs w:val="28"/>
        </w:rPr>
        <w:t xml:space="preserve"> от 20</w:t>
      </w:r>
      <w:r>
        <w:rPr>
          <w:rFonts w:ascii="Times New Roman" w:hAnsi="Times New Roman" w:cs="Times New Roman"/>
          <w:color w:val="000000"/>
          <w:sz w:val="28"/>
          <w:szCs w:val="28"/>
          <w:vertAlign w:val="superscript"/>
        </w:rPr>
        <w:t>0</w:t>
      </w:r>
      <w:r>
        <w:rPr>
          <w:rFonts w:ascii="Times New Roman" w:hAnsi="Times New Roman" w:cs="Times New Roman"/>
          <w:color w:val="000000"/>
          <w:sz w:val="28"/>
          <w:szCs w:val="28"/>
        </w:rPr>
        <w:t>С до 70</w:t>
      </w:r>
      <w:r>
        <w:rPr>
          <w:rFonts w:ascii="Times New Roman" w:hAnsi="Times New Roman" w:cs="Times New Roman"/>
          <w:color w:val="000000"/>
          <w:sz w:val="28"/>
          <w:szCs w:val="28"/>
          <w:vertAlign w:val="superscript"/>
        </w:rPr>
        <w:t>0</w:t>
      </w:r>
      <w:r>
        <w:rPr>
          <w:rFonts w:ascii="Times New Roman" w:hAnsi="Times New Roman" w:cs="Times New Roman"/>
          <w:color w:val="000000"/>
          <w:sz w:val="28"/>
          <w:szCs w:val="28"/>
        </w:rPr>
        <w:t xml:space="preserve">С приводит к уменьшению диаметра частиц и более широкому разбросу по размерам от 85 нм до 48 нм.      </w:t>
      </w:r>
    </w:p>
    <w:p w:rsidR="000F1614" w:rsidRDefault="000F1614">
      <w:pPr>
        <w:pStyle w:val="normal0"/>
        <w:spacing w:line="360" w:lineRule="auto"/>
        <w:ind w:left="1" w:right="20"/>
        <w:rPr>
          <w:rFonts w:ascii="Times New Roman" w:hAnsi="Times New Roman" w:cs="Times New Roman"/>
          <w:sz w:val="28"/>
          <w:szCs w:val="28"/>
        </w:rPr>
        <w:sectPr w:rsidR="000F1614">
          <w:pgSz w:w="11900" w:h="16838"/>
          <w:pgMar w:top="1041" w:right="1126" w:bottom="516" w:left="1419" w:header="0" w:footer="0" w:gutter="0"/>
          <w:pgNumType w:start="1"/>
          <w:cols w:space="720"/>
        </w:sectPr>
      </w:pPr>
      <w:r>
        <w:rPr>
          <w:rFonts w:ascii="Times New Roman" w:hAnsi="Times New Roman" w:cs="Times New Roman"/>
          <w:sz w:val="28"/>
          <w:szCs w:val="28"/>
        </w:rPr>
        <w:t xml:space="preserve">       </w:t>
      </w:r>
    </w:p>
    <w:p w:rsidR="000F1614" w:rsidRDefault="000F1614">
      <w:pPr>
        <w:pStyle w:val="norm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C2358">
        <w:rPr>
          <w:rFonts w:ascii="Times New Roman" w:hAnsi="Times New Roman" w:cs="Times New Roman"/>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169.5pt;height:156.75pt;visibility:visible">
            <v:imagedata r:id="rId5" o:title=""/>
          </v:shape>
        </w:pict>
      </w:r>
      <w:r w:rsidRPr="00AC2358">
        <w:rPr>
          <w:rFonts w:ascii="Times New Roman" w:hAnsi="Times New Roman" w:cs="Times New Roman"/>
          <w:noProof/>
          <w:color w:val="000000"/>
          <w:sz w:val="28"/>
          <w:szCs w:val="28"/>
        </w:rPr>
        <w:pict>
          <v:shape id="image2.png" o:spid="_x0000_i1026" type="#_x0000_t75" style="width:153.75pt;height:142.5pt;visibility:visible">
            <v:imagedata r:id="rId6" o:title=""/>
          </v:shape>
        </w:pict>
      </w:r>
    </w:p>
    <w:p w:rsidR="000F1614" w:rsidRDefault="000F1614">
      <w:pPr>
        <w:pStyle w:val="norm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0F1614" w:rsidRDefault="000F1614">
      <w:pPr>
        <w:pStyle w:val="norm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Рис.1. Дифрактограммы полученных образцов оксид железа (III)              </w:t>
      </w:r>
    </w:p>
    <w:p w:rsidR="000F1614" w:rsidRDefault="000F1614">
      <w:pPr>
        <w:pStyle w:val="norm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0F1614" w:rsidRDefault="000F1614">
      <w:pPr>
        <w:pStyle w:val="normal0"/>
        <w:spacing w:after="0" w:line="240" w:lineRule="auto"/>
        <w:rPr>
          <w:rFonts w:ascii="Times New Roman" w:hAnsi="Times New Roman" w:cs="Times New Roman"/>
          <w:color w:val="000000"/>
          <w:sz w:val="28"/>
          <w:szCs w:val="28"/>
        </w:rPr>
      </w:pPr>
      <w:r w:rsidRPr="00AC2358">
        <w:rPr>
          <w:rFonts w:ascii="Times New Roman" w:hAnsi="Times New Roman" w:cs="Times New Roman"/>
          <w:noProof/>
          <w:color w:val="000000"/>
          <w:sz w:val="28"/>
          <w:szCs w:val="28"/>
        </w:rPr>
        <w:pict>
          <v:shape id="image3.png" o:spid="_x0000_i1027" type="#_x0000_t75" style="width:467.25pt;height:121.5pt;visibility:visible">
            <v:imagedata r:id="rId7" o:title=""/>
          </v:shape>
        </w:pict>
      </w:r>
    </w:p>
    <w:p w:rsidR="000F1614" w:rsidRDefault="000F1614">
      <w:pPr>
        <w:pStyle w:val="normal0"/>
        <w:spacing w:after="0" w:line="240" w:lineRule="auto"/>
        <w:rPr>
          <w:rFonts w:ascii="Times New Roman" w:hAnsi="Times New Roman" w:cs="Times New Roman"/>
          <w:color w:val="000000"/>
          <w:sz w:val="28"/>
          <w:szCs w:val="28"/>
        </w:rPr>
      </w:pPr>
    </w:p>
    <w:p w:rsidR="000F1614" w:rsidRDefault="000F1614">
      <w:pPr>
        <w:pStyle w:val="normal0"/>
        <w:spacing w:after="0" w:line="240" w:lineRule="auto"/>
        <w:rPr>
          <w:rFonts w:ascii="Times New Roman" w:hAnsi="Times New Roman" w:cs="Times New Roman"/>
          <w:color w:val="000000"/>
          <w:sz w:val="28"/>
          <w:szCs w:val="28"/>
        </w:rPr>
      </w:pPr>
      <w:r w:rsidRPr="00AC2358">
        <w:rPr>
          <w:rFonts w:ascii="Times New Roman" w:hAnsi="Times New Roman" w:cs="Times New Roman"/>
          <w:noProof/>
          <w:color w:val="000000"/>
          <w:sz w:val="28"/>
          <w:szCs w:val="28"/>
        </w:rPr>
        <w:pict>
          <v:shape id="image4.png" o:spid="_x0000_i1028" type="#_x0000_t75" style="width:467.25pt;height:121.5pt;visibility:visible">
            <v:imagedata r:id="rId8" o:title=""/>
          </v:shape>
        </w:pict>
      </w:r>
    </w:p>
    <w:p w:rsidR="000F1614" w:rsidRDefault="000F1614">
      <w:pPr>
        <w:pStyle w:val="normal0"/>
        <w:spacing w:after="0" w:line="240" w:lineRule="auto"/>
        <w:rPr>
          <w:rFonts w:ascii="Times New Roman" w:hAnsi="Times New Roman" w:cs="Times New Roman"/>
          <w:color w:val="000000"/>
          <w:sz w:val="28"/>
          <w:szCs w:val="28"/>
        </w:rPr>
      </w:pPr>
    </w:p>
    <w:p w:rsidR="000F1614" w:rsidRDefault="000F1614">
      <w:pPr>
        <w:pStyle w:val="norm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Рис. 2. Гранулометрический анализ полученных образцов оксид железа (III)  </w:t>
      </w:r>
    </w:p>
    <w:p w:rsidR="000F1614" w:rsidRDefault="000F1614">
      <w:pPr>
        <w:pStyle w:val="normal0"/>
        <w:spacing w:after="0" w:line="240" w:lineRule="auto"/>
        <w:jc w:val="center"/>
        <w:rPr>
          <w:rFonts w:ascii="Times New Roman" w:hAnsi="Times New Roman" w:cs="Times New Roman"/>
          <w:b/>
          <w:color w:val="000000"/>
          <w:sz w:val="28"/>
          <w:szCs w:val="28"/>
        </w:rPr>
      </w:pPr>
    </w:p>
    <w:p w:rsidR="000F1614" w:rsidRDefault="000F1614">
      <w:pPr>
        <w:pStyle w:val="norm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Предварительные исследования показали, что использование нанопорошков оксида железа (III) на 90% сокращает содержание  ядовитых веществ в выхлопных газах за счет активации окислительно-восстановительных реакций.</w:t>
      </w:r>
    </w:p>
    <w:p w:rsidR="000F1614" w:rsidRDefault="000F1614">
      <w:pPr>
        <w:pStyle w:val="normal0"/>
        <w:spacing w:after="0" w:line="240" w:lineRule="auto"/>
        <w:jc w:val="center"/>
        <w:rPr>
          <w:rFonts w:ascii="Times New Roman" w:hAnsi="Times New Roman" w:cs="Times New Roman"/>
          <w:b/>
          <w:color w:val="000000"/>
          <w:sz w:val="28"/>
          <w:szCs w:val="28"/>
        </w:rPr>
      </w:pPr>
    </w:p>
    <w:p w:rsidR="000F1614" w:rsidRDefault="000F1614">
      <w:pPr>
        <w:pStyle w:val="normal0"/>
        <w:spacing w:after="0" w:line="240" w:lineRule="auto"/>
        <w:jc w:val="center"/>
        <w:rPr>
          <w:rFonts w:ascii="Times New Roman" w:hAnsi="Times New Roman" w:cs="Times New Roman"/>
          <w:b/>
          <w:color w:val="000000"/>
          <w:sz w:val="28"/>
          <w:szCs w:val="28"/>
        </w:rPr>
      </w:pPr>
    </w:p>
    <w:p w:rsidR="000F1614" w:rsidRDefault="000F1614">
      <w:pPr>
        <w:pStyle w:val="normal0"/>
        <w:spacing w:after="0" w:line="240" w:lineRule="auto"/>
        <w:jc w:val="center"/>
        <w:rPr>
          <w:rFonts w:ascii="Times New Roman" w:hAnsi="Times New Roman" w:cs="Times New Roman"/>
          <w:b/>
          <w:color w:val="000000"/>
          <w:sz w:val="28"/>
          <w:szCs w:val="28"/>
        </w:rPr>
      </w:pPr>
    </w:p>
    <w:p w:rsidR="000F1614" w:rsidRDefault="000F1614">
      <w:pPr>
        <w:pStyle w:val="normal0"/>
        <w:spacing w:after="0" w:line="240" w:lineRule="auto"/>
        <w:jc w:val="center"/>
        <w:rPr>
          <w:rFonts w:ascii="Times New Roman" w:hAnsi="Times New Roman" w:cs="Times New Roman"/>
          <w:b/>
          <w:color w:val="000000"/>
          <w:sz w:val="28"/>
          <w:szCs w:val="28"/>
        </w:rPr>
      </w:pPr>
    </w:p>
    <w:p w:rsidR="000F1614" w:rsidRDefault="000F1614">
      <w:pPr>
        <w:pStyle w:val="normal0"/>
        <w:spacing w:after="0" w:line="240" w:lineRule="auto"/>
        <w:jc w:val="center"/>
        <w:rPr>
          <w:rFonts w:ascii="Times New Roman" w:hAnsi="Times New Roman" w:cs="Times New Roman"/>
          <w:b/>
          <w:color w:val="000000"/>
          <w:sz w:val="28"/>
          <w:szCs w:val="28"/>
        </w:rPr>
      </w:pPr>
    </w:p>
    <w:p w:rsidR="000F1614" w:rsidRDefault="000F1614">
      <w:pPr>
        <w:pStyle w:val="normal0"/>
        <w:spacing w:after="0" w:line="240" w:lineRule="auto"/>
        <w:jc w:val="center"/>
        <w:rPr>
          <w:rFonts w:ascii="Times New Roman" w:hAnsi="Times New Roman" w:cs="Times New Roman"/>
          <w:b/>
          <w:color w:val="000000"/>
          <w:sz w:val="28"/>
          <w:szCs w:val="28"/>
        </w:rPr>
      </w:pPr>
    </w:p>
    <w:p w:rsidR="000F1614" w:rsidRDefault="000F1614">
      <w:pPr>
        <w:pStyle w:val="normal0"/>
        <w:spacing w:after="0" w:line="240" w:lineRule="auto"/>
        <w:jc w:val="center"/>
        <w:rPr>
          <w:rFonts w:ascii="Times New Roman" w:hAnsi="Times New Roman" w:cs="Times New Roman"/>
          <w:b/>
          <w:color w:val="000000"/>
          <w:sz w:val="28"/>
          <w:szCs w:val="28"/>
        </w:rPr>
      </w:pPr>
    </w:p>
    <w:p w:rsidR="000F1614" w:rsidRDefault="000F1614">
      <w:pPr>
        <w:pStyle w:val="normal0"/>
        <w:spacing w:after="0" w:line="360" w:lineRule="auto"/>
        <w:jc w:val="center"/>
        <w:rPr>
          <w:rFonts w:ascii="Times New Roman" w:hAnsi="Times New Roman" w:cs="Times New Roman"/>
          <w:color w:val="000000"/>
          <w:sz w:val="28"/>
          <w:szCs w:val="28"/>
        </w:rPr>
      </w:pPr>
      <w:r>
        <w:rPr>
          <w:rFonts w:ascii="Times New Roman" w:hAnsi="Times New Roman" w:cs="Times New Roman"/>
          <w:b/>
          <w:color w:val="000000"/>
          <w:sz w:val="28"/>
          <w:szCs w:val="28"/>
        </w:rPr>
        <w:t>ЗАКЛЮЧЕНИЕ</w:t>
      </w:r>
    </w:p>
    <w:p w:rsidR="000F1614" w:rsidRDefault="000F1614">
      <w:pPr>
        <w:pStyle w:val="normal0"/>
        <w:spacing w:after="0" w:line="360" w:lineRule="auto"/>
        <w:ind w:firstLine="708"/>
        <w:rPr>
          <w:rFonts w:ascii="Times New Roman" w:hAnsi="Times New Roman" w:cs="Times New Roman"/>
          <w:b/>
          <w:color w:val="000000"/>
          <w:sz w:val="28"/>
          <w:szCs w:val="28"/>
        </w:rPr>
      </w:pPr>
      <w:r>
        <w:rPr>
          <w:rFonts w:ascii="Times New Roman" w:hAnsi="Times New Roman" w:cs="Times New Roman"/>
          <w:color w:val="000000"/>
          <w:sz w:val="28"/>
          <w:szCs w:val="28"/>
        </w:rPr>
        <w:t>1.Проведен химический синтез гидроксида и оксида железа</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(III) водных растворах хлорид железа (III) и карбонат натрия. При этом растворы непосредственно не смешивали, а с одинаковой скоростью вливали в емкость с дистиллированной водой, в которой и происходил синтез.   </w:t>
      </w:r>
    </w:p>
    <w:p w:rsidR="000F1614" w:rsidRDefault="000F1614">
      <w:pPr>
        <w:pStyle w:val="normal0"/>
        <w:spacing w:line="360" w:lineRule="auto"/>
        <w:rPr>
          <w:rFonts w:ascii="Times New Roman" w:hAnsi="Times New Roman" w:cs="Times New Roman"/>
          <w:sz w:val="28"/>
          <w:szCs w:val="28"/>
        </w:rPr>
      </w:pPr>
      <w:r>
        <w:rPr>
          <w:rFonts w:ascii="Times New Roman" w:hAnsi="Times New Roman" w:cs="Times New Roman"/>
          <w:sz w:val="28"/>
          <w:szCs w:val="28"/>
        </w:rPr>
        <w:t xml:space="preserve">       2.Установлено   влияние   на   размер   наночастиц   различных   условий (концентрации солей в исходном растворе и температура среды).   На основании полученных закономерностей выявлены условия осаждения, позволяющие получить наночастицы Fe</w:t>
      </w:r>
      <w:r>
        <w:rPr>
          <w:rFonts w:ascii="Times New Roman" w:hAnsi="Times New Roman" w:cs="Times New Roman"/>
          <w:sz w:val="28"/>
          <w:szCs w:val="28"/>
          <w:vertAlign w:val="subscript"/>
        </w:rPr>
        <w:t>2</w:t>
      </w:r>
      <w:r>
        <w:rPr>
          <w:rFonts w:ascii="Times New Roman" w:hAnsi="Times New Roman" w:cs="Times New Roman"/>
          <w:sz w:val="28"/>
          <w:szCs w:val="28"/>
        </w:rPr>
        <w:t>O</w:t>
      </w:r>
      <w:r>
        <w:rPr>
          <w:rFonts w:ascii="Times New Roman" w:hAnsi="Times New Roman" w:cs="Times New Roman"/>
          <w:sz w:val="28"/>
          <w:szCs w:val="28"/>
          <w:vertAlign w:val="subscript"/>
        </w:rPr>
        <w:t>3</w:t>
      </w:r>
      <w:r>
        <w:rPr>
          <w:rFonts w:ascii="Times New Roman" w:hAnsi="Times New Roman" w:cs="Times New Roman"/>
          <w:sz w:val="28"/>
          <w:szCs w:val="28"/>
        </w:rPr>
        <w:t xml:space="preserve"> в диапазоне 10-20 нм с узким распределением по размерам, при этом они образуют кластеры размером примерно 245 нм. Слипание наночастиц, видимо, происходит на этапе разложения гидроксида железа (III). Показано, что наночастицы имеют практически сферическую форму. </w:t>
      </w:r>
    </w:p>
    <w:p w:rsidR="000F1614" w:rsidRDefault="000F1614">
      <w:pPr>
        <w:pStyle w:val="norm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3.В результате проведённых экспериментов установлено, что при T</w:t>
      </w:r>
      <w:r>
        <w:rPr>
          <w:rFonts w:ascii="Times New Roman" w:hAnsi="Times New Roman" w:cs="Times New Roman"/>
          <w:color w:val="000000"/>
          <w:sz w:val="28"/>
          <w:szCs w:val="28"/>
          <w:vertAlign w:val="subscript"/>
        </w:rPr>
        <w:t>осажд</w:t>
      </w:r>
      <w:r>
        <w:rPr>
          <w:rFonts w:ascii="Times New Roman" w:hAnsi="Times New Roman" w:cs="Times New Roman"/>
          <w:color w:val="000000"/>
          <w:sz w:val="28"/>
          <w:szCs w:val="28"/>
        </w:rPr>
        <w:t xml:space="preserve">= 25 </w:t>
      </w:r>
      <w:r>
        <w:rPr>
          <w:rFonts w:ascii="Times New Roman" w:hAnsi="Times New Roman" w:cs="Times New Roman"/>
          <w:color w:val="000000"/>
          <w:sz w:val="28"/>
          <w:szCs w:val="28"/>
          <w:vertAlign w:val="superscript"/>
        </w:rPr>
        <w:t>0</w:t>
      </w:r>
      <w:r>
        <w:rPr>
          <w:rFonts w:ascii="Times New Roman" w:hAnsi="Times New Roman" w:cs="Times New Roman"/>
          <w:color w:val="000000"/>
          <w:sz w:val="28"/>
          <w:szCs w:val="28"/>
        </w:rPr>
        <w:t>С получаются наночастицы с наиболее узким распределением по размерам и средним размером 85±5 нм. Повышение T</w:t>
      </w:r>
      <w:r>
        <w:rPr>
          <w:rFonts w:ascii="Times New Roman" w:hAnsi="Times New Roman" w:cs="Times New Roman"/>
          <w:color w:val="000000"/>
          <w:sz w:val="28"/>
          <w:szCs w:val="28"/>
          <w:vertAlign w:val="subscript"/>
        </w:rPr>
        <w:t>осажд</w:t>
      </w:r>
      <w:r>
        <w:rPr>
          <w:rFonts w:ascii="Times New Roman" w:hAnsi="Times New Roman" w:cs="Times New Roman"/>
          <w:color w:val="000000"/>
          <w:sz w:val="28"/>
          <w:szCs w:val="28"/>
        </w:rPr>
        <w:t xml:space="preserve"> от 20</w:t>
      </w:r>
      <w:r>
        <w:rPr>
          <w:rFonts w:ascii="Times New Roman" w:hAnsi="Times New Roman" w:cs="Times New Roman"/>
          <w:color w:val="000000"/>
          <w:sz w:val="28"/>
          <w:szCs w:val="28"/>
          <w:vertAlign w:val="superscript"/>
        </w:rPr>
        <w:t>0</w:t>
      </w:r>
      <w:r>
        <w:rPr>
          <w:rFonts w:ascii="Times New Roman" w:hAnsi="Times New Roman" w:cs="Times New Roman"/>
          <w:color w:val="000000"/>
          <w:sz w:val="28"/>
          <w:szCs w:val="28"/>
        </w:rPr>
        <w:t>С до 70</w:t>
      </w:r>
      <w:r>
        <w:rPr>
          <w:rFonts w:ascii="Times New Roman" w:hAnsi="Times New Roman" w:cs="Times New Roman"/>
          <w:color w:val="000000"/>
          <w:sz w:val="28"/>
          <w:szCs w:val="28"/>
          <w:vertAlign w:val="superscript"/>
        </w:rPr>
        <w:t>0</w:t>
      </w:r>
      <w:r>
        <w:rPr>
          <w:rFonts w:ascii="Times New Roman" w:hAnsi="Times New Roman" w:cs="Times New Roman"/>
          <w:color w:val="000000"/>
          <w:sz w:val="28"/>
          <w:szCs w:val="28"/>
        </w:rPr>
        <w:t xml:space="preserve">С приводит к уменьшению диаметра частиц и более широкому разбросу по размерам от 85 нм до 48 нм.      </w:t>
      </w:r>
    </w:p>
    <w:p w:rsidR="000F1614" w:rsidRDefault="000F1614">
      <w:pPr>
        <w:pStyle w:val="norm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Предварительные исследования показали, что использование нанопорошков оксида железа (III) на 90% сокращает содержание  ядовитых веществ в выхлопных газах за счет активации окислительно-восстановительных реакций.</w:t>
      </w:r>
    </w:p>
    <w:p w:rsidR="000F1614" w:rsidRDefault="000F1614">
      <w:pPr>
        <w:pStyle w:val="norm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Список литературы</w:t>
      </w:r>
    </w:p>
    <w:p w:rsidR="000F1614" w:rsidRDefault="000F1614">
      <w:pPr>
        <w:pStyle w:val="norm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1.Казанцева Л.К., Тагаева Т.О. Современная экологическая ситуация в России // ЭКО. – 2005. – № 9. – С.30 – 45. </w:t>
      </w:r>
    </w:p>
    <w:p w:rsidR="000F1614" w:rsidRDefault="000F1614">
      <w:pPr>
        <w:pStyle w:val="norm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2.Коробкин В.И Экология. – М., 2006. – 465с.</w:t>
      </w:r>
    </w:p>
    <w:p w:rsidR="000F1614" w:rsidRDefault="000F1614">
      <w:pPr>
        <w:pStyle w:val="norm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3.Петрунин В.В. Плата за негативное воздействие на окружающую среду // Финансы. – 2006. – № 4. – С.25 – 30.</w:t>
      </w:r>
    </w:p>
    <w:p w:rsidR="000F1614" w:rsidRDefault="000F1614">
      <w:pPr>
        <w:pStyle w:val="norm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4.Родзевич Н.Н. Экологическая глобализация // География в школе. –2005. –№ 4. –С.8–15.</w:t>
      </w:r>
    </w:p>
    <w:p w:rsidR="000F1614" w:rsidRDefault="000F1614">
      <w:pPr>
        <w:pStyle w:val="norm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5.Руденко Б. Цена цивилизации // Наука и жизнь. – 2004. – № 7. – С.32 – 36.</w:t>
      </w:r>
    </w:p>
    <w:p w:rsidR="000F1614" w:rsidRDefault="000F1614">
      <w:pPr>
        <w:pStyle w:val="normal0"/>
        <w:spacing w:after="0" w:line="360" w:lineRule="auto"/>
        <w:rPr>
          <w:color w:val="000000"/>
        </w:rPr>
      </w:pPr>
      <w:r>
        <w:rPr>
          <w:rFonts w:ascii="Times New Roman" w:hAnsi="Times New Roman" w:cs="Times New Roman"/>
          <w:color w:val="000000"/>
          <w:sz w:val="28"/>
          <w:szCs w:val="28"/>
        </w:rPr>
        <w:t>6.Шишков Ю. Хрупкая экосистема Земли и безответственное человечество // Наука и жизнь. – 2004. – № 12. – С.2 – 11.</w:t>
      </w:r>
    </w:p>
    <w:p w:rsidR="000F1614" w:rsidRDefault="000F1614">
      <w:pPr>
        <w:pStyle w:val="normal0"/>
      </w:pPr>
      <w:bookmarkStart w:id="0" w:name="_gjdgxs" w:colFirst="0" w:colLast="0"/>
      <w:bookmarkEnd w:id="0"/>
    </w:p>
    <w:sectPr w:rsidR="000F1614" w:rsidSect="00CB580E">
      <w:pgSz w:w="11900" w:h="16838"/>
      <w:pgMar w:top="1134" w:right="850" w:bottom="1134" w:left="1701" w:header="708" w:footer="708" w:gutter="0"/>
      <w:cols w:space="720"/>
      <w:rtlGutter/>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80E"/>
    <w:rsid w:val="000F1614"/>
    <w:rsid w:val="0016001A"/>
    <w:rsid w:val="00A21645"/>
    <w:rsid w:val="00AC2358"/>
    <w:rsid w:val="00CB580E"/>
    <w:rsid w:val="00FC22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0"/>
    <w:next w:val="normal0"/>
    <w:link w:val="Heading1Char"/>
    <w:uiPriority w:val="99"/>
    <w:qFormat/>
    <w:rsid w:val="00CB580E"/>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CB580E"/>
    <w:pPr>
      <w:spacing w:line="240" w:lineRule="auto"/>
      <w:outlineLvl w:val="1"/>
    </w:pPr>
    <w:rPr>
      <w:rFonts w:ascii="Times New Roman" w:eastAsia="Times New Roman" w:hAnsi="Times New Roman" w:cs="Times New Roman"/>
      <w:b/>
      <w:sz w:val="36"/>
      <w:szCs w:val="36"/>
    </w:rPr>
  </w:style>
  <w:style w:type="paragraph" w:styleId="Heading3">
    <w:name w:val="heading 3"/>
    <w:basedOn w:val="normal0"/>
    <w:next w:val="normal0"/>
    <w:link w:val="Heading3Char"/>
    <w:uiPriority w:val="99"/>
    <w:qFormat/>
    <w:rsid w:val="00CB580E"/>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CB580E"/>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CB580E"/>
    <w:pPr>
      <w:keepNext/>
      <w:keepLines/>
      <w:spacing w:before="220" w:after="40"/>
      <w:outlineLvl w:val="4"/>
    </w:pPr>
    <w:rPr>
      <w:b/>
    </w:rPr>
  </w:style>
  <w:style w:type="paragraph" w:styleId="Heading6">
    <w:name w:val="heading 6"/>
    <w:basedOn w:val="normal0"/>
    <w:next w:val="normal0"/>
    <w:link w:val="Heading6Char"/>
    <w:uiPriority w:val="99"/>
    <w:qFormat/>
    <w:rsid w:val="00CB580E"/>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9F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439F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439F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439F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439F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439F3"/>
    <w:rPr>
      <w:rFonts w:asciiTheme="minorHAnsi" w:eastAsiaTheme="minorEastAsia" w:hAnsiTheme="minorHAnsi" w:cstheme="minorBidi"/>
      <w:b/>
      <w:bCs/>
    </w:rPr>
  </w:style>
  <w:style w:type="paragraph" w:customStyle="1" w:styleId="normal0">
    <w:name w:val="normal"/>
    <w:uiPriority w:val="99"/>
    <w:rsid w:val="00CB580E"/>
    <w:pPr>
      <w:spacing w:after="200" w:line="276" w:lineRule="auto"/>
    </w:pPr>
  </w:style>
  <w:style w:type="paragraph" w:styleId="Title">
    <w:name w:val="Title"/>
    <w:basedOn w:val="normal0"/>
    <w:next w:val="normal0"/>
    <w:link w:val="TitleChar"/>
    <w:uiPriority w:val="99"/>
    <w:qFormat/>
    <w:rsid w:val="00CB580E"/>
    <w:pPr>
      <w:keepNext/>
      <w:keepLines/>
      <w:spacing w:before="480" w:after="120"/>
    </w:pPr>
    <w:rPr>
      <w:b/>
      <w:sz w:val="72"/>
      <w:szCs w:val="72"/>
    </w:rPr>
  </w:style>
  <w:style w:type="character" w:customStyle="1" w:styleId="TitleChar">
    <w:name w:val="Title Char"/>
    <w:basedOn w:val="DefaultParagraphFont"/>
    <w:link w:val="Title"/>
    <w:uiPriority w:val="10"/>
    <w:rsid w:val="00B439F3"/>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CB580E"/>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B439F3"/>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portmone.name/ekologiya/avtomobil-ne-roskosh-a-uglerodnyj-sled-shum-i-yad.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154</TotalTime>
  <Pages>6</Pages>
  <Words>1039</Words>
  <Characters>5923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cp:lastModifiedBy>
  <cp:revision>2</cp:revision>
  <dcterms:created xsi:type="dcterms:W3CDTF">2020-11-09T15:57:00Z</dcterms:created>
  <dcterms:modified xsi:type="dcterms:W3CDTF">2020-11-09T18:31:00Z</dcterms:modified>
</cp:coreProperties>
</file>