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4B2D" w14:textId="6843680B" w:rsidR="00D80EAF" w:rsidRPr="00FF6127" w:rsidRDefault="00D80EAF" w:rsidP="00FF6127">
      <w:pPr>
        <w:spacing w:after="0" w:line="240" w:lineRule="auto"/>
        <w:jc w:val="center"/>
        <w:rPr>
          <w:rFonts w:ascii="Times New Roman" w:hAnsi="Times New Roman"/>
          <w:b/>
          <w:bCs/>
          <w:color w:val="0A0908"/>
          <w:sz w:val="24"/>
          <w:szCs w:val="24"/>
          <w:lang w:eastAsia="ru-RU"/>
        </w:rPr>
      </w:pPr>
      <w:r w:rsidRPr="00FF6127">
        <w:rPr>
          <w:rFonts w:ascii="Times New Roman" w:hAnsi="Times New Roman"/>
          <w:b/>
          <w:bCs/>
          <w:color w:val="0A0908"/>
          <w:sz w:val="24"/>
          <w:szCs w:val="24"/>
          <w:lang w:eastAsia="ru-RU"/>
        </w:rPr>
        <w:t xml:space="preserve">Структура причин развития хронической сердечной недостаточности </w:t>
      </w:r>
      <w:r w:rsidR="00B920FE">
        <w:rPr>
          <w:rFonts w:ascii="Times New Roman" w:hAnsi="Times New Roman"/>
          <w:b/>
          <w:bCs/>
          <w:color w:val="0A0908"/>
          <w:sz w:val="24"/>
          <w:szCs w:val="24"/>
          <w:lang w:eastAsia="ru-RU"/>
        </w:rPr>
        <w:br/>
      </w:r>
    </w:p>
    <w:p w14:paraId="505B4C61" w14:textId="3A7931AB" w:rsidR="00FF6127" w:rsidRPr="00FF6127" w:rsidRDefault="00D80EAF" w:rsidP="00FF612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Камбачокова</w:t>
      </w:r>
      <w:proofErr w:type="spellEnd"/>
      <w:r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З.А., </w:t>
      </w:r>
      <w:proofErr w:type="spellStart"/>
      <w:r w:rsidR="00882890"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Арамисова</w:t>
      </w:r>
      <w:proofErr w:type="spellEnd"/>
      <w:r w:rsidR="00882890"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Р.М., </w:t>
      </w:r>
      <w:r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Гаева М</w:t>
      </w:r>
      <w:r w:rsidR="00882890" w:rsidRPr="00FF61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.Т.</w:t>
      </w:r>
      <w:r w:rsidR="00FF6127">
        <w:rPr>
          <w:rFonts w:ascii="Times New Roman" w:hAnsi="Times New Roman"/>
          <w:color w:val="000000"/>
          <w:sz w:val="24"/>
          <w:szCs w:val="24"/>
        </w:rPr>
        <w:br/>
      </w:r>
      <w:r w:rsidR="00FF6127">
        <w:rPr>
          <w:rFonts w:ascii="Times New Roman" w:hAnsi="Times New Roman"/>
          <w:color w:val="000000"/>
          <w:sz w:val="24"/>
          <w:szCs w:val="24"/>
        </w:rPr>
        <w:br/>
      </w:r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Профессор кафедры госпитальной терапии,</w:t>
      </w:r>
      <w:r w:rsidR="00FF6127" w:rsidRPr="00FF6127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профессор кафедры госпитальной </w:t>
      </w:r>
      <w:r w:rsidR="00FF6127" w:rsidRPr="00FF6127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  <w:t>терапии, ассистент кафедры госпитальной терапии</w:t>
      </w:r>
      <w:r w:rsidR="00FF6127" w:rsidRPr="00FF6127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 w:rsidR="00FF6127" w:rsidRPr="00FF6127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Кабардино-Балкарский государственный университет имени Х.М. </w:t>
      </w:r>
      <w:proofErr w:type="spellStart"/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Бербекова</w:t>
      </w:r>
      <w:proofErr w:type="spellEnd"/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</w:r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  <w:t>медицинский факультет, Нальчик, Россия</w:t>
      </w:r>
      <w:r w:rsidR="00FF6127"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</w:r>
    </w:p>
    <w:p w14:paraId="5454F049" w14:textId="0C120AE5" w:rsidR="00D80EAF" w:rsidRPr="00FF6127" w:rsidRDefault="00FF6127" w:rsidP="00FF6127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FF6127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 w:eastAsia="ru-RU"/>
        </w:rPr>
        <w:t xml:space="preserve">E-mail: </w:t>
      </w:r>
      <w:r w:rsidR="00DD35BC">
        <w:fldChar w:fldCharType="begin"/>
      </w:r>
      <w:r w:rsidR="00DD35BC" w:rsidRPr="00DD35BC">
        <w:rPr>
          <w:lang w:val="en-US"/>
        </w:rPr>
        <w:instrText xml:space="preserve"> HYPERLINK "mailto:k.zareta.7@mail.ru" </w:instrText>
      </w:r>
      <w:r w:rsidR="00DD35BC">
        <w:fldChar w:fldCharType="separate"/>
      </w:r>
      <w:r w:rsidRPr="00FF6127">
        <w:rPr>
          <w:rStyle w:val="a4"/>
          <w:rFonts w:ascii="Times New Roman" w:hAnsi="Times New Roman"/>
          <w:i/>
          <w:iCs/>
          <w:color w:val="000000" w:themeColor="text1"/>
          <w:sz w:val="24"/>
          <w:szCs w:val="24"/>
          <w:u w:val="none"/>
          <w:lang w:val="en-US" w:eastAsia="ru-RU"/>
        </w:rPr>
        <w:t>k.zareta.7@mail.ru</w:t>
      </w:r>
      <w:r w:rsidR="00DD35BC">
        <w:rPr>
          <w:rStyle w:val="a4"/>
          <w:rFonts w:ascii="Times New Roman" w:hAnsi="Times New Roman"/>
          <w:i/>
          <w:iCs/>
          <w:color w:val="000000" w:themeColor="text1"/>
          <w:sz w:val="24"/>
          <w:szCs w:val="24"/>
          <w:u w:val="none"/>
          <w:lang w:val="en-US" w:eastAsia="ru-RU"/>
        </w:rPr>
        <w:fldChar w:fldCharType="end"/>
      </w:r>
      <w:r>
        <w:rPr>
          <w:rFonts w:ascii="Times New Roman" w:hAnsi="Times New Roman"/>
          <w:i/>
          <w:iCs/>
          <w:sz w:val="24"/>
          <w:szCs w:val="24"/>
          <w:lang w:val="en-US" w:eastAsia="ru-RU"/>
        </w:rPr>
        <w:br/>
      </w:r>
    </w:p>
    <w:p w14:paraId="599312EF" w14:textId="77777777" w:rsidR="00D80EAF" w:rsidRPr="00B920FE" w:rsidRDefault="00D80EAF" w:rsidP="00FF61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bCs/>
          <w:color w:val="0A0908"/>
          <w:sz w:val="24"/>
          <w:szCs w:val="24"/>
        </w:rPr>
        <w:t>Хроническая сердечная недостаточность (ХСН) по-прежнему остается одним из самых тяжелых осложнений заболеваний сердечно-сосудистой системы. Параллельно заболеваемости растет и смертность - продолжительность жизни 50% больных тяжелой сердечной недостаточностью не превышает 1 года</w:t>
      </w:r>
      <w:r w:rsidR="00D90ED7" w:rsidRPr="00B920FE">
        <w:rPr>
          <w:rFonts w:ascii="Times New Roman" w:hAnsi="Times New Roman"/>
          <w:sz w:val="24"/>
          <w:szCs w:val="24"/>
        </w:rPr>
        <w:t xml:space="preserve"> [1</w:t>
      </w:r>
      <w:r w:rsidRPr="00B920FE">
        <w:rPr>
          <w:rFonts w:ascii="Times New Roman" w:hAnsi="Times New Roman"/>
          <w:sz w:val="24"/>
          <w:szCs w:val="24"/>
        </w:rPr>
        <w:t xml:space="preserve">,10,12]. </w:t>
      </w:r>
      <w:r w:rsidRPr="00B920FE">
        <w:rPr>
          <w:rFonts w:ascii="Times New Roman" w:hAnsi="Times New Roman"/>
          <w:bCs/>
          <w:color w:val="0A0908"/>
          <w:sz w:val="24"/>
          <w:szCs w:val="24"/>
        </w:rPr>
        <w:t xml:space="preserve"> </w:t>
      </w:r>
      <w:r w:rsidRPr="00B920FE">
        <w:rPr>
          <w:rFonts w:ascii="Times New Roman" w:hAnsi="Times New Roman"/>
          <w:sz w:val="24"/>
          <w:szCs w:val="24"/>
        </w:rPr>
        <w:t xml:space="preserve">Несмотря на значительные достижения в изучении патогенеза, диагностики и лечения ХСН, ее распространенность не только не снижается, но продолжает неуклонно нарастать.   Более значимо возросла доля пациентов с тяжелой (III–IV ФК) ХСН [1,2,3].   </w:t>
      </w:r>
    </w:p>
    <w:p w14:paraId="7A4A42AC" w14:textId="052B0574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0FE">
        <w:rPr>
          <w:rFonts w:ascii="Times New Roman" w:hAnsi="Times New Roman"/>
          <w:sz w:val="24"/>
          <w:szCs w:val="24"/>
        </w:rPr>
        <w:t xml:space="preserve"> Основными причинами развития ХСН в Российской Федерации являются артериальная гипертония (АГ) (95,5%), ишемическая болезнь сердца (</w:t>
      </w:r>
      <w:r w:rsidR="00D90ED7" w:rsidRPr="00B920FE">
        <w:rPr>
          <w:rFonts w:ascii="Times New Roman" w:hAnsi="Times New Roman"/>
          <w:sz w:val="24"/>
          <w:szCs w:val="24"/>
        </w:rPr>
        <w:t>ИБС)</w:t>
      </w:r>
      <w:r w:rsidRPr="00B920FE">
        <w:rPr>
          <w:rFonts w:ascii="Times New Roman" w:hAnsi="Times New Roman"/>
          <w:sz w:val="24"/>
          <w:szCs w:val="24"/>
        </w:rPr>
        <w:t xml:space="preserve"> (69,7%), перенесенный инфаркт миокарда (ИМ) (15,3%), сахарный диабет (СД) (15,9%). Комбинация ИБС и АГ встречается у большинства больных ХСН [2,3].</w:t>
      </w:r>
    </w:p>
    <w:p w14:paraId="7BA488B5" w14:textId="5188061E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 xml:space="preserve"> В структуре причин смертности пациентов с ХСН важное место занимают нарушения ритма сердца (НРС).   </w:t>
      </w:r>
      <w:r w:rsidRPr="00B920FE">
        <w:rPr>
          <w:rFonts w:ascii="Times New Roman" w:hAnsi="Times New Roman"/>
          <w:color w:val="000000"/>
          <w:sz w:val="24"/>
          <w:szCs w:val="24"/>
        </w:rPr>
        <w:t>Аритмическая смерть регистрируется у 35-50% больных с ХСН.  Нарушения ритма сердца у больных с ХСН являются, с одной стороны, одним из факторов риска внезапной смерти (ВС), с другой - непосредственной причиной развития и прогрессирования ХСН [9,10].</w:t>
      </w:r>
      <w:r w:rsidR="00FF6127" w:rsidRPr="00B920FE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По данным многоцентровых исследований у больных с ХСН в структуре НРС первое место занимает фибрилляция предсердий (ФП) (95</w:t>
      </w:r>
      <w:r w:rsidR="00D90ED7" w:rsidRPr="00B920FE">
        <w:rPr>
          <w:rFonts w:ascii="Times New Roman" w:hAnsi="Times New Roman"/>
          <w:color w:val="000000"/>
          <w:sz w:val="24"/>
          <w:szCs w:val="24"/>
        </w:rPr>
        <w:t>%), второе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–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различные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виды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желудочковых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аритмий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(ЖА)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[6,</w:t>
      </w:r>
      <w:r w:rsidR="00694C20">
        <w:rPr>
          <w:rFonts w:ascii="Times New Roman" w:hAnsi="Times New Roman"/>
          <w:color w:val="000000"/>
          <w:sz w:val="24"/>
          <w:szCs w:val="24"/>
        </w:rPr>
        <w:t> </w:t>
      </w:r>
      <w:r w:rsidRPr="00B920FE">
        <w:rPr>
          <w:rFonts w:ascii="Times New Roman" w:hAnsi="Times New Roman"/>
          <w:color w:val="000000"/>
          <w:sz w:val="24"/>
          <w:szCs w:val="24"/>
        </w:rPr>
        <w:t>7].</w:t>
      </w:r>
      <w:r w:rsidRPr="00B920FE">
        <w:rPr>
          <w:rFonts w:ascii="Times New Roman" w:hAnsi="Times New Roman"/>
          <w:sz w:val="24"/>
          <w:szCs w:val="24"/>
        </w:rPr>
        <w:t xml:space="preserve"> </w:t>
      </w:r>
      <w:r w:rsidR="00FF6127" w:rsidRPr="00B920FE">
        <w:rPr>
          <w:rFonts w:ascii="Times New Roman" w:hAnsi="Times New Roman"/>
          <w:sz w:val="24"/>
          <w:szCs w:val="24"/>
        </w:rPr>
        <w:br/>
      </w:r>
      <w:r w:rsidRPr="00B920FE">
        <w:rPr>
          <w:rFonts w:ascii="Times New Roman" w:hAnsi="Times New Roman"/>
          <w:sz w:val="24"/>
          <w:szCs w:val="24"/>
          <w:lang w:eastAsia="ru-RU"/>
        </w:rPr>
        <w:t>Частота инсульта у пациентов с ФП достигает 5% в год, что примерно в 2-7 раз выше, чем у пациентов без ФП</w:t>
      </w:r>
      <w:r w:rsidRPr="00B920FE">
        <w:rPr>
          <w:rFonts w:ascii="Times New Roman" w:hAnsi="Times New Roman"/>
          <w:sz w:val="24"/>
          <w:szCs w:val="24"/>
        </w:rPr>
        <w:t xml:space="preserve"> [8, 9]. </w:t>
      </w:r>
    </w:p>
    <w:p w14:paraId="721D6F61" w14:textId="1CBF2364" w:rsidR="00D80EAF" w:rsidRPr="00B920FE" w:rsidRDefault="00D80EAF" w:rsidP="00FF61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>Ведущими механизмами развития аритмий при ХСН являются структурные изменения: дилатация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левого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предсердия,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интерстициальный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фиброз,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клеточная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гипертрофия и дегенерация.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Эти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изменения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приводят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к нарушениям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электрофизиологии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сердца</w:t>
      </w:r>
      <w:r w:rsidR="00694C20">
        <w:rPr>
          <w:rFonts w:ascii="Times New Roman" w:hAnsi="Times New Roman"/>
          <w:sz w:val="24"/>
          <w:szCs w:val="24"/>
        </w:rPr>
        <w:t> </w:t>
      </w:r>
      <w:r w:rsidRPr="00B920FE">
        <w:rPr>
          <w:rFonts w:ascii="Times New Roman" w:hAnsi="Times New Roman"/>
          <w:sz w:val="24"/>
          <w:szCs w:val="24"/>
        </w:rPr>
        <w:t>и </w:t>
      </w:r>
      <w:proofErr w:type="spellStart"/>
      <w:r w:rsidRPr="00B920FE">
        <w:rPr>
          <w:rFonts w:ascii="Times New Roman" w:hAnsi="Times New Roman"/>
          <w:sz w:val="24"/>
          <w:szCs w:val="24"/>
        </w:rPr>
        <w:t>НР</w:t>
      </w:r>
      <w:r w:rsidR="00694C20">
        <w:rPr>
          <w:rFonts w:ascii="Times New Roman" w:hAnsi="Times New Roman"/>
          <w:sz w:val="24"/>
          <w:szCs w:val="24"/>
        </w:rPr>
        <w:t>С</w:t>
      </w:r>
      <w:r w:rsidRPr="00B920FE">
        <w:rPr>
          <w:rFonts w:ascii="Times New Roman" w:hAnsi="Times New Roman"/>
          <w:sz w:val="24"/>
          <w:szCs w:val="24"/>
        </w:rPr>
        <w:t>.</w:t>
      </w:r>
      <w:r w:rsidRPr="00B920FE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B920FE">
        <w:rPr>
          <w:rFonts w:ascii="Times New Roman" w:hAnsi="Times New Roman"/>
          <w:color w:val="000000"/>
          <w:sz w:val="24"/>
          <w:szCs w:val="24"/>
        </w:rPr>
        <w:t xml:space="preserve"> ишемии миокарда, кардиосклерозе происходит инактивация быстрых энергозависимых натриевых каналов в </w:t>
      </w:r>
      <w:proofErr w:type="spellStart"/>
      <w:r w:rsidRPr="00B920FE">
        <w:rPr>
          <w:rFonts w:ascii="Times New Roman" w:hAnsi="Times New Roman"/>
          <w:color w:val="000000"/>
          <w:sz w:val="24"/>
          <w:szCs w:val="24"/>
        </w:rPr>
        <w:t>кардиомиоцитах</w:t>
      </w:r>
      <w:proofErr w:type="spellEnd"/>
      <w:r w:rsidRPr="00B920FE">
        <w:rPr>
          <w:rFonts w:ascii="Times New Roman" w:hAnsi="Times New Roman"/>
          <w:color w:val="000000"/>
          <w:sz w:val="24"/>
          <w:szCs w:val="24"/>
        </w:rPr>
        <w:t xml:space="preserve">, в результате чего происходит функциональная «трансформация» типичных клеток (быстрого ответа) в атипичные </w:t>
      </w:r>
      <w:proofErr w:type="spellStart"/>
      <w:r w:rsidRPr="00B920FE">
        <w:rPr>
          <w:rFonts w:ascii="Times New Roman" w:hAnsi="Times New Roman"/>
          <w:color w:val="000000"/>
          <w:sz w:val="24"/>
          <w:szCs w:val="24"/>
        </w:rPr>
        <w:t>кардиомиоциты</w:t>
      </w:r>
      <w:proofErr w:type="spellEnd"/>
      <w:r w:rsidRPr="00B920FE">
        <w:rPr>
          <w:rFonts w:ascii="Times New Roman" w:hAnsi="Times New Roman"/>
          <w:color w:val="000000"/>
          <w:sz w:val="24"/>
          <w:szCs w:val="24"/>
        </w:rPr>
        <w:t xml:space="preserve"> (медленного ответа) с присущей им электрической нестабильностью. </w:t>
      </w:r>
      <w:r w:rsidRPr="00B920FE">
        <w:rPr>
          <w:rFonts w:ascii="Times New Roman" w:hAnsi="Times New Roman"/>
          <w:sz w:val="24"/>
          <w:szCs w:val="24"/>
        </w:rPr>
        <w:t xml:space="preserve">Гипертрофия миокарда приводит к хронической ишемии миокарда вследствие повышенной потребности гипертрофированного миокарда в кислороде. В дальнейшем хроническая ишемия </w:t>
      </w:r>
      <w:proofErr w:type="spellStart"/>
      <w:r w:rsidRPr="00B920FE">
        <w:rPr>
          <w:rFonts w:ascii="Times New Roman" w:hAnsi="Times New Roman"/>
          <w:sz w:val="24"/>
          <w:szCs w:val="24"/>
        </w:rPr>
        <w:t>кардиомиоцитов</w:t>
      </w:r>
      <w:proofErr w:type="spellEnd"/>
      <w:r w:rsidRPr="00B920FE">
        <w:rPr>
          <w:rFonts w:ascii="Times New Roman" w:hAnsi="Times New Roman"/>
          <w:sz w:val="24"/>
          <w:szCs w:val="24"/>
        </w:rPr>
        <w:t xml:space="preserve"> способствует нарушению работы ионных каналов, внутриклеточной перегрузке кальцием, что приводит к нарушению диастолы и триггерной активности [7,9].</w:t>
      </w:r>
    </w:p>
    <w:p w14:paraId="6E46BE2B" w14:textId="4F41E736" w:rsidR="00D80EAF" w:rsidRPr="00B920FE" w:rsidRDefault="00D80EAF" w:rsidP="00FF6127">
      <w:pPr>
        <w:pStyle w:val="a3"/>
        <w:shd w:val="clear" w:color="auto" w:fill="FFFFFF"/>
        <w:spacing w:before="0" w:beforeAutospacing="0" w:after="0" w:afterAutospacing="0"/>
        <w:jc w:val="both"/>
      </w:pPr>
      <w:r w:rsidRPr="00B920FE">
        <w:t>Внедрение в практику новых способов фармакотерапии ХСН, направленных на улучшение прогноза и качества жизни</w:t>
      </w:r>
      <w:r w:rsidR="00694C20">
        <w:t xml:space="preserve"> </w:t>
      </w:r>
      <w:r w:rsidRPr="00B920FE">
        <w:t xml:space="preserve">пациентов, </w:t>
      </w:r>
      <w:r w:rsidR="00D90ED7" w:rsidRPr="00B920FE">
        <w:t>а также</w:t>
      </w:r>
      <w:r w:rsidRPr="00B920FE">
        <w:t xml:space="preserve"> применение имплантируемых</w:t>
      </w:r>
      <w:r w:rsidR="00FF6127" w:rsidRPr="00B920FE">
        <w:t> </w:t>
      </w:r>
      <w:proofErr w:type="spellStart"/>
      <w:r w:rsidRPr="00B920FE">
        <w:t>кардиовертеров</w:t>
      </w:r>
      <w:proofErr w:type="spellEnd"/>
      <w:r w:rsidRPr="00B920FE">
        <w:t>-дефибрилляторов</w:t>
      </w:r>
      <w:r w:rsidR="00FF6127" w:rsidRPr="00B920FE">
        <w:t> </w:t>
      </w:r>
      <w:r w:rsidRPr="00B920FE">
        <w:t>для</w:t>
      </w:r>
      <w:r w:rsidR="00FF6127" w:rsidRPr="00B920FE">
        <w:t> </w:t>
      </w:r>
      <w:r w:rsidRPr="00B920FE">
        <w:t xml:space="preserve">профилактики </w:t>
      </w:r>
      <w:proofErr w:type="spellStart"/>
      <w:r w:rsidRPr="00B920FE">
        <w:t>жизнеугрожающих</w:t>
      </w:r>
      <w:proofErr w:type="spellEnd"/>
      <w:r w:rsidRPr="00B920FE">
        <w:t xml:space="preserve"> желудочковых </w:t>
      </w:r>
      <w:proofErr w:type="spellStart"/>
      <w:r w:rsidRPr="00B920FE">
        <w:t>тахиаритмий</w:t>
      </w:r>
      <w:proofErr w:type="spellEnd"/>
      <w:r w:rsidRPr="00B920FE">
        <w:t xml:space="preserve"> привели к увеличению выживаемости пациентов, но не повлияли на прогноз больных [11].  </w:t>
      </w:r>
    </w:p>
    <w:p w14:paraId="2AFA610C" w14:textId="20716536" w:rsidR="00D80EAF" w:rsidRPr="00B920FE" w:rsidRDefault="00D80EAF" w:rsidP="00B920F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bCs/>
          <w:sz w:val="24"/>
          <w:szCs w:val="24"/>
        </w:rPr>
        <w:t xml:space="preserve">Целью исследования </w:t>
      </w:r>
      <w:r w:rsidRPr="00B920FE">
        <w:rPr>
          <w:rFonts w:ascii="Times New Roman" w:hAnsi="Times New Roman"/>
          <w:sz w:val="24"/>
          <w:szCs w:val="24"/>
        </w:rPr>
        <w:t>было изучение структуры НРС у больных с ХСН на фоне различной кардиальной патологии.</w:t>
      </w:r>
    </w:p>
    <w:p w14:paraId="6269D2B6" w14:textId="7E4FC53A" w:rsidR="00D80EAF" w:rsidRPr="00B920FE" w:rsidRDefault="00D80EAF" w:rsidP="00B920FE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Обследовано 248 больных (мужчин-114, женщин-134) со стабильным течением ХСН II-III функционального класса (ФК) (NYHA, 1964) в возрасте 42-71 лет (в среднем 61,1±2,0 года). Фоновыми заболеваниями являлись: ИБС – 119 </w:t>
      </w:r>
      <w:r w:rsidR="00D90ED7" w:rsidRPr="00B920FE">
        <w:rPr>
          <w:rFonts w:ascii="Times New Roman" w:hAnsi="Times New Roman"/>
          <w:color w:val="000000"/>
          <w:sz w:val="24"/>
          <w:szCs w:val="24"/>
        </w:rPr>
        <w:t>случаев, артериальная</w:t>
      </w:r>
      <w:r w:rsidRPr="00B920FE">
        <w:rPr>
          <w:rFonts w:ascii="Times New Roman" w:hAnsi="Times New Roman"/>
          <w:color w:val="000000"/>
          <w:sz w:val="24"/>
          <w:szCs w:val="24"/>
        </w:rPr>
        <w:t xml:space="preserve"> гипертония (АГ) -129 больных. В группе больных с АГ преобладали женщины (86 больных).</w:t>
      </w:r>
    </w:p>
    <w:p w14:paraId="053E96FA" w14:textId="7510A99D" w:rsidR="00D80EAF" w:rsidRPr="00B920FE" w:rsidRDefault="00D80EAF" w:rsidP="00694C20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20FE">
        <w:rPr>
          <w:rFonts w:ascii="Times New Roman" w:hAnsi="Times New Roman"/>
          <w:bCs/>
          <w:sz w:val="24"/>
          <w:szCs w:val="24"/>
        </w:rPr>
        <w:t>Результаты исследования</w:t>
      </w:r>
      <w:r w:rsidRPr="00B920FE">
        <w:rPr>
          <w:rFonts w:ascii="Times New Roman" w:hAnsi="Times New Roman"/>
          <w:b/>
          <w:sz w:val="24"/>
          <w:szCs w:val="24"/>
        </w:rPr>
        <w:t xml:space="preserve">. </w:t>
      </w:r>
      <w:r w:rsidRPr="00B920FE">
        <w:rPr>
          <w:rFonts w:ascii="Times New Roman" w:hAnsi="Times New Roman"/>
          <w:color w:val="000000"/>
          <w:sz w:val="24"/>
          <w:szCs w:val="24"/>
        </w:rPr>
        <w:t>В исследуемой группе больных аритмии сердца были обнаружены у 54 больных (21,7%). Структура НРС была представлена следующим образом: постоянная форма ФП -37,1%, пароксизмальная форма ФП -7,4%, желудочковые экстрасистолии -33,3%. Сложные нарушения ритма: ФП+ желудочковая экстрасистолия у 4-х больных.</w:t>
      </w:r>
    </w:p>
    <w:p w14:paraId="4D3296FD" w14:textId="1B47F4EF" w:rsidR="00D80EAF" w:rsidRPr="00B920FE" w:rsidRDefault="00D80EAF" w:rsidP="00FF61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920FE">
        <w:rPr>
          <w:rFonts w:ascii="Times New Roman" w:hAnsi="Times New Roman"/>
          <w:bCs/>
          <w:color w:val="000000"/>
          <w:sz w:val="24"/>
          <w:szCs w:val="24"/>
        </w:rPr>
        <w:t>Выводы</w:t>
      </w:r>
      <w:r w:rsidR="00694C2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8D73B28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 xml:space="preserve">1. В структуре причин развития </w:t>
      </w:r>
      <w:r w:rsidR="00D90ED7" w:rsidRPr="00B920FE">
        <w:rPr>
          <w:rFonts w:ascii="Times New Roman" w:hAnsi="Times New Roman"/>
          <w:color w:val="000000"/>
          <w:sz w:val="24"/>
          <w:szCs w:val="24"/>
        </w:rPr>
        <w:t>ХСН большой</w:t>
      </w:r>
      <w:r w:rsidRPr="00B920FE">
        <w:rPr>
          <w:rFonts w:ascii="Times New Roman" w:hAnsi="Times New Roman"/>
          <w:color w:val="000000"/>
          <w:sz w:val="24"/>
          <w:szCs w:val="24"/>
        </w:rPr>
        <w:t xml:space="preserve"> удельный вес занимает артериальная гипертония. Отмечаются гендерные различия в </w:t>
      </w:r>
      <w:r w:rsidR="00D90ED7" w:rsidRPr="00B920FE">
        <w:rPr>
          <w:rFonts w:ascii="Times New Roman" w:hAnsi="Times New Roman"/>
          <w:color w:val="000000"/>
          <w:sz w:val="24"/>
          <w:szCs w:val="24"/>
        </w:rPr>
        <w:t>структуре больных</w:t>
      </w:r>
      <w:r w:rsidRPr="00B920FE">
        <w:rPr>
          <w:rFonts w:ascii="Times New Roman" w:hAnsi="Times New Roman"/>
          <w:color w:val="000000"/>
          <w:sz w:val="24"/>
          <w:szCs w:val="24"/>
        </w:rPr>
        <w:t xml:space="preserve"> ХСН с преобладанием лиц женского пола.</w:t>
      </w:r>
    </w:p>
    <w:p w14:paraId="64053FCD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>2.В изученной популяции больных с ХСН различные нарушения сердечного ритма обнаружены в 22% случаев.</w:t>
      </w:r>
    </w:p>
    <w:p w14:paraId="386D863F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20FE">
        <w:rPr>
          <w:rFonts w:ascii="Times New Roman" w:hAnsi="Times New Roman"/>
          <w:sz w:val="24"/>
          <w:szCs w:val="24"/>
        </w:rPr>
        <w:t xml:space="preserve">Фибрилляция предсердий— одна из наиболее часто встречаемых НРС у больных с ХСН </w:t>
      </w:r>
      <w:r w:rsidRPr="00B920FE">
        <w:rPr>
          <w:rFonts w:ascii="Times New Roman" w:hAnsi="Times New Roman"/>
          <w:color w:val="000000"/>
          <w:sz w:val="24"/>
          <w:szCs w:val="24"/>
        </w:rPr>
        <w:t>(44,5%), на втором месте- желудочковая экстрасистолия (33,3%).</w:t>
      </w:r>
    </w:p>
    <w:p w14:paraId="5CC3F281" w14:textId="328C22E8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>4.Полученные результаты на региональном уровне соответствуют данным многоцентровых исследований по половозрастной структуре, гендерным различиям, а также структуре НРС у больных с ХСН.</w:t>
      </w:r>
    </w:p>
    <w:p w14:paraId="643B33F9" w14:textId="62901177" w:rsidR="00D80EAF" w:rsidRPr="00B920FE" w:rsidRDefault="00D80EAF" w:rsidP="00FF61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20FE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</w:p>
    <w:p w14:paraId="4E45D3FD" w14:textId="0AAD122B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20FE">
        <w:rPr>
          <w:rFonts w:ascii="Times New Roman" w:hAnsi="Times New Roman"/>
          <w:sz w:val="24"/>
          <w:szCs w:val="24"/>
          <w:lang w:eastAsia="ru-RU"/>
        </w:rPr>
        <w:t xml:space="preserve">Агеев Ф. Т., Беленков Ю. Н., Фомин И. В. </w:t>
      </w:r>
      <w:proofErr w:type="spellStart"/>
      <w:r w:rsidR="00FF6127" w:rsidRPr="00B920FE">
        <w:rPr>
          <w:rFonts w:ascii="Times New Roman" w:hAnsi="Times New Roman"/>
          <w:sz w:val="24"/>
          <w:szCs w:val="24"/>
          <w:lang w:eastAsia="ru-RU"/>
        </w:rPr>
        <w:t>и.т.</w:t>
      </w:r>
      <w:r w:rsidRPr="00B920FE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B920FE">
        <w:rPr>
          <w:rFonts w:ascii="Times New Roman" w:hAnsi="Times New Roman"/>
          <w:sz w:val="24"/>
          <w:szCs w:val="24"/>
          <w:lang w:eastAsia="ru-RU"/>
        </w:rPr>
        <w:t>; Распространенность хронической сердечной недостаточности в Европейской части Российской Федерации – данные ЭПОХА–ХСН. Журнал Сердечная Недостаточность 2006;7 (1): 112–115.</w:t>
      </w:r>
      <w:r w:rsidRPr="00B920FE">
        <w:rPr>
          <w:rFonts w:ascii="Times New Roman" w:hAnsi="Times New Roman"/>
          <w:sz w:val="24"/>
          <w:szCs w:val="24"/>
          <w:lang w:val="en-US" w:eastAsia="ru-RU"/>
        </w:rPr>
        <w:t> </w:t>
      </w:r>
    </w:p>
    <w:p w14:paraId="67E26667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920FE">
        <w:rPr>
          <w:rFonts w:ascii="Times New Roman" w:hAnsi="Times New Roman"/>
          <w:sz w:val="24"/>
          <w:szCs w:val="24"/>
        </w:rPr>
        <w:t>Беленков Ю. Н., Мареев В. Ю., Агеев Ф. Т. и др. Истинная распространенность ХСН в Европейской части Российской Федерации (исследование ЭПОХА, госпитальный этап). Журнал Сердечная Недостаточность. 2011;12(2):63–8.</w:t>
      </w:r>
    </w:p>
    <w:p w14:paraId="737F60EC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 xml:space="preserve">3. </w:t>
      </w:r>
      <w:r w:rsidRPr="00B920FE">
        <w:rPr>
          <w:rFonts w:ascii="Times New Roman" w:hAnsi="Times New Roman"/>
          <w:color w:val="000000"/>
          <w:sz w:val="24"/>
          <w:szCs w:val="24"/>
        </w:rPr>
        <w:t xml:space="preserve">Бойцов С.А., </w:t>
      </w:r>
      <w:proofErr w:type="spellStart"/>
      <w:r w:rsidRPr="00B920FE">
        <w:rPr>
          <w:rFonts w:ascii="Times New Roman" w:hAnsi="Times New Roman"/>
          <w:color w:val="000000"/>
          <w:sz w:val="24"/>
          <w:szCs w:val="24"/>
        </w:rPr>
        <w:t>Подлесов</w:t>
      </w:r>
      <w:proofErr w:type="spellEnd"/>
      <w:r w:rsidRPr="00B920FE">
        <w:rPr>
          <w:rFonts w:ascii="Times New Roman" w:hAnsi="Times New Roman"/>
          <w:color w:val="000000"/>
          <w:sz w:val="24"/>
          <w:szCs w:val="24"/>
        </w:rPr>
        <w:t xml:space="preserve"> А.М. Нарушения ритма сердца при хронической сердечной недостаточности. Сердечная недостаточность 2001; 5:224-226.</w:t>
      </w:r>
    </w:p>
    <w:p w14:paraId="78B61FF6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920FE">
        <w:rPr>
          <w:rFonts w:ascii="Times New Roman" w:hAnsi="Times New Roman"/>
          <w:sz w:val="24"/>
          <w:szCs w:val="24"/>
        </w:rPr>
        <w:t xml:space="preserve">Драпкина О. М., </w:t>
      </w:r>
      <w:proofErr w:type="spellStart"/>
      <w:r w:rsidRPr="00B920FE">
        <w:rPr>
          <w:rFonts w:ascii="Times New Roman" w:hAnsi="Times New Roman"/>
          <w:sz w:val="24"/>
          <w:szCs w:val="24"/>
        </w:rPr>
        <w:t>Кабурова</w:t>
      </w:r>
      <w:proofErr w:type="spellEnd"/>
      <w:r w:rsidRPr="00B920FE">
        <w:rPr>
          <w:rFonts w:ascii="Times New Roman" w:hAnsi="Times New Roman"/>
          <w:sz w:val="24"/>
          <w:szCs w:val="24"/>
        </w:rPr>
        <w:t xml:space="preserve"> А. Н. Диастолическая сердечная недостаточность: механизмы развития и перспективы воздействия на них // Сердечная недостаточность. 2012. Т. 13, № 5 (73). С. 310–316. </w:t>
      </w:r>
    </w:p>
    <w:p w14:paraId="7DF525A9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>5. Истинная распространенность ХСН в Европейской части Российской Федерации (исследование ЭПОХА, госпитальный этап) // Сердечная недостаточность. 2011. №</w:t>
      </w:r>
      <w:r w:rsidRPr="00B920FE">
        <w:rPr>
          <w:rFonts w:ascii="Times New Roman" w:hAnsi="Times New Roman"/>
          <w:sz w:val="24"/>
          <w:szCs w:val="24"/>
          <w:lang w:val="en-US"/>
        </w:rPr>
        <w:t> </w:t>
      </w:r>
      <w:r w:rsidRPr="00B920FE">
        <w:rPr>
          <w:rFonts w:ascii="Times New Roman" w:hAnsi="Times New Roman"/>
          <w:sz w:val="24"/>
          <w:szCs w:val="24"/>
        </w:rPr>
        <w:t xml:space="preserve">12 (2). </w:t>
      </w:r>
      <w:r w:rsidRPr="00B920FE">
        <w:rPr>
          <w:rFonts w:ascii="Times New Roman" w:hAnsi="Times New Roman"/>
          <w:sz w:val="24"/>
          <w:szCs w:val="24"/>
          <w:lang w:val="en-US"/>
        </w:rPr>
        <w:t>P</w:t>
      </w:r>
      <w:r w:rsidRPr="00B920FE">
        <w:rPr>
          <w:rFonts w:ascii="Times New Roman" w:hAnsi="Times New Roman"/>
          <w:sz w:val="24"/>
          <w:szCs w:val="24"/>
        </w:rPr>
        <w:t xml:space="preserve">. 63–68. </w:t>
      </w:r>
    </w:p>
    <w:p w14:paraId="40B2C9FE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920FE">
        <w:rPr>
          <w:rFonts w:ascii="Times New Roman" w:hAnsi="Times New Roman"/>
          <w:sz w:val="24"/>
          <w:szCs w:val="24"/>
        </w:rPr>
        <w:t>Козиолова</w:t>
      </w:r>
      <w:proofErr w:type="spellEnd"/>
      <w:r w:rsidRPr="00B920FE">
        <w:rPr>
          <w:rFonts w:ascii="Times New Roman" w:hAnsi="Times New Roman"/>
          <w:sz w:val="24"/>
          <w:szCs w:val="24"/>
        </w:rPr>
        <w:t xml:space="preserve"> Н. А., Никонова Ю. Н., Шилова Я. Э. и др. Характеристика хронической сердечной недостаточности на фоне перманентной формы фибрилляции предсердий. Журнал Сердечная Недостаточность. 2013;14(1):14–21.</w:t>
      </w:r>
    </w:p>
    <w:p w14:paraId="25FBEA05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>7. Мареев В. Ю., Даниелян М. О., Беленков Ю. Н. От имени рабочей группы исследования ЭПОХАО-ХСН. Сравнительная характеристика больных с ХСН в зависимости от величины ФВ по результатам Российского многоцентрового исследования ЭПОХА-О-ХСН // Сердечная недостаточность. 2006. №</w:t>
      </w:r>
      <w:r w:rsidRPr="00B920FE">
        <w:rPr>
          <w:rFonts w:ascii="Times New Roman" w:hAnsi="Times New Roman"/>
          <w:sz w:val="24"/>
          <w:szCs w:val="24"/>
          <w:lang w:val="en-US"/>
        </w:rPr>
        <w:t> </w:t>
      </w:r>
      <w:r w:rsidRPr="00B920FE">
        <w:rPr>
          <w:rFonts w:ascii="Times New Roman" w:hAnsi="Times New Roman"/>
          <w:sz w:val="24"/>
          <w:szCs w:val="24"/>
        </w:rPr>
        <w:t xml:space="preserve">7 (4). С. 164–171. </w:t>
      </w:r>
    </w:p>
    <w:p w14:paraId="4C4D8600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>8. Мареев </w:t>
      </w:r>
      <w:proofErr w:type="gramStart"/>
      <w:r w:rsidRPr="00B920FE">
        <w:rPr>
          <w:rFonts w:ascii="Times New Roman" w:hAnsi="Times New Roman"/>
          <w:sz w:val="24"/>
          <w:szCs w:val="24"/>
        </w:rPr>
        <w:t>В.Ю.</w:t>
      </w:r>
      <w:proofErr w:type="gramEnd"/>
      <w:r w:rsidRPr="00B920FE">
        <w:rPr>
          <w:rFonts w:ascii="Times New Roman" w:hAnsi="Times New Roman"/>
          <w:sz w:val="24"/>
          <w:szCs w:val="24"/>
        </w:rPr>
        <w:t>, Фомин И.В., Агеев Ф.Т., и др. Клинические рекомендации. Хроническая сердечная недостаточность (ХСН). Журнал Сердечная Недостаточность. 2017;18 (1):3–40</w:t>
      </w:r>
    </w:p>
    <w:p w14:paraId="551A9314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>9. Мареев Ю. В., Герасимова В. В., Горюнова Т. В. и др. Факторы, определяющие прогноз при хронической сердечной недостаточности: роль ширины и морфологии комплекса QRS. Журнал Сердечная Недостаточность. 2012;13(5):255–66.</w:t>
      </w:r>
    </w:p>
    <w:p w14:paraId="77894160" w14:textId="77777777" w:rsidR="00D80EAF" w:rsidRPr="00B920FE" w:rsidRDefault="00D80EAF" w:rsidP="00FF6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FE">
        <w:rPr>
          <w:rFonts w:ascii="Times New Roman" w:hAnsi="Times New Roman"/>
          <w:sz w:val="24"/>
          <w:szCs w:val="24"/>
        </w:rPr>
        <w:t xml:space="preserve">10. Поляков Д. С., Фомин И. В., </w:t>
      </w:r>
      <w:proofErr w:type="spellStart"/>
      <w:r w:rsidRPr="00B920FE">
        <w:rPr>
          <w:rFonts w:ascii="Times New Roman" w:hAnsi="Times New Roman"/>
          <w:sz w:val="24"/>
          <w:szCs w:val="24"/>
        </w:rPr>
        <w:t>Валикулова</w:t>
      </w:r>
      <w:proofErr w:type="spellEnd"/>
      <w:r w:rsidRPr="00B920FE">
        <w:rPr>
          <w:rFonts w:ascii="Times New Roman" w:hAnsi="Times New Roman"/>
          <w:sz w:val="24"/>
          <w:szCs w:val="24"/>
        </w:rPr>
        <w:t xml:space="preserve"> Ф. Ю и др. Эпидемиологическая программа ЭПОХА–ХСН: декомпенсация хронической сердечной недостаточности в реальной клинической практике (ЭПОХА–Д–ХСН). Журнал Сердечная Недостаточность. 2016;17(6):299–305.</w:t>
      </w:r>
    </w:p>
    <w:sectPr w:rsidR="00D80EAF" w:rsidRPr="00B920FE" w:rsidSect="00FF6127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F"/>
    <w:rsid w:val="00022013"/>
    <w:rsid w:val="001B1445"/>
    <w:rsid w:val="00694C20"/>
    <w:rsid w:val="00876CCF"/>
    <w:rsid w:val="00882890"/>
    <w:rsid w:val="0095240C"/>
    <w:rsid w:val="00B920FE"/>
    <w:rsid w:val="00D80EAF"/>
    <w:rsid w:val="00D90ED7"/>
    <w:rsid w:val="00DD35BC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D94A"/>
  <w15:chartTrackingRefBased/>
  <w15:docId w15:val="{81AC6B5D-2E86-424B-93CA-32D769A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EAF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0E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1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826</Words>
  <Characters>5676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Акмеева</cp:lastModifiedBy>
  <cp:revision>6</cp:revision>
  <dcterms:created xsi:type="dcterms:W3CDTF">2020-11-10T13:10:00Z</dcterms:created>
  <dcterms:modified xsi:type="dcterms:W3CDTF">2020-11-10T15:47:00Z</dcterms:modified>
</cp:coreProperties>
</file>