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53" w:rsidRPr="00D82E45" w:rsidRDefault="006E1353" w:rsidP="00D82E45">
      <w:pPr>
        <w:spacing w:after="0"/>
        <w:jc w:val="center"/>
        <w:rPr>
          <w:rFonts w:ascii="Times New Roman" w:hAnsi="Times New Roman" w:cs="Times New Roman"/>
          <w:sz w:val="28"/>
          <w:szCs w:val="24"/>
        </w:rPr>
      </w:pPr>
    </w:p>
    <w:p w:rsidR="006E1353" w:rsidRPr="00D82E45" w:rsidRDefault="006E1353" w:rsidP="00D82E45">
      <w:pPr>
        <w:spacing w:after="0"/>
        <w:jc w:val="center"/>
        <w:rPr>
          <w:rFonts w:ascii="Times New Roman" w:hAnsi="Times New Roman" w:cs="Times New Roman"/>
          <w:sz w:val="28"/>
          <w:szCs w:val="24"/>
        </w:rPr>
      </w:pPr>
    </w:p>
    <w:p w:rsidR="006E1353" w:rsidRPr="00D82E45" w:rsidRDefault="00655344" w:rsidP="00D82E45">
      <w:pPr>
        <w:spacing w:after="0"/>
        <w:jc w:val="center"/>
        <w:rPr>
          <w:rFonts w:ascii="Times New Roman" w:hAnsi="Times New Roman" w:cs="Times New Roman"/>
          <w:b/>
          <w:sz w:val="28"/>
          <w:szCs w:val="24"/>
        </w:rPr>
      </w:pPr>
      <w:r w:rsidRPr="00D82E45">
        <w:rPr>
          <w:rFonts w:ascii="Times New Roman" w:hAnsi="Times New Roman" w:cs="Times New Roman"/>
          <w:b/>
          <w:sz w:val="28"/>
          <w:szCs w:val="24"/>
        </w:rPr>
        <w:t>«Проблема соблюдения прав детей в условиях вооруженных конфликтов»</w:t>
      </w:r>
    </w:p>
    <w:p w:rsidR="0061639C" w:rsidRPr="003F7970" w:rsidRDefault="0061639C" w:rsidP="00D82E45">
      <w:pPr>
        <w:spacing w:after="0"/>
        <w:rPr>
          <w:rFonts w:ascii="Times New Roman" w:hAnsi="Times New Roman" w:cs="Times New Roman"/>
          <w:b/>
          <w:sz w:val="24"/>
          <w:szCs w:val="24"/>
        </w:rPr>
      </w:pPr>
    </w:p>
    <w:p w:rsidR="00BC0F81" w:rsidRPr="00D82E45" w:rsidRDefault="00BC0F81" w:rsidP="00D82E45">
      <w:pPr>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rPr>
        <w:t>За все время истории человечества, не известно ни одного периода без войн и вооруженных столкновений, в которых не страдало бы мирное нас</w:t>
      </w:r>
      <w:r w:rsidR="002B35EB" w:rsidRPr="00D82E45">
        <w:rPr>
          <w:rFonts w:ascii="Times New Roman" w:hAnsi="Times New Roman" w:cs="Times New Roman"/>
          <w:sz w:val="24"/>
          <w:szCs w:val="24"/>
        </w:rPr>
        <w:t>еление и</w:t>
      </w:r>
      <w:r w:rsidR="00DC40A9" w:rsidRPr="00D82E45">
        <w:rPr>
          <w:rFonts w:ascii="Times New Roman" w:hAnsi="Times New Roman" w:cs="Times New Roman"/>
          <w:sz w:val="24"/>
          <w:szCs w:val="24"/>
        </w:rPr>
        <w:t xml:space="preserve">, прежде всего, дети. </w:t>
      </w:r>
      <w:r w:rsidRPr="00D82E45">
        <w:rPr>
          <w:rFonts w:ascii="Times New Roman" w:hAnsi="Times New Roman" w:cs="Times New Roman"/>
          <w:sz w:val="24"/>
          <w:szCs w:val="24"/>
        </w:rPr>
        <w:t xml:space="preserve">Их убивают, калечат, подвергают пыткам, насилуют, привлекают в ряды вооруженных групп. Конфликт лишает детей родителей, опекунов, основных социальных услуг, здравоохранения и образования. </w:t>
      </w:r>
      <w:r w:rsidR="00CB78C8" w:rsidRPr="00D82E45">
        <w:rPr>
          <w:rFonts w:ascii="Times New Roman" w:hAnsi="Times New Roman" w:cs="Times New Roman"/>
          <w:sz w:val="24"/>
          <w:szCs w:val="24"/>
        </w:rPr>
        <w:t>Так, с 2010 года число случаев убийств и увечий детей, зарегистрированных Организацией Объединенных Наций, увеличилось почти на 300 процентов</w:t>
      </w:r>
      <w:r w:rsidR="00655344" w:rsidRPr="00D82E45">
        <w:rPr>
          <w:rFonts w:ascii="Times New Roman" w:hAnsi="Times New Roman" w:cs="Times New Roman"/>
          <w:sz w:val="24"/>
          <w:szCs w:val="24"/>
        </w:rPr>
        <w:t xml:space="preserve"> </w:t>
      </w:r>
      <w:r w:rsidR="00DC40A9" w:rsidRPr="00D82E45">
        <w:rPr>
          <w:rFonts w:ascii="Times New Roman" w:hAnsi="Times New Roman" w:cs="Times New Roman"/>
          <w:sz w:val="24"/>
          <w:szCs w:val="24"/>
        </w:rPr>
        <w:t>(</w:t>
      </w:r>
      <w:r w:rsidR="00CB78C8" w:rsidRPr="00D82E45">
        <w:rPr>
          <w:rFonts w:ascii="Times New Roman" w:hAnsi="Times New Roman" w:cs="Times New Roman"/>
          <w:sz w:val="24"/>
          <w:szCs w:val="24"/>
        </w:rPr>
        <w:t xml:space="preserve">около 2 </w:t>
      </w:r>
      <w:proofErr w:type="gramStart"/>
      <w:r w:rsidR="00CB78C8" w:rsidRPr="00D82E45">
        <w:rPr>
          <w:rFonts w:ascii="Times New Roman" w:hAnsi="Times New Roman" w:cs="Times New Roman"/>
          <w:sz w:val="24"/>
          <w:szCs w:val="24"/>
        </w:rPr>
        <w:t>млн</w:t>
      </w:r>
      <w:proofErr w:type="gramEnd"/>
      <w:r w:rsidR="00CB78C8" w:rsidRPr="00D82E45">
        <w:rPr>
          <w:rFonts w:ascii="Times New Roman" w:hAnsi="Times New Roman" w:cs="Times New Roman"/>
          <w:sz w:val="24"/>
          <w:szCs w:val="24"/>
        </w:rPr>
        <w:t xml:space="preserve"> убитых,  12 млн раненных).  Около 30 миллионов детей стали перемещенными лицами в результате конфликта, </w:t>
      </w:r>
      <w:r w:rsidRPr="00D82E45">
        <w:rPr>
          <w:rFonts w:ascii="Times New Roman" w:hAnsi="Times New Roman" w:cs="Times New Roman"/>
          <w:sz w:val="24"/>
          <w:szCs w:val="24"/>
          <w:shd w:val="clear" w:color="auto" w:fill="FFFFFF"/>
        </w:rPr>
        <w:t>и менее 300 тысяч детей-солдат участвуют в более 30-ти конфликтах в различных уголках мира</w:t>
      </w:r>
      <w:r w:rsidR="007E0580" w:rsidRPr="00D82E45">
        <w:rPr>
          <w:rFonts w:ascii="Times New Roman" w:hAnsi="Times New Roman" w:cs="Times New Roman"/>
          <w:sz w:val="24"/>
          <w:szCs w:val="24"/>
          <w:shd w:val="clear" w:color="auto" w:fill="FFFFFF"/>
        </w:rPr>
        <w:t xml:space="preserve">. </w:t>
      </w:r>
      <w:r w:rsidRPr="00D82E45">
        <w:rPr>
          <w:rFonts w:ascii="Times New Roman" w:hAnsi="Times New Roman" w:cs="Times New Roman"/>
          <w:sz w:val="24"/>
          <w:szCs w:val="24"/>
          <w:shd w:val="clear" w:color="auto" w:fill="FFFFFF"/>
        </w:rPr>
        <w:t>Такие впечатляющие цифры свидетельствуют о том, что проблема защиты детей и по сей день остается неурегулированной в полной мере.</w:t>
      </w:r>
    </w:p>
    <w:p w:rsidR="00B9561D" w:rsidRPr="00D82E45" w:rsidRDefault="00B9561D" w:rsidP="00D82E45">
      <w:pPr>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Международно-правовая защита детства и юношества ведет свое начало от Женевской декларации прав ребенка 1924 г., принятой Ассамблеей Лиги Наций. В Женевской декларации, как и в любой иной международной декларации, не содержалось обязательных нормативных предписаний для стран-участниц, и все же это было большое достижение: ребенок стал объектом международно-правовой защиты.</w:t>
      </w:r>
      <w:r w:rsidR="000B3173" w:rsidRPr="00D82E45">
        <w:rPr>
          <w:rFonts w:ascii="Times New Roman" w:hAnsi="Times New Roman" w:cs="Times New Roman"/>
          <w:sz w:val="24"/>
          <w:szCs w:val="24"/>
          <w:shd w:val="clear" w:color="auto" w:fill="FFFFFF"/>
        </w:rPr>
        <w:t xml:space="preserve"> Далее нормотворческий процесс закрепления прав детей продолжился уже после Второй Мировой войны. </w:t>
      </w:r>
    </w:p>
    <w:p w:rsidR="008C1F84" w:rsidRPr="00D82E45" w:rsidRDefault="000B3173" w:rsidP="00D82E45">
      <w:pPr>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 xml:space="preserve">Особое внимание </w:t>
      </w:r>
      <w:r w:rsidR="00DC40A9" w:rsidRPr="00D82E45">
        <w:rPr>
          <w:rFonts w:ascii="Times New Roman" w:hAnsi="Times New Roman" w:cs="Times New Roman"/>
          <w:sz w:val="24"/>
          <w:szCs w:val="24"/>
          <w:shd w:val="clear" w:color="auto" w:fill="FFFFFF"/>
        </w:rPr>
        <w:t>необходимо уделить вопросу юридической защиты</w:t>
      </w:r>
      <w:r w:rsidRPr="00D82E45">
        <w:rPr>
          <w:rFonts w:ascii="Times New Roman" w:hAnsi="Times New Roman" w:cs="Times New Roman"/>
          <w:sz w:val="24"/>
          <w:szCs w:val="24"/>
          <w:shd w:val="clear" w:color="auto" w:fill="FFFFFF"/>
        </w:rPr>
        <w:t xml:space="preserve"> детей в международном гуманитарном праве, так как особый уровень уязвимости права  </w:t>
      </w:r>
      <w:r w:rsidR="008C1F84" w:rsidRPr="00D82E45">
        <w:rPr>
          <w:rFonts w:ascii="Times New Roman" w:hAnsi="Times New Roman" w:cs="Times New Roman"/>
          <w:sz w:val="24"/>
          <w:szCs w:val="24"/>
          <w:shd w:val="clear" w:color="auto" w:fill="FFFFFF"/>
        </w:rPr>
        <w:t>человека приобретают в период военных действий вне зависимости от типа самого вооруженного конфликта.</w:t>
      </w:r>
      <w:r w:rsidR="008C1F84" w:rsidRPr="00D82E45">
        <w:rPr>
          <w:rFonts w:ascii="Times New Roman" w:hAnsi="Times New Roman" w:cs="Times New Roman"/>
          <w:b/>
          <w:sz w:val="24"/>
          <w:szCs w:val="24"/>
          <w:shd w:val="clear" w:color="auto" w:fill="FFFFFF"/>
        </w:rPr>
        <w:t xml:space="preserve"> </w:t>
      </w:r>
    </w:p>
    <w:p w:rsidR="001425D1" w:rsidRPr="00D82E45" w:rsidRDefault="001425D1" w:rsidP="00D82E45">
      <w:pPr>
        <w:spacing w:after="0"/>
        <w:ind w:firstLine="360"/>
        <w:jc w:val="both"/>
        <w:rPr>
          <w:rFonts w:ascii="Times New Roman" w:hAnsi="Times New Roman" w:cs="Times New Roman"/>
          <w:sz w:val="24"/>
          <w:szCs w:val="24"/>
          <w:shd w:val="clear" w:color="auto" w:fill="FFFFFF"/>
        </w:rPr>
      </w:pPr>
      <w:r w:rsidRPr="00D82E45">
        <w:rPr>
          <w:rFonts w:ascii="Times New Roman" w:hAnsi="Times New Roman" w:cs="Times New Roman"/>
          <w:bCs/>
          <w:sz w:val="24"/>
          <w:szCs w:val="24"/>
          <w:shd w:val="clear" w:color="auto" w:fill="FFFFFF"/>
        </w:rPr>
        <w:t xml:space="preserve">К числу </w:t>
      </w:r>
      <w:r w:rsidR="006724FA" w:rsidRPr="00D82E45">
        <w:rPr>
          <w:rFonts w:ascii="Times New Roman" w:hAnsi="Times New Roman" w:cs="Times New Roman"/>
          <w:bCs/>
          <w:sz w:val="24"/>
          <w:szCs w:val="24"/>
          <w:shd w:val="clear" w:color="auto" w:fill="FFFFFF"/>
        </w:rPr>
        <w:t xml:space="preserve">международных </w:t>
      </w:r>
      <w:r w:rsidRPr="00D82E45">
        <w:rPr>
          <w:rFonts w:ascii="Times New Roman" w:hAnsi="Times New Roman" w:cs="Times New Roman"/>
          <w:bCs/>
          <w:sz w:val="24"/>
          <w:szCs w:val="24"/>
          <w:shd w:val="clear" w:color="auto" w:fill="FFFFFF"/>
        </w:rPr>
        <w:t xml:space="preserve">документов, которые </w:t>
      </w:r>
      <w:proofErr w:type="gramStart"/>
      <w:r w:rsidRPr="00D82E45">
        <w:rPr>
          <w:rFonts w:ascii="Times New Roman" w:hAnsi="Times New Roman" w:cs="Times New Roman"/>
          <w:bCs/>
          <w:sz w:val="24"/>
          <w:szCs w:val="24"/>
          <w:shd w:val="clear" w:color="auto" w:fill="FFFFFF"/>
        </w:rPr>
        <w:t>регулируют права детей в период вооруженных конфликтов относятся</w:t>
      </w:r>
      <w:proofErr w:type="gramEnd"/>
      <w:r w:rsidRPr="00D82E45">
        <w:rPr>
          <w:rFonts w:ascii="Times New Roman" w:hAnsi="Times New Roman" w:cs="Times New Roman"/>
          <w:bCs/>
          <w:sz w:val="24"/>
          <w:szCs w:val="24"/>
          <w:shd w:val="clear" w:color="auto" w:fill="FFFFFF"/>
        </w:rPr>
        <w:t>:</w:t>
      </w:r>
    </w:p>
    <w:p w:rsidR="00B430EF" w:rsidRPr="00D82E45" w:rsidRDefault="000B3173" w:rsidP="00D82E45">
      <w:pPr>
        <w:pStyle w:val="a3"/>
        <w:numPr>
          <w:ilvl w:val="0"/>
          <w:numId w:val="3"/>
        </w:numPr>
        <w:spacing w:after="0"/>
        <w:jc w:val="both"/>
        <w:rPr>
          <w:rFonts w:ascii="Times New Roman" w:hAnsi="Times New Roman" w:cs="Times New Roman"/>
          <w:b/>
          <w:sz w:val="24"/>
          <w:szCs w:val="24"/>
          <w:shd w:val="clear" w:color="auto" w:fill="FFFFFF"/>
        </w:rPr>
      </w:pPr>
      <w:r w:rsidRPr="00D82E45">
        <w:rPr>
          <w:rFonts w:ascii="Times New Roman" w:hAnsi="Times New Roman" w:cs="Times New Roman"/>
          <w:b/>
          <w:bCs/>
          <w:iCs/>
          <w:sz w:val="24"/>
          <w:szCs w:val="24"/>
          <w:shd w:val="clear" w:color="auto" w:fill="FFFFFF"/>
        </w:rPr>
        <w:t xml:space="preserve">Декларация прав ребенка 1924 г., </w:t>
      </w:r>
    </w:p>
    <w:p w:rsidR="003009B7" w:rsidRPr="00D82E45" w:rsidRDefault="002B35EB" w:rsidP="00D82E45">
      <w:pPr>
        <w:pStyle w:val="a3"/>
        <w:numPr>
          <w:ilvl w:val="0"/>
          <w:numId w:val="3"/>
        </w:numPr>
        <w:spacing w:after="0"/>
        <w:jc w:val="both"/>
        <w:rPr>
          <w:rFonts w:ascii="Times New Roman" w:hAnsi="Times New Roman" w:cs="Times New Roman"/>
          <w:b/>
          <w:sz w:val="24"/>
          <w:szCs w:val="24"/>
          <w:shd w:val="clear" w:color="auto" w:fill="FFFFFF"/>
        </w:rPr>
      </w:pPr>
      <w:r w:rsidRPr="00D82E45">
        <w:rPr>
          <w:rFonts w:ascii="Times New Roman" w:hAnsi="Times New Roman" w:cs="Times New Roman"/>
          <w:b/>
          <w:bCs/>
          <w:iCs/>
          <w:sz w:val="24"/>
          <w:szCs w:val="24"/>
          <w:shd w:val="clear" w:color="auto" w:fill="FFFFFF"/>
        </w:rPr>
        <w:t>Всеобщая декларация прав человека 1948 г.,</w:t>
      </w:r>
    </w:p>
    <w:p w:rsidR="006724FA" w:rsidRPr="00D82E45" w:rsidRDefault="002B35EB" w:rsidP="00D82E45">
      <w:pPr>
        <w:pStyle w:val="a3"/>
        <w:numPr>
          <w:ilvl w:val="0"/>
          <w:numId w:val="3"/>
        </w:numPr>
        <w:spacing w:after="0"/>
        <w:jc w:val="both"/>
        <w:rPr>
          <w:rFonts w:ascii="Times New Roman" w:hAnsi="Times New Roman" w:cs="Times New Roman"/>
          <w:sz w:val="24"/>
          <w:szCs w:val="24"/>
          <w:shd w:val="clear" w:color="auto" w:fill="FFFFFF"/>
        </w:rPr>
      </w:pPr>
      <w:r w:rsidRPr="00D82E45">
        <w:rPr>
          <w:rFonts w:ascii="Times New Roman" w:hAnsi="Times New Roman" w:cs="Times New Roman"/>
          <w:b/>
          <w:bCs/>
          <w:iCs/>
          <w:sz w:val="24"/>
          <w:szCs w:val="24"/>
          <w:shd w:val="clear" w:color="auto" w:fill="FFFFFF"/>
        </w:rPr>
        <w:t>Четыре Женевские конвенции 1949 года и Дополнительные протоколы к ним 1977 года</w:t>
      </w:r>
      <w:r w:rsidRPr="00D82E45">
        <w:rPr>
          <w:rFonts w:ascii="Times New Roman" w:hAnsi="Times New Roman" w:cs="Times New Roman"/>
          <w:b/>
          <w:iCs/>
          <w:sz w:val="24"/>
          <w:szCs w:val="24"/>
          <w:shd w:val="clear" w:color="auto" w:fill="FFFFFF"/>
        </w:rPr>
        <w:t> </w:t>
      </w:r>
      <w:r w:rsidRPr="00D82E45">
        <w:rPr>
          <w:rFonts w:ascii="Times New Roman" w:hAnsi="Times New Roman" w:cs="Times New Roman"/>
          <w:b/>
          <w:sz w:val="24"/>
          <w:szCs w:val="24"/>
          <w:shd w:val="clear" w:color="auto" w:fill="FFFFFF"/>
        </w:rPr>
        <w:t>обеспечивают особую защиту детей во время вооруженного конфликта</w:t>
      </w:r>
    </w:p>
    <w:p w:rsidR="007E0580" w:rsidRPr="00D82E45" w:rsidRDefault="002B35EB" w:rsidP="00D82E45">
      <w:pPr>
        <w:spacing w:after="0"/>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 xml:space="preserve">В частности, можно сказать, что дети пользуются двойной защитой в соответствия с международным гуманитарным правом: общей защитой как все мирные жители и лица, прекратившие принимать участие в боевых действиях, и особой защитой, которой они пользуются, являясь детьми. </w:t>
      </w:r>
    </w:p>
    <w:p w:rsidR="006724FA" w:rsidRPr="00D82E45" w:rsidRDefault="002B35EB" w:rsidP="00D82E45">
      <w:pPr>
        <w:numPr>
          <w:ilvl w:val="0"/>
          <w:numId w:val="3"/>
        </w:numPr>
        <w:spacing w:after="0"/>
        <w:jc w:val="both"/>
        <w:rPr>
          <w:rFonts w:ascii="Times New Roman" w:hAnsi="Times New Roman" w:cs="Times New Roman"/>
          <w:b/>
          <w:sz w:val="24"/>
          <w:szCs w:val="24"/>
          <w:shd w:val="clear" w:color="auto" w:fill="FFFFFF"/>
        </w:rPr>
      </w:pPr>
      <w:r w:rsidRPr="00D82E45">
        <w:rPr>
          <w:rFonts w:ascii="Times New Roman" w:hAnsi="Times New Roman" w:cs="Times New Roman"/>
          <w:b/>
          <w:bCs/>
          <w:iCs/>
          <w:sz w:val="24"/>
          <w:szCs w:val="24"/>
          <w:shd w:val="clear" w:color="auto" w:fill="FFFFFF"/>
        </w:rPr>
        <w:t>Декл</w:t>
      </w:r>
      <w:r w:rsidR="000B3173" w:rsidRPr="00D82E45">
        <w:rPr>
          <w:rFonts w:ascii="Times New Roman" w:hAnsi="Times New Roman" w:cs="Times New Roman"/>
          <w:b/>
          <w:bCs/>
          <w:iCs/>
          <w:sz w:val="24"/>
          <w:szCs w:val="24"/>
          <w:shd w:val="clear" w:color="auto" w:fill="FFFFFF"/>
        </w:rPr>
        <w:t>арация о правах ребенка 1959 г.</w:t>
      </w:r>
      <w:r w:rsidR="000B3173" w:rsidRPr="00D82E45">
        <w:rPr>
          <w:rFonts w:ascii="Times New Roman" w:hAnsi="Times New Roman" w:cs="Times New Roman"/>
          <w:b/>
          <w:bCs/>
          <w:sz w:val="24"/>
          <w:szCs w:val="24"/>
          <w:shd w:val="clear" w:color="auto" w:fill="FFFFFF"/>
        </w:rPr>
        <w:t> </w:t>
      </w:r>
      <w:r w:rsidR="000B3173" w:rsidRPr="00D82E45">
        <w:rPr>
          <w:rFonts w:ascii="Times New Roman" w:hAnsi="Times New Roman" w:cs="Times New Roman"/>
          <w:b/>
          <w:sz w:val="24"/>
          <w:szCs w:val="24"/>
          <w:shd w:val="clear" w:color="auto" w:fill="FFFFFF"/>
        </w:rPr>
        <w:t xml:space="preserve"> </w:t>
      </w:r>
    </w:p>
    <w:p w:rsidR="002B35EB" w:rsidRPr="00D82E45" w:rsidRDefault="000B3173" w:rsidP="00D82E45">
      <w:pPr>
        <w:spacing w:after="0"/>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Декларация провозглашает равные права детей в области воспитания, образования, обеспечения, физического и духовного развития независимо от расы, цвета кожи, родного языка, религиозных, политических или иных убеждений, национальной принадлежности, общественного происхождения, имущества, рождения и др.</w:t>
      </w:r>
    </w:p>
    <w:p w:rsidR="001425D1" w:rsidRPr="00D82E45" w:rsidRDefault="002B35EB" w:rsidP="00D82E45">
      <w:pPr>
        <w:numPr>
          <w:ilvl w:val="0"/>
          <w:numId w:val="3"/>
        </w:numPr>
        <w:spacing w:after="0"/>
        <w:jc w:val="both"/>
        <w:rPr>
          <w:rFonts w:ascii="Times New Roman" w:hAnsi="Times New Roman" w:cs="Times New Roman"/>
          <w:b/>
          <w:sz w:val="24"/>
          <w:szCs w:val="24"/>
          <w:shd w:val="clear" w:color="auto" w:fill="FFFFFF"/>
        </w:rPr>
      </w:pPr>
      <w:r w:rsidRPr="00D82E45">
        <w:rPr>
          <w:rFonts w:ascii="Times New Roman" w:hAnsi="Times New Roman" w:cs="Times New Roman"/>
          <w:b/>
          <w:bCs/>
          <w:iCs/>
          <w:sz w:val="24"/>
          <w:szCs w:val="24"/>
          <w:shd w:val="clear" w:color="auto" w:fill="FFFFFF"/>
        </w:rPr>
        <w:lastRenderedPageBreak/>
        <w:t>Международные Пакты о правах человека 1966 года,</w:t>
      </w:r>
      <w:r w:rsidRPr="00D82E45">
        <w:rPr>
          <w:rFonts w:ascii="Times New Roman" w:hAnsi="Times New Roman" w:cs="Times New Roman"/>
          <w:b/>
          <w:sz w:val="24"/>
          <w:szCs w:val="24"/>
          <w:shd w:val="clear" w:color="auto" w:fill="FFFFFF"/>
        </w:rPr>
        <w:t> касающиеся защиты гражданских и политических прав, экономических, социальных и культурных прав.</w:t>
      </w:r>
    </w:p>
    <w:p w:rsidR="006724FA" w:rsidRPr="00D82E45" w:rsidRDefault="001425D1" w:rsidP="00D82E45">
      <w:pPr>
        <w:pStyle w:val="a3"/>
        <w:numPr>
          <w:ilvl w:val="0"/>
          <w:numId w:val="4"/>
        </w:numPr>
        <w:spacing w:after="0"/>
        <w:jc w:val="both"/>
        <w:rPr>
          <w:rFonts w:ascii="Times New Roman" w:hAnsi="Times New Roman" w:cs="Times New Roman"/>
          <w:b/>
          <w:sz w:val="24"/>
          <w:szCs w:val="24"/>
          <w:shd w:val="clear" w:color="auto" w:fill="FFFFFF"/>
        </w:rPr>
      </w:pPr>
      <w:r w:rsidRPr="00D82E45">
        <w:rPr>
          <w:rFonts w:ascii="Times New Roman" w:hAnsi="Times New Roman" w:cs="Times New Roman"/>
          <w:b/>
          <w:bCs/>
          <w:iCs/>
          <w:sz w:val="24"/>
          <w:szCs w:val="24"/>
          <w:shd w:val="clear" w:color="auto" w:fill="FFFFFF"/>
        </w:rPr>
        <w:t>Конвенция о правах ребенка 1989 г.</w:t>
      </w:r>
      <w:r w:rsidRPr="00D82E45">
        <w:rPr>
          <w:rFonts w:ascii="Times New Roman" w:hAnsi="Times New Roman" w:cs="Times New Roman"/>
          <w:b/>
          <w:iCs/>
          <w:sz w:val="24"/>
          <w:szCs w:val="24"/>
          <w:shd w:val="clear" w:color="auto" w:fill="FFFFFF"/>
        </w:rPr>
        <w:t> </w:t>
      </w:r>
      <w:r w:rsidRPr="00D82E45">
        <w:rPr>
          <w:rFonts w:ascii="Times New Roman" w:hAnsi="Times New Roman" w:cs="Times New Roman"/>
          <w:b/>
          <w:sz w:val="24"/>
          <w:szCs w:val="24"/>
          <w:shd w:val="clear" w:color="auto" w:fill="FFFFFF"/>
        </w:rPr>
        <w:t>(не подписали Сомали и США)</w:t>
      </w:r>
      <w:r w:rsidR="006724FA" w:rsidRPr="00D82E45">
        <w:rPr>
          <w:rFonts w:ascii="Times New Roman" w:hAnsi="Times New Roman" w:cs="Times New Roman"/>
          <w:b/>
          <w:sz w:val="24"/>
          <w:szCs w:val="24"/>
          <w:shd w:val="clear" w:color="auto" w:fill="FFFFFF"/>
        </w:rPr>
        <w:t>.</w:t>
      </w:r>
    </w:p>
    <w:p w:rsidR="007E0580" w:rsidRPr="00D82E45" w:rsidRDefault="006724FA" w:rsidP="00D82E45">
      <w:pPr>
        <w:spacing w:after="0"/>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В</w:t>
      </w:r>
      <w:r w:rsidR="000B3173" w:rsidRPr="00D82E45">
        <w:rPr>
          <w:rFonts w:ascii="Times New Roman" w:hAnsi="Times New Roman" w:cs="Times New Roman"/>
          <w:sz w:val="24"/>
          <w:szCs w:val="24"/>
          <w:shd w:val="clear" w:color="auto" w:fill="FFFFFF"/>
        </w:rPr>
        <w:t xml:space="preserve"> качестве основного принципа защиты прав детей провозгласила признание приоритета интересов детей. </w:t>
      </w:r>
      <w:r w:rsidR="00435349" w:rsidRPr="00D82E45">
        <w:rPr>
          <w:rFonts w:ascii="Times New Roman" w:hAnsi="Times New Roman" w:cs="Times New Roman"/>
          <w:sz w:val="24"/>
          <w:szCs w:val="24"/>
          <w:shd w:val="clear" w:color="auto" w:fill="FFFFFF"/>
        </w:rPr>
        <w:t xml:space="preserve">В соответствии с Конвенцией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0B3173" w:rsidRPr="00D82E45" w:rsidRDefault="000B3173" w:rsidP="00D82E45">
      <w:pPr>
        <w:spacing w:after="0"/>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Конвенция о правах ребенка явилась первым и основным международно-правовым документом, в котором права ребенка рассматривались на уровне международного права и обеспечивались механизмами международно-правовой защиты. </w:t>
      </w:r>
    </w:p>
    <w:p w:rsidR="000B3173" w:rsidRPr="00D82E45" w:rsidRDefault="000B3173" w:rsidP="00D82E45">
      <w:pPr>
        <w:spacing w:after="0"/>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 xml:space="preserve">Конвенция о правах ребенка стала отправной точкой для разработки региональных конвенций о правах ребенка. Так, в рамках Организации африканского единства в 1990 г. принята Африканская Хартия прав и благополучия детей, Советом Европы разрабатывается Европейская конвенция о правах ребенка. </w:t>
      </w:r>
    </w:p>
    <w:p w:rsidR="001425D1" w:rsidRPr="00D82E45" w:rsidRDefault="001425D1" w:rsidP="00D82E45">
      <w:pPr>
        <w:pStyle w:val="a3"/>
        <w:numPr>
          <w:ilvl w:val="0"/>
          <w:numId w:val="4"/>
        </w:numPr>
        <w:spacing w:after="0"/>
        <w:jc w:val="both"/>
        <w:rPr>
          <w:rFonts w:ascii="Times New Roman" w:hAnsi="Times New Roman" w:cs="Times New Roman"/>
          <w:sz w:val="24"/>
          <w:szCs w:val="24"/>
          <w:shd w:val="clear" w:color="auto" w:fill="FFFFFF"/>
        </w:rPr>
      </w:pPr>
      <w:r w:rsidRPr="00D82E45">
        <w:rPr>
          <w:rFonts w:ascii="Times New Roman" w:hAnsi="Times New Roman" w:cs="Times New Roman"/>
          <w:b/>
          <w:sz w:val="24"/>
          <w:szCs w:val="24"/>
          <w:shd w:val="clear" w:color="auto" w:fill="FFFFFF"/>
        </w:rPr>
        <w:t>Факультативный протокол к конвенции о правах ребенка</w:t>
      </w:r>
      <w:r w:rsidRPr="00D82E45">
        <w:rPr>
          <w:rFonts w:ascii="Times New Roman" w:hAnsi="Times New Roman" w:cs="Times New Roman"/>
          <w:sz w:val="24"/>
          <w:szCs w:val="24"/>
          <w:shd w:val="clear" w:color="auto" w:fill="FFFFFF"/>
        </w:rPr>
        <w:t>, устанавливающий возрастной предел в 18 лет для принудительного призыва и прямого участия в военных действиях и требующий от государств-участников снижения минимального возраста для добровольной вербовки как минимум до 15 лет;</w:t>
      </w:r>
    </w:p>
    <w:p w:rsidR="001425D1" w:rsidRPr="00D82E45" w:rsidRDefault="001425D1" w:rsidP="00D82E45">
      <w:pPr>
        <w:numPr>
          <w:ilvl w:val="0"/>
          <w:numId w:val="3"/>
        </w:numPr>
        <w:spacing w:after="0"/>
        <w:jc w:val="both"/>
        <w:rPr>
          <w:rFonts w:ascii="Times New Roman" w:hAnsi="Times New Roman" w:cs="Times New Roman"/>
          <w:sz w:val="24"/>
          <w:szCs w:val="24"/>
          <w:shd w:val="clear" w:color="auto" w:fill="FFFFFF"/>
        </w:rPr>
      </w:pPr>
      <w:r w:rsidRPr="00D82E45">
        <w:rPr>
          <w:rFonts w:ascii="Times New Roman" w:hAnsi="Times New Roman" w:cs="Times New Roman"/>
          <w:b/>
          <w:bCs/>
          <w:iCs/>
          <w:sz w:val="24"/>
          <w:szCs w:val="24"/>
          <w:shd w:val="clear" w:color="auto" w:fill="FFFFFF"/>
        </w:rPr>
        <w:t>Римский Статут Международного уголовного суда</w:t>
      </w:r>
      <w:r w:rsidRPr="00D82E45">
        <w:rPr>
          <w:rFonts w:ascii="Times New Roman" w:hAnsi="Times New Roman" w:cs="Times New Roman"/>
          <w:b/>
          <w:sz w:val="24"/>
          <w:szCs w:val="24"/>
          <w:shd w:val="clear" w:color="auto" w:fill="FFFFFF"/>
        </w:rPr>
        <w:t> 1998</w:t>
      </w:r>
      <w:r w:rsidRPr="00D82E45">
        <w:rPr>
          <w:rFonts w:ascii="Times New Roman" w:hAnsi="Times New Roman" w:cs="Times New Roman"/>
          <w:sz w:val="24"/>
          <w:szCs w:val="24"/>
          <w:shd w:val="clear" w:color="auto" w:fill="FFFFFF"/>
        </w:rPr>
        <w:t>, который квалифицирует призыв, вербовку или использование детей в возрасте до 15 лет в военных действиях как военное преступление;</w:t>
      </w:r>
    </w:p>
    <w:p w:rsidR="001425D1" w:rsidRPr="00D82E45" w:rsidRDefault="001425D1" w:rsidP="00D82E45">
      <w:pPr>
        <w:numPr>
          <w:ilvl w:val="0"/>
          <w:numId w:val="3"/>
        </w:numPr>
        <w:spacing w:after="0"/>
        <w:jc w:val="both"/>
        <w:rPr>
          <w:rFonts w:ascii="Times New Roman" w:hAnsi="Times New Roman" w:cs="Times New Roman"/>
          <w:sz w:val="24"/>
          <w:szCs w:val="24"/>
          <w:shd w:val="clear" w:color="auto" w:fill="FFFFFF"/>
        </w:rPr>
      </w:pPr>
      <w:r w:rsidRPr="00D82E45">
        <w:rPr>
          <w:rFonts w:ascii="Times New Roman" w:hAnsi="Times New Roman" w:cs="Times New Roman"/>
          <w:b/>
          <w:sz w:val="24"/>
          <w:szCs w:val="24"/>
          <w:shd w:val="clear" w:color="auto" w:fill="FFFFFF"/>
        </w:rPr>
        <w:t>Многочисленные</w:t>
      </w:r>
      <w:r w:rsidRPr="00D82E45">
        <w:rPr>
          <w:rFonts w:ascii="Times New Roman" w:hAnsi="Times New Roman" w:cs="Times New Roman"/>
          <w:b/>
          <w:bCs/>
          <w:iCs/>
          <w:sz w:val="24"/>
          <w:szCs w:val="24"/>
          <w:shd w:val="clear" w:color="auto" w:fill="FFFFFF"/>
        </w:rPr>
        <w:t> резолюции Совета Безопасности ООН</w:t>
      </w:r>
      <w:r w:rsidR="00DC40A9" w:rsidRPr="00D82E45">
        <w:rPr>
          <w:rFonts w:ascii="Times New Roman" w:hAnsi="Times New Roman" w:cs="Times New Roman"/>
          <w:b/>
          <w:sz w:val="24"/>
          <w:szCs w:val="24"/>
          <w:shd w:val="clear" w:color="auto" w:fill="FFFFFF"/>
        </w:rPr>
        <w:t xml:space="preserve"> - </w:t>
      </w:r>
      <w:r w:rsidRPr="00D82E45">
        <w:rPr>
          <w:rFonts w:ascii="Times New Roman" w:hAnsi="Times New Roman" w:cs="Times New Roman"/>
          <w:b/>
          <w:sz w:val="24"/>
          <w:szCs w:val="24"/>
          <w:shd w:val="clear" w:color="auto" w:fill="FFFFFF"/>
        </w:rPr>
        <w:t>1261(1999), 1314 (2000), 1379 (2001), 1460 (20</w:t>
      </w:r>
      <w:r w:rsidR="00DC40A9" w:rsidRPr="00D82E45">
        <w:rPr>
          <w:rFonts w:ascii="Times New Roman" w:hAnsi="Times New Roman" w:cs="Times New Roman"/>
          <w:b/>
          <w:sz w:val="24"/>
          <w:szCs w:val="24"/>
          <w:shd w:val="clear" w:color="auto" w:fill="FFFFFF"/>
        </w:rPr>
        <w:t>03), 15</w:t>
      </w:r>
      <w:r w:rsidR="003009B7" w:rsidRPr="00D82E45">
        <w:rPr>
          <w:rFonts w:ascii="Times New Roman" w:hAnsi="Times New Roman" w:cs="Times New Roman"/>
          <w:b/>
          <w:sz w:val="24"/>
          <w:szCs w:val="24"/>
          <w:shd w:val="clear" w:color="auto" w:fill="FFFFFF"/>
        </w:rPr>
        <w:t>39 (2004), 1612 (2005)</w:t>
      </w:r>
      <w:r w:rsidR="0088325A" w:rsidRPr="00D82E45">
        <w:rPr>
          <w:rFonts w:ascii="Times New Roman" w:hAnsi="Times New Roman" w:cs="Times New Roman"/>
          <w:b/>
          <w:sz w:val="24"/>
          <w:szCs w:val="24"/>
          <w:shd w:val="clear" w:color="auto" w:fill="FFFFFF"/>
        </w:rPr>
        <w:t>, 1882 (2009), 1998</w:t>
      </w:r>
      <w:proofErr w:type="gramStart"/>
      <w:r w:rsidR="0088325A" w:rsidRPr="00D82E45">
        <w:rPr>
          <w:rFonts w:ascii="Times New Roman" w:hAnsi="Times New Roman" w:cs="Times New Roman"/>
          <w:b/>
          <w:sz w:val="24"/>
          <w:szCs w:val="24"/>
          <w:shd w:val="clear" w:color="auto" w:fill="FFFFFF"/>
        </w:rPr>
        <w:t xml:space="preserve">( </w:t>
      </w:r>
      <w:proofErr w:type="gramEnd"/>
      <w:r w:rsidR="0088325A" w:rsidRPr="00D82E45">
        <w:rPr>
          <w:rFonts w:ascii="Times New Roman" w:hAnsi="Times New Roman" w:cs="Times New Roman"/>
          <w:b/>
          <w:sz w:val="24"/>
          <w:szCs w:val="24"/>
          <w:shd w:val="clear" w:color="auto" w:fill="FFFFFF"/>
        </w:rPr>
        <w:t>2011), 2068( 2012), 2143( 2014)</w:t>
      </w:r>
      <w:r w:rsidR="00DC40A9" w:rsidRPr="00D82E45">
        <w:rPr>
          <w:rFonts w:ascii="Times New Roman" w:hAnsi="Times New Roman" w:cs="Times New Roman"/>
          <w:sz w:val="24"/>
          <w:szCs w:val="24"/>
          <w:shd w:val="clear" w:color="auto" w:fill="FFFFFF"/>
        </w:rPr>
        <w:t xml:space="preserve">- </w:t>
      </w:r>
      <w:r w:rsidRPr="00D82E45">
        <w:rPr>
          <w:rFonts w:ascii="Times New Roman" w:hAnsi="Times New Roman" w:cs="Times New Roman"/>
          <w:sz w:val="24"/>
          <w:szCs w:val="24"/>
          <w:shd w:val="clear" w:color="auto" w:fill="FFFFFF"/>
        </w:rPr>
        <w:t>касаются защиты детей, затрагиваемых вооруженными конфликтами;</w:t>
      </w:r>
    </w:p>
    <w:p w:rsidR="001425D1" w:rsidRPr="00D82E45" w:rsidRDefault="001425D1" w:rsidP="00D82E45">
      <w:pPr>
        <w:spacing w:after="0"/>
        <w:ind w:left="720"/>
        <w:jc w:val="both"/>
        <w:rPr>
          <w:rFonts w:ascii="Times New Roman" w:hAnsi="Times New Roman" w:cs="Times New Roman"/>
          <w:b/>
          <w:sz w:val="24"/>
          <w:szCs w:val="24"/>
          <w:shd w:val="clear" w:color="auto" w:fill="FFFFFF"/>
        </w:rPr>
      </w:pPr>
    </w:p>
    <w:p w:rsidR="00AC3E92" w:rsidRPr="00D82E45" w:rsidRDefault="00AC3E92" w:rsidP="00D82E45">
      <w:pPr>
        <w:pStyle w:val="a4"/>
        <w:shd w:val="clear" w:color="auto" w:fill="FFFFFF"/>
        <w:spacing w:before="0" w:beforeAutospacing="0" w:after="0" w:afterAutospacing="0" w:line="276" w:lineRule="auto"/>
        <w:ind w:firstLine="360"/>
        <w:jc w:val="both"/>
      </w:pPr>
    </w:p>
    <w:p w:rsidR="00435349" w:rsidRPr="00D82E45" w:rsidRDefault="00F77368" w:rsidP="00D82E45">
      <w:pPr>
        <w:pStyle w:val="a4"/>
        <w:shd w:val="clear" w:color="auto" w:fill="FFFFFF"/>
        <w:spacing w:before="0" w:beforeAutospacing="0" w:after="0" w:afterAutospacing="0" w:line="276" w:lineRule="auto"/>
        <w:ind w:firstLine="360"/>
        <w:jc w:val="both"/>
      </w:pPr>
      <w:r w:rsidRPr="00D82E45">
        <w:t xml:space="preserve">В целях обеспечения защиты прав детей, </w:t>
      </w:r>
      <w:r w:rsidR="00B058A9" w:rsidRPr="00D82E45">
        <w:t xml:space="preserve">чтобы лучше отслеживать, предотвращать и пресекать нападения на детей, Совет Безопасности Организации Объединенных Наций выявил и осудил следующие </w:t>
      </w:r>
      <w:r w:rsidR="00B058A9" w:rsidRPr="00D82E45">
        <w:rPr>
          <w:b/>
          <w:i/>
        </w:rPr>
        <w:t>шесть серьезных нарушений в отношении детей</w:t>
      </w:r>
      <w:r w:rsidR="00B058A9" w:rsidRPr="00D82E45">
        <w:t xml:space="preserve"> во время войны, которые были зафиксированы в 20 затронутых конфликтом странах по всему миру в 2017 году.</w:t>
      </w:r>
    </w:p>
    <w:p w:rsidR="00B058A9" w:rsidRPr="00D82E45" w:rsidRDefault="00B058A9" w:rsidP="00D82E45">
      <w:pPr>
        <w:pStyle w:val="a4"/>
        <w:shd w:val="clear" w:color="auto" w:fill="FFFFFF"/>
        <w:spacing w:before="0" w:beforeAutospacing="0" w:after="0" w:afterAutospacing="0" w:line="276" w:lineRule="auto"/>
        <w:ind w:firstLine="708"/>
        <w:jc w:val="both"/>
        <w:rPr>
          <w:b/>
          <w:i/>
        </w:rPr>
      </w:pPr>
      <w:r w:rsidRPr="00D82E45">
        <w:rPr>
          <w:b/>
        </w:rPr>
        <w:t>1. Убийство и увечье детей</w:t>
      </w:r>
      <w:r w:rsidR="00B67EF2" w:rsidRPr="00D82E45">
        <w:rPr>
          <w:b/>
        </w:rPr>
        <w:t xml:space="preserve"> </w:t>
      </w:r>
    </w:p>
    <w:p w:rsidR="007075A0" w:rsidRPr="00D82E45" w:rsidRDefault="007075A0" w:rsidP="00D82E45">
      <w:pPr>
        <w:pStyle w:val="a4"/>
        <w:shd w:val="clear" w:color="auto" w:fill="FFFFFF"/>
        <w:spacing w:before="0" w:beforeAutospacing="0" w:after="0" w:afterAutospacing="0" w:line="276" w:lineRule="auto"/>
        <w:ind w:firstLine="708"/>
        <w:jc w:val="both"/>
      </w:pPr>
      <w:r w:rsidRPr="00D82E45">
        <w:t>Число подтвержденных случаев убийства детей и нанесения им увечий достигло рекордных уровней во всем мире со времени создания механизма мониторинга и отчетности в отношении серьезных нарушений прав детей в ситуациях вооруженных конфликтов во исполнение резолюции Совета Безопасности 1612 (2005). В 2018 году Афганистан оставался страной с самым высоким  числом же</w:t>
      </w:r>
      <w:proofErr w:type="gramStart"/>
      <w:r w:rsidRPr="00D82E45">
        <w:t>ртв ср</w:t>
      </w:r>
      <w:proofErr w:type="gramEnd"/>
      <w:r w:rsidRPr="00D82E45">
        <w:t>еди детей (3062), к тому же на долю детей там приходилось 28 процентов всех жертв среди гражданского населения. В Сирийской Арабской Республике жертвами авиаударов, применения «бочковых бомб» и кассетных боеприпасов стали 1854 ребенка, а в Йемене в результате наземных боев и других наступательных действий пострадали 1689 детей</w:t>
      </w:r>
    </w:p>
    <w:p w:rsidR="00B058A9" w:rsidRPr="00D82E45" w:rsidRDefault="00B058A9" w:rsidP="00D82E45">
      <w:pPr>
        <w:pStyle w:val="a4"/>
        <w:shd w:val="clear" w:color="auto" w:fill="FFFFFF"/>
        <w:spacing w:before="0" w:beforeAutospacing="0" w:after="0" w:afterAutospacing="0" w:line="276" w:lineRule="auto"/>
        <w:ind w:firstLine="708"/>
        <w:jc w:val="both"/>
      </w:pPr>
      <w:r w:rsidRPr="00D82E45">
        <w:rPr>
          <w:b/>
        </w:rPr>
        <w:t>2. Вербовка детей вооруженными силами или вооруженными группами</w:t>
      </w:r>
    </w:p>
    <w:p w:rsidR="00B058A9" w:rsidRPr="00D82E45" w:rsidRDefault="00B67EF2" w:rsidP="00D82E45">
      <w:pPr>
        <w:pStyle w:val="a4"/>
        <w:shd w:val="clear" w:color="auto" w:fill="FFFFFF"/>
        <w:spacing w:before="0" w:beforeAutospacing="0" w:after="0" w:afterAutospacing="0" w:line="276" w:lineRule="auto"/>
        <w:jc w:val="both"/>
      </w:pPr>
      <w:r w:rsidRPr="00D82E45">
        <w:lastRenderedPageBreak/>
        <w:t>Д</w:t>
      </w:r>
      <w:r w:rsidR="00B058A9" w:rsidRPr="00D82E45">
        <w:t>есятки тысяч девочек и мальчиков вербуются и используются в конфликта</w:t>
      </w:r>
      <w:r w:rsidRPr="00D82E45">
        <w:t xml:space="preserve">х по всему миру </w:t>
      </w:r>
      <w:r w:rsidR="00B058A9" w:rsidRPr="00D82E45">
        <w:t>в качестве бойцов,</w:t>
      </w:r>
      <w:r w:rsidRPr="00D82E45">
        <w:t xml:space="preserve"> поваров, носильщиков, шпионов </w:t>
      </w:r>
      <w:r w:rsidR="00B058A9" w:rsidRPr="00D82E45">
        <w:t>или подвергаются сексуальной эксплуатации.</w:t>
      </w:r>
      <w:r w:rsidR="00A57463" w:rsidRPr="00D82E45">
        <w:t xml:space="preserve"> Число детей, завербованных в вооруженные силы, растет - количество подтвержденных случаев увеличилось в четыре раза в Центральноафриканской Республике (299) и удвоилось в Демократической Республике Конго (1 049) по сравнению с 2016 годом. Число подтвержденных случаев вербовки и использования детей в Сомали (2127), Южном Судане (1221), Сирийской Арабской Республике (961) и Йемене (842) по-прежнему угрожающе.</w:t>
      </w:r>
    </w:p>
    <w:p w:rsidR="00B058A9" w:rsidRPr="00D82E45" w:rsidRDefault="00B058A9" w:rsidP="00D82E45">
      <w:pPr>
        <w:pStyle w:val="a4"/>
        <w:shd w:val="clear" w:color="auto" w:fill="FFFFFF"/>
        <w:spacing w:before="0" w:beforeAutospacing="0" w:after="0" w:afterAutospacing="0" w:line="276" w:lineRule="auto"/>
        <w:ind w:firstLine="708"/>
        <w:jc w:val="both"/>
        <w:rPr>
          <w:b/>
        </w:rPr>
      </w:pPr>
      <w:r w:rsidRPr="00D82E45">
        <w:rPr>
          <w:b/>
        </w:rPr>
        <w:t>3. Нападения на школы или больницы</w:t>
      </w:r>
    </w:p>
    <w:p w:rsidR="007075A0" w:rsidRPr="00D82E45" w:rsidRDefault="00B058A9" w:rsidP="00D82E45">
      <w:pPr>
        <w:pStyle w:val="a4"/>
        <w:shd w:val="clear" w:color="auto" w:fill="FFFFFF"/>
        <w:spacing w:before="0" w:beforeAutospacing="0" w:after="0" w:afterAutospacing="0" w:line="276" w:lineRule="auto"/>
        <w:jc w:val="both"/>
      </w:pPr>
      <w:r w:rsidRPr="00D82E45">
        <w:t xml:space="preserve">Школы и больницы должны быть защищенными пространствами, где дети находятся в безопасности даже во время конфликтов. </w:t>
      </w:r>
      <w:r w:rsidR="00B67EF2" w:rsidRPr="00D82E45">
        <w:t xml:space="preserve">Нападения на школы и больницы </w:t>
      </w:r>
      <w:r w:rsidRPr="00D82E45">
        <w:t>варьируются от частичного или полного разрушения школ или медицинских учреждений до использования зданий в военных целях и нападений на персонал.</w:t>
      </w:r>
      <w:r w:rsidR="007075A0" w:rsidRPr="00D82E45">
        <w:t xml:space="preserve"> В 2018 году  были подтверждены факты в общей сложности 1023 нападений.</w:t>
      </w:r>
    </w:p>
    <w:p w:rsidR="00D82E45" w:rsidRPr="00D82E45" w:rsidRDefault="00D82E45" w:rsidP="00D82E45">
      <w:pPr>
        <w:pStyle w:val="a4"/>
        <w:shd w:val="clear" w:color="auto" w:fill="FFFFFF"/>
        <w:spacing w:before="0" w:beforeAutospacing="0" w:after="0" w:afterAutospacing="0" w:line="276" w:lineRule="auto"/>
        <w:ind w:firstLine="708"/>
        <w:jc w:val="both"/>
        <w:rPr>
          <w:b/>
        </w:rPr>
      </w:pPr>
    </w:p>
    <w:p w:rsidR="00B058A9" w:rsidRPr="00D82E45" w:rsidRDefault="00B058A9" w:rsidP="00D82E45">
      <w:pPr>
        <w:pStyle w:val="a4"/>
        <w:shd w:val="clear" w:color="auto" w:fill="FFFFFF"/>
        <w:spacing w:before="0" w:beforeAutospacing="0" w:after="0" w:afterAutospacing="0" w:line="276" w:lineRule="auto"/>
        <w:ind w:firstLine="708"/>
        <w:jc w:val="both"/>
        <w:rPr>
          <w:b/>
        </w:rPr>
      </w:pPr>
      <w:r w:rsidRPr="00D82E45">
        <w:rPr>
          <w:b/>
        </w:rPr>
        <w:t xml:space="preserve">4. </w:t>
      </w:r>
      <w:r w:rsidR="00B67EF2" w:rsidRPr="00D82E45">
        <w:rPr>
          <w:b/>
        </w:rPr>
        <w:t>С</w:t>
      </w:r>
      <w:r w:rsidRPr="00D82E45">
        <w:rPr>
          <w:b/>
        </w:rPr>
        <w:t>ексуальное насилие в отношении детей</w:t>
      </w:r>
    </w:p>
    <w:p w:rsidR="00B058A9" w:rsidRPr="00D82E45" w:rsidRDefault="00B058A9" w:rsidP="00D82E45">
      <w:pPr>
        <w:pStyle w:val="a4"/>
        <w:shd w:val="clear" w:color="auto" w:fill="FFFFFF"/>
        <w:spacing w:before="0" w:beforeAutospacing="0" w:after="0" w:afterAutospacing="0" w:line="276" w:lineRule="auto"/>
        <w:jc w:val="both"/>
      </w:pPr>
      <w:r w:rsidRPr="00D82E45">
        <w:t xml:space="preserve">Миллионы детей во всем мире </w:t>
      </w:r>
      <w:r w:rsidR="00B67EF2" w:rsidRPr="00D82E45">
        <w:t xml:space="preserve">в условиях конфликтов </w:t>
      </w:r>
      <w:r w:rsidRPr="00D82E45">
        <w:t>подвергаются изнасилованию, сексуальному рабству или то</w:t>
      </w:r>
      <w:r w:rsidR="009A3582" w:rsidRPr="00D82E45">
        <w:t>рговле, принудительному браку/</w:t>
      </w:r>
      <w:r w:rsidRPr="00D82E45">
        <w:t xml:space="preserve">беременности или принудительной стерилизации. </w:t>
      </w:r>
      <w:r w:rsidR="007075A0" w:rsidRPr="00D82E45">
        <w:t>В 2018 году были подтверждены 933 случая сексуального насилия в отношении детей. Самое большое число подтвержденных случаев сексуального насилия по-прежнему регистрируется в Сомали (331) и Демократической Республике Конго (277)</w:t>
      </w:r>
    </w:p>
    <w:p w:rsidR="00B058A9" w:rsidRPr="00D82E45" w:rsidRDefault="00B058A9" w:rsidP="00D82E45">
      <w:pPr>
        <w:pStyle w:val="a4"/>
        <w:shd w:val="clear" w:color="auto" w:fill="FFFFFF"/>
        <w:spacing w:before="0" w:beforeAutospacing="0" w:after="0" w:afterAutospacing="0" w:line="276" w:lineRule="auto"/>
        <w:ind w:firstLine="708"/>
        <w:jc w:val="both"/>
        <w:rPr>
          <w:b/>
        </w:rPr>
      </w:pPr>
      <w:r w:rsidRPr="00D82E45">
        <w:rPr>
          <w:b/>
        </w:rPr>
        <w:t>5. Похищение детей</w:t>
      </w:r>
    </w:p>
    <w:p w:rsidR="007075A0" w:rsidRPr="00D82E45" w:rsidRDefault="007075A0" w:rsidP="00D82E45">
      <w:pPr>
        <w:pStyle w:val="a4"/>
        <w:shd w:val="clear" w:color="auto" w:fill="FFFFFF"/>
        <w:spacing w:before="0" w:beforeAutospacing="0" w:after="0" w:afterAutospacing="0" w:line="276" w:lineRule="auto"/>
        <w:ind w:firstLine="708"/>
        <w:jc w:val="both"/>
      </w:pPr>
      <w:r w:rsidRPr="00D82E45">
        <w:t>В 2018 году было похищено как минимум 2493 ребенка. Самое высокое подтвержденное их число приходилось на Сомали (1609), Демократическую Республику Конго (367) и Нигерию (180).</w:t>
      </w:r>
    </w:p>
    <w:p w:rsidR="00B058A9" w:rsidRPr="00D82E45" w:rsidRDefault="00B058A9" w:rsidP="00D82E45">
      <w:pPr>
        <w:pStyle w:val="a4"/>
        <w:shd w:val="clear" w:color="auto" w:fill="FFFFFF"/>
        <w:spacing w:before="0" w:beforeAutospacing="0" w:after="0" w:afterAutospacing="0" w:line="276" w:lineRule="auto"/>
        <w:ind w:firstLine="708"/>
        <w:jc w:val="both"/>
        <w:rPr>
          <w:b/>
        </w:rPr>
      </w:pPr>
      <w:r w:rsidRPr="00D82E45">
        <w:rPr>
          <w:b/>
        </w:rPr>
        <w:t xml:space="preserve">6. Отказ в гуманитарном доступе </w:t>
      </w:r>
    </w:p>
    <w:p w:rsidR="00AC3E92" w:rsidRPr="00D82E45" w:rsidRDefault="00B058A9" w:rsidP="00D82E45">
      <w:pPr>
        <w:pStyle w:val="a4"/>
        <w:shd w:val="clear" w:color="auto" w:fill="FFFFFF"/>
        <w:spacing w:before="0" w:beforeAutospacing="0" w:after="0" w:afterAutospacing="0" w:line="276" w:lineRule="auto"/>
        <w:jc w:val="both"/>
      </w:pPr>
      <w:proofErr w:type="gramStart"/>
      <w:r w:rsidRPr="00D82E45">
        <w:t>Воюющие стороны часто отказывают гуманитарным организациям в доступе к нуждающимся или препятствуют оказанию помощи гражданскому населению.</w:t>
      </w:r>
      <w:proofErr w:type="gramEnd"/>
      <w:r w:rsidRPr="00D82E45">
        <w:t xml:space="preserve"> </w:t>
      </w:r>
      <w:r w:rsidR="007075A0" w:rsidRPr="00D82E45">
        <w:t>В 2018 году удалось подтвердить лишь 795 случаев отказа в гуманитарном доступе по сравнению с 1213 такими случаями в 2017 году. Это сокращение можно объяснить скорее ограничением доступа к информации, нежели улучшением положения.</w:t>
      </w:r>
    </w:p>
    <w:p w:rsidR="007075A0" w:rsidRPr="00D82E45" w:rsidRDefault="007075A0" w:rsidP="00D82E45">
      <w:pPr>
        <w:pStyle w:val="a4"/>
        <w:shd w:val="clear" w:color="auto" w:fill="FFFFFF"/>
        <w:spacing w:before="0" w:beforeAutospacing="0" w:after="0" w:afterAutospacing="0" w:line="276" w:lineRule="auto"/>
        <w:ind w:firstLine="708"/>
        <w:jc w:val="both"/>
      </w:pPr>
    </w:p>
    <w:p w:rsidR="00AC3E92" w:rsidRPr="00D82E45" w:rsidRDefault="00491046" w:rsidP="00D82E45">
      <w:pPr>
        <w:pStyle w:val="a4"/>
        <w:shd w:val="clear" w:color="auto" w:fill="FFFFFF"/>
        <w:spacing w:before="0" w:beforeAutospacing="0" w:after="0" w:afterAutospacing="0" w:line="276" w:lineRule="auto"/>
        <w:ind w:firstLine="708"/>
        <w:jc w:val="both"/>
        <w:rPr>
          <w:shd w:val="clear" w:color="auto" w:fill="FFFFFF"/>
        </w:rPr>
      </w:pPr>
      <w:r w:rsidRPr="00D82E45">
        <w:t xml:space="preserve">К настоящему времени для сокращения количества данных нарушений, для сокращения последствий влияния вооруженных конфликтов на детей сложилась </w:t>
      </w:r>
      <w:r w:rsidRPr="00D82E45">
        <w:rPr>
          <w:shd w:val="clear" w:color="auto" w:fill="FFFFFF"/>
        </w:rPr>
        <w:t xml:space="preserve">определенная </w:t>
      </w:r>
      <w:r w:rsidRPr="00D82E45">
        <w:rPr>
          <w:b/>
          <w:i/>
          <w:shd w:val="clear" w:color="auto" w:fill="FFFFFF"/>
        </w:rPr>
        <w:t>международная система органов,</w:t>
      </w:r>
      <w:r w:rsidRPr="00D82E45">
        <w:rPr>
          <w:shd w:val="clear" w:color="auto" w:fill="FFFFFF"/>
        </w:rPr>
        <w:t xml:space="preserve"> в состав которой входят как международные правительственные, так и неправитель</w:t>
      </w:r>
      <w:r w:rsidR="00AC3E92" w:rsidRPr="00D82E45">
        <w:rPr>
          <w:shd w:val="clear" w:color="auto" w:fill="FFFFFF"/>
        </w:rPr>
        <w:t>ственные организации</w:t>
      </w:r>
    </w:p>
    <w:p w:rsidR="002B35EB" w:rsidRPr="00D82E45" w:rsidRDefault="00D52C0F" w:rsidP="00D82E45">
      <w:pPr>
        <w:pStyle w:val="a4"/>
        <w:shd w:val="clear" w:color="auto" w:fill="FFFFFF"/>
        <w:spacing w:before="0" w:beforeAutospacing="0" w:after="0" w:afterAutospacing="0" w:line="276" w:lineRule="auto"/>
        <w:ind w:firstLine="708"/>
        <w:jc w:val="both"/>
      </w:pPr>
      <w:r w:rsidRPr="00D82E45">
        <w:rPr>
          <w:shd w:val="clear" w:color="auto" w:fill="FFFFFF"/>
        </w:rPr>
        <w:t xml:space="preserve"> Говоря о межправительственных организациях, </w:t>
      </w:r>
      <w:r w:rsidR="00FF0CDD" w:rsidRPr="00D82E45">
        <w:rPr>
          <w:shd w:val="clear" w:color="auto" w:fill="FFFFFF"/>
        </w:rPr>
        <w:t>необходимо рассмотреть деятельность ООН,</w:t>
      </w:r>
      <w:r w:rsidR="00FF0CDD" w:rsidRPr="00D82E45">
        <w:t xml:space="preserve"> </w:t>
      </w:r>
      <w:r w:rsidR="00FF0CDD" w:rsidRPr="00D82E45">
        <w:rPr>
          <w:shd w:val="clear" w:color="auto" w:fill="FFFFFF"/>
        </w:rPr>
        <w:t>ее главных органов и специализированных учреждений, а также  деятельность Комитета по правам ребенка, Специального представителя Генерального секретаря ООН по вопросу о положении детей и вооруженных конфликтах.</w:t>
      </w:r>
    </w:p>
    <w:p w:rsidR="0088325A" w:rsidRPr="00494156" w:rsidRDefault="00FF0CDD" w:rsidP="00D82E45">
      <w:pPr>
        <w:pStyle w:val="a4"/>
        <w:shd w:val="clear" w:color="auto" w:fill="FFFFFF"/>
        <w:spacing w:before="0" w:beforeAutospacing="0" w:after="0" w:afterAutospacing="0" w:line="276" w:lineRule="auto"/>
        <w:ind w:firstLine="708"/>
        <w:jc w:val="both"/>
        <w:rPr>
          <w:color w:val="FF0000"/>
        </w:rPr>
      </w:pPr>
      <w:r w:rsidRPr="00D82E45">
        <w:t xml:space="preserve">Защита прав ребенка в системе ООН начинается с одного из ее главных органов – </w:t>
      </w:r>
      <w:r w:rsidRPr="00D82E45">
        <w:rPr>
          <w:b/>
          <w:i/>
        </w:rPr>
        <w:t>Генеральной Ассамблеи</w:t>
      </w:r>
      <w:r w:rsidR="00AC3E92" w:rsidRPr="00D82E45">
        <w:t>. В</w:t>
      </w:r>
      <w:r w:rsidRPr="00D82E45">
        <w:t xml:space="preserve"> своих резолюциях </w:t>
      </w:r>
      <w:proofErr w:type="gramStart"/>
      <w:r w:rsidR="00AC3E92" w:rsidRPr="00D82E45">
        <w:t>ГА</w:t>
      </w:r>
      <w:proofErr w:type="gramEnd"/>
      <w:r w:rsidR="00AC3E92" w:rsidRPr="00D82E45">
        <w:t xml:space="preserve"> ООН </w:t>
      </w:r>
      <w:r w:rsidRPr="00D82E45">
        <w:t xml:space="preserve">решительно осуждает любую вербовку детей или их использование в вооруженных конфликтах, а также другие нарушения и злоупотребления, совершаемые в отношении детей, затрагиваемых </w:t>
      </w:r>
      <w:r w:rsidRPr="00D82E45">
        <w:lastRenderedPageBreak/>
        <w:t>вооруженными конфликтами, и настоятельно призывает все государства и другие стороны в вооруженных конфликтах, которые занимаются такой практикой, прекратить ее.</w:t>
      </w:r>
      <w:r w:rsidR="00AC3E92" w:rsidRPr="00D82E45">
        <w:t xml:space="preserve"> </w:t>
      </w:r>
    </w:p>
    <w:p w:rsidR="00916541" w:rsidRPr="00D82E45" w:rsidRDefault="00FF0CDD" w:rsidP="00D82E45">
      <w:pPr>
        <w:pStyle w:val="a4"/>
        <w:shd w:val="clear" w:color="auto" w:fill="FFFFFF"/>
        <w:spacing w:before="0" w:beforeAutospacing="0" w:after="0" w:afterAutospacing="0" w:line="276" w:lineRule="auto"/>
        <w:ind w:firstLine="708"/>
        <w:jc w:val="both"/>
      </w:pPr>
      <w:r w:rsidRPr="00D82E45">
        <w:t xml:space="preserve">Положение детей, затрагиваемых вооруженными конфликтами, находится в центре внимания </w:t>
      </w:r>
      <w:r w:rsidRPr="00D82E45">
        <w:rPr>
          <w:b/>
          <w:i/>
        </w:rPr>
        <w:t>Совета Безопасности</w:t>
      </w:r>
      <w:r w:rsidRPr="00D82E45">
        <w:t xml:space="preserve"> с момента принятия резолюции 1261 (1999) – его первой резолюции по вопросу о детях и вооруженных конфликтах. Следует заметить, что за прошедшее с тех пор время Совет Безопасности продемонстрировал свою решимость заниматься этим вопросом, приняв ряд других резолюций: 1314 (2000), 1379 (2001), 1460 (2003), 1539 (2004), 1612 (2005), 1882 (2009</w:t>
      </w:r>
      <w:r w:rsidR="00302589" w:rsidRPr="00D82E45">
        <w:t>), 1998</w:t>
      </w:r>
      <w:proofErr w:type="gramStart"/>
      <w:r w:rsidR="00302589" w:rsidRPr="00D82E45">
        <w:t xml:space="preserve">( </w:t>
      </w:r>
      <w:proofErr w:type="gramEnd"/>
      <w:r w:rsidR="00302589" w:rsidRPr="00D82E45">
        <w:t>2011), 2068( 2012), 2143( 2014</w:t>
      </w:r>
      <w:r w:rsidR="00916541" w:rsidRPr="00D82E45">
        <w:t>)</w:t>
      </w:r>
    </w:p>
    <w:p w:rsidR="009A3582" w:rsidRPr="00D82E45" w:rsidRDefault="00FF0CDD" w:rsidP="00D82E45">
      <w:pPr>
        <w:pStyle w:val="a4"/>
        <w:shd w:val="clear" w:color="auto" w:fill="FFFFFF"/>
        <w:spacing w:before="0" w:beforeAutospacing="0" w:after="0" w:afterAutospacing="0" w:line="276" w:lineRule="auto"/>
        <w:ind w:firstLine="708"/>
        <w:jc w:val="both"/>
      </w:pPr>
      <w:r w:rsidRPr="00D82E45">
        <w:t>В 2005 г. был учрежден механизм наблюдения и отчетности Рабочей группы Совета Безопасности в составе 15 членов для рассмотрения докладов в отношении детей и вооруженных конфликтов. Сторонами в конфликте, фигурирующими в перечнях, содержащихся в приложениях к докладам Генерального секретаря, были согласованы официальные планы действий, преследующие цели выявления и освобождения детей из состава вооруженных сил и предотвращения их дальнейшей вербовки.</w:t>
      </w:r>
    </w:p>
    <w:p w:rsidR="00FF0CDD" w:rsidRPr="00D82E45" w:rsidRDefault="00FF0CDD" w:rsidP="00D82E45">
      <w:pPr>
        <w:pStyle w:val="a4"/>
        <w:shd w:val="clear" w:color="auto" w:fill="FFFFFF"/>
        <w:spacing w:before="0" w:beforeAutospacing="0" w:after="0" w:afterAutospacing="0" w:line="276" w:lineRule="auto"/>
        <w:ind w:firstLine="708"/>
        <w:jc w:val="both"/>
      </w:pPr>
      <w:proofErr w:type="gramStart"/>
      <w:r w:rsidRPr="00D82E45">
        <w:t xml:space="preserve">Основными задачами </w:t>
      </w:r>
      <w:r w:rsidR="00AC3E92" w:rsidRPr="00D82E45">
        <w:rPr>
          <w:b/>
          <w:i/>
        </w:rPr>
        <w:t xml:space="preserve">Детского фонда ООН </w:t>
      </w:r>
      <w:r w:rsidRPr="00D82E45">
        <w:rPr>
          <w:b/>
          <w:i/>
        </w:rPr>
        <w:t>ЮНИСЕФ</w:t>
      </w:r>
      <w:r w:rsidRPr="00D82E45">
        <w:t xml:space="preserve"> являются независимые исследования </w:t>
      </w:r>
      <w:r w:rsidR="00AC3E92" w:rsidRPr="00D82E45">
        <w:t>о положении</w:t>
      </w:r>
      <w:r w:rsidRPr="00D82E45">
        <w:t xml:space="preserve"> детей в различных стран</w:t>
      </w:r>
      <w:r w:rsidR="0088325A" w:rsidRPr="00D82E45">
        <w:t>ах и содействие распространению</w:t>
      </w:r>
      <w:r w:rsidR="006F453D" w:rsidRPr="00D82E45">
        <w:t xml:space="preserve"> </w:t>
      </w:r>
      <w:r w:rsidRPr="00D82E45">
        <w:t>знаний</w:t>
      </w:r>
      <w:r w:rsidR="0088325A" w:rsidRPr="00D82E45">
        <w:t xml:space="preserve">, а </w:t>
      </w:r>
      <w:r w:rsidRPr="00D82E45">
        <w:t xml:space="preserve">также представление заключений экспертов и докладов относительно осуществления Конвенции о правах ребенка 1989 г. </w:t>
      </w:r>
      <w:r w:rsidR="0088325A" w:rsidRPr="00D82E45">
        <w:t>Также при участии представителей Детского фонда ООН разрабатываются специальные законы для защиты прав детей в период конфликтов.</w:t>
      </w:r>
      <w:proofErr w:type="gramEnd"/>
      <w:r w:rsidR="0088325A" w:rsidRPr="00D82E45">
        <w:t xml:space="preserve"> Например, принятый 5 декабря 2007 г. в Судане закон о вооруженных силах направлен на защиту детей в вооруженном конфликте.</w:t>
      </w:r>
    </w:p>
    <w:p w:rsidR="009A3582" w:rsidRPr="00D82E45" w:rsidRDefault="00AC3E92" w:rsidP="00D82E45">
      <w:pPr>
        <w:pStyle w:val="a4"/>
        <w:shd w:val="clear" w:color="auto" w:fill="FFFFFF"/>
        <w:spacing w:before="0" w:beforeAutospacing="0" w:after="0" w:afterAutospacing="0" w:line="276" w:lineRule="auto"/>
        <w:ind w:firstLine="708"/>
        <w:jc w:val="both"/>
      </w:pPr>
      <w:proofErr w:type="gramStart"/>
      <w:r w:rsidRPr="00D82E45">
        <w:t xml:space="preserve">Основными направлениями </w:t>
      </w:r>
      <w:r w:rsidR="0061639C" w:rsidRPr="00D82E45">
        <w:t>деятельности</w:t>
      </w:r>
      <w:r w:rsidR="00FF0CDD" w:rsidRPr="00D82E45">
        <w:t xml:space="preserve"> </w:t>
      </w:r>
      <w:r w:rsidR="00FF0CDD" w:rsidRPr="00D82E45">
        <w:rPr>
          <w:b/>
          <w:i/>
        </w:rPr>
        <w:t>Специального представителя Генерального секретаря ООН</w:t>
      </w:r>
      <w:r w:rsidR="0061639C" w:rsidRPr="00D82E45">
        <w:rPr>
          <w:b/>
          <w:i/>
        </w:rPr>
        <w:t xml:space="preserve"> по вопросу о положении детей в вооруженных конфликтах</w:t>
      </w:r>
      <w:r w:rsidR="00FF0CDD" w:rsidRPr="00D82E45">
        <w:t xml:space="preserve"> являются: защита прав детей, затронутых вооруженными конфликтами; взаимодействие с межправительственными и неправительственными организациями с предложениями подходов, направленных на усиление защиты детей, затронутых вооруженными конфликтами; проведение информационно-пропагандистской деятельности с целью распространения информации и обращения внимания к правам и защите детей.</w:t>
      </w:r>
      <w:proofErr w:type="gramEnd"/>
    </w:p>
    <w:p w:rsidR="00096394" w:rsidRPr="00D82E45" w:rsidRDefault="0061639C" w:rsidP="00D82E45">
      <w:pPr>
        <w:pStyle w:val="a4"/>
        <w:shd w:val="clear" w:color="auto" w:fill="FFFFFF"/>
        <w:spacing w:before="0" w:beforeAutospacing="0" w:after="0" w:afterAutospacing="0" w:line="276" w:lineRule="auto"/>
        <w:ind w:firstLine="708"/>
        <w:jc w:val="both"/>
      </w:pPr>
      <w:r w:rsidRPr="00D82E45">
        <w:t>Деятельностью</w:t>
      </w:r>
      <w:r w:rsidR="00096394" w:rsidRPr="00D82E45">
        <w:t xml:space="preserve"> </w:t>
      </w:r>
      <w:r w:rsidRPr="00D82E45">
        <w:t>по защите прав детей в условиях вооруженных конфликтов занимаются и неправительственные организации.</w:t>
      </w:r>
      <w:r w:rsidR="00096394" w:rsidRPr="00D82E45">
        <w:t xml:space="preserve"> Вопрос привлечения детей к военной службе </w:t>
      </w:r>
      <w:r w:rsidRPr="00D82E45">
        <w:t xml:space="preserve">и предотвращение таких случаев </w:t>
      </w:r>
      <w:r w:rsidR="00096394" w:rsidRPr="00D82E45">
        <w:t xml:space="preserve">всегда вызывал серьезную озабоченность </w:t>
      </w:r>
      <w:r w:rsidR="00096394" w:rsidRPr="00D82E45">
        <w:rPr>
          <w:b/>
          <w:i/>
        </w:rPr>
        <w:t>Международного Комитета Красного Креста</w:t>
      </w:r>
      <w:r w:rsidRPr="00D82E45">
        <w:t xml:space="preserve"> (</w:t>
      </w:r>
      <w:r w:rsidR="00096394" w:rsidRPr="00D82E45">
        <w:t xml:space="preserve">МККК). Это делается двумя способами – посредством выработки четких правовых стандартов и осуществления деятельности на местах. </w:t>
      </w:r>
    </w:p>
    <w:p w:rsidR="007E0580" w:rsidRPr="00D82E45" w:rsidRDefault="00E809CE" w:rsidP="00D82E45">
      <w:pPr>
        <w:pStyle w:val="a4"/>
        <w:shd w:val="clear" w:color="auto" w:fill="FFFFFF"/>
        <w:spacing w:before="0" w:beforeAutospacing="0" w:after="0" w:afterAutospacing="0" w:line="276" w:lineRule="auto"/>
        <w:ind w:firstLine="708"/>
        <w:jc w:val="both"/>
      </w:pPr>
      <w:r w:rsidRPr="00D82E45">
        <w:rPr>
          <w:b/>
          <w:i/>
          <w:lang w:val="en-US"/>
        </w:rPr>
        <w:t>Human</w:t>
      </w:r>
      <w:r w:rsidRPr="00D82E45">
        <w:rPr>
          <w:b/>
          <w:i/>
        </w:rPr>
        <w:t xml:space="preserve"> </w:t>
      </w:r>
      <w:r w:rsidRPr="00D82E45">
        <w:rPr>
          <w:b/>
          <w:i/>
          <w:lang w:val="en-US"/>
        </w:rPr>
        <w:t>Rights</w:t>
      </w:r>
      <w:r w:rsidRPr="00D82E45">
        <w:rPr>
          <w:b/>
          <w:i/>
        </w:rPr>
        <w:t xml:space="preserve"> </w:t>
      </w:r>
      <w:r w:rsidRPr="00D82E45">
        <w:rPr>
          <w:b/>
          <w:i/>
          <w:lang w:val="en-US"/>
        </w:rPr>
        <w:t>Watch</w:t>
      </w:r>
      <w:r w:rsidRPr="00D82E45">
        <w:rPr>
          <w:b/>
          <w:i/>
        </w:rPr>
        <w:t xml:space="preserve"> (</w:t>
      </w:r>
      <w:r w:rsidRPr="00D82E45">
        <w:rPr>
          <w:b/>
          <w:i/>
          <w:lang w:val="en-US"/>
        </w:rPr>
        <w:t>HRW</w:t>
      </w:r>
      <w:r w:rsidR="00096394" w:rsidRPr="00D82E45">
        <w:rPr>
          <w:b/>
          <w:i/>
        </w:rPr>
        <w:t>)</w:t>
      </w:r>
      <w:r w:rsidR="00096394" w:rsidRPr="00D82E45">
        <w:t xml:space="preserve"> – одна из самых больших международных правозащитных организаций, работаю</w:t>
      </w:r>
      <w:r w:rsidR="00997CFC" w:rsidRPr="00D82E45">
        <w:t xml:space="preserve">щая более чем в 70 странах мира, </w:t>
      </w:r>
      <w:r w:rsidR="00096394" w:rsidRPr="00D82E45">
        <w:t xml:space="preserve">уделяет особое внимание нарушениям прав ребенка в различных странах и описывает данные ситуации в своих ежегодных докладах. </w:t>
      </w:r>
    </w:p>
    <w:p w:rsidR="00096394" w:rsidRPr="00D82E45" w:rsidRDefault="00096394" w:rsidP="00D82E45">
      <w:pPr>
        <w:pStyle w:val="a4"/>
        <w:shd w:val="clear" w:color="auto" w:fill="FFFFFF"/>
        <w:spacing w:before="0" w:beforeAutospacing="0" w:after="0" w:afterAutospacing="0" w:line="276" w:lineRule="auto"/>
        <w:ind w:firstLine="708"/>
        <w:jc w:val="both"/>
      </w:pPr>
      <w:r w:rsidRPr="00D82E45">
        <w:t xml:space="preserve">Основным методом работы </w:t>
      </w:r>
      <w:r w:rsidRPr="00D82E45">
        <w:rPr>
          <w:b/>
          <w:i/>
        </w:rPr>
        <w:t>организации Международная Амнистия (МА)</w:t>
      </w:r>
      <w:r w:rsidRPr="00D82E45">
        <w:t xml:space="preserve"> является привлечение внимания общественности к фактам нарушений прав</w:t>
      </w:r>
      <w:r w:rsidR="006F453D" w:rsidRPr="00D82E45">
        <w:t xml:space="preserve"> детей </w:t>
      </w:r>
      <w:r w:rsidR="0061639C" w:rsidRPr="00D82E45">
        <w:t xml:space="preserve"> </w:t>
      </w:r>
      <w:r w:rsidRPr="00D82E45">
        <w:t xml:space="preserve">и оказание возможного давления на власти соответствующей страны, в первую очередь за счет потока обращений (писем, телеграмм, факсов) от граждан разных стран. МА систематически публикует доклады и периодические издания по вопросам защиты </w:t>
      </w:r>
      <w:r w:rsidR="006F453D" w:rsidRPr="00D82E45">
        <w:t>прав детей</w:t>
      </w:r>
      <w:r w:rsidRPr="00D82E45">
        <w:t>, в которых приводятся случаи нарушений пра</w:t>
      </w:r>
      <w:r w:rsidR="006F453D" w:rsidRPr="00D82E45">
        <w:t>в детей</w:t>
      </w:r>
      <w:r w:rsidR="00997CFC" w:rsidRPr="00D82E45">
        <w:t xml:space="preserve"> в отдельных странах.</w:t>
      </w:r>
    </w:p>
    <w:p w:rsidR="002B2260" w:rsidRPr="00D82E45" w:rsidRDefault="0061639C" w:rsidP="00D82E45">
      <w:pPr>
        <w:pStyle w:val="a4"/>
        <w:shd w:val="clear" w:color="auto" w:fill="FFFFFF"/>
        <w:spacing w:before="0" w:beforeAutospacing="0" w:after="0" w:afterAutospacing="0" w:line="276" w:lineRule="auto"/>
        <w:ind w:firstLine="708"/>
        <w:jc w:val="both"/>
      </w:pPr>
      <w:r w:rsidRPr="00D82E45">
        <w:lastRenderedPageBreak/>
        <w:t>Проблемы защиты прав детей в условиях международ</w:t>
      </w:r>
      <w:r w:rsidR="006336C3" w:rsidRPr="00D82E45">
        <w:t xml:space="preserve">ных конфликтов рассматриваются </w:t>
      </w:r>
      <w:r w:rsidRPr="00D82E45">
        <w:t>деятельности</w:t>
      </w:r>
      <w:r w:rsidR="00997CFC" w:rsidRPr="00D82E45">
        <w:t xml:space="preserve"> </w:t>
      </w:r>
      <w:r w:rsidRPr="00D82E45">
        <w:t xml:space="preserve">по осуществлению правосудия </w:t>
      </w:r>
      <w:r w:rsidR="00997CFC" w:rsidRPr="00D82E45">
        <w:rPr>
          <w:b/>
          <w:i/>
        </w:rPr>
        <w:t>Международного Уголовного суда.</w:t>
      </w:r>
      <w:r w:rsidR="00997CFC" w:rsidRPr="00D82E45">
        <w:t xml:space="preserve"> </w:t>
      </w:r>
      <w:r w:rsidR="006336C3" w:rsidRPr="00D82E45">
        <w:t xml:space="preserve">В качестве примера можно обратиться к делу </w:t>
      </w:r>
      <w:r w:rsidR="007E0580" w:rsidRPr="00D82E45">
        <w:t>в</w:t>
      </w:r>
      <w:r w:rsidR="00997CFC" w:rsidRPr="00D82E45">
        <w:t xml:space="preserve"> </w:t>
      </w:r>
      <w:r w:rsidR="00F33340" w:rsidRPr="00D82E45">
        <w:t xml:space="preserve">отношении Томаса </w:t>
      </w:r>
      <w:proofErr w:type="spellStart"/>
      <w:r w:rsidR="00F33340" w:rsidRPr="00D82E45">
        <w:t>Лубанга</w:t>
      </w:r>
      <w:proofErr w:type="spellEnd"/>
      <w:r w:rsidR="00F33340" w:rsidRPr="00D82E45">
        <w:t xml:space="preserve"> </w:t>
      </w:r>
      <w:proofErr w:type="spellStart"/>
      <w:r w:rsidR="00F33340" w:rsidRPr="00D82E45">
        <w:t>Дьило</w:t>
      </w:r>
      <w:proofErr w:type="spellEnd"/>
      <w:r w:rsidR="00997CFC" w:rsidRPr="00D82E45">
        <w:t xml:space="preserve"> - лидера Союза конголезских патриотов за примирение и мир (СКП). Как известно, в период с 1 сентября 2002 г. по 13 августа 2003 г. военное крыло СКП проводило крупномасштабный набор в свои ряды молодых людей, включая детей младше 15 лет, как на принудительной, так и на добровольной основе. </w:t>
      </w:r>
      <w:proofErr w:type="gramStart"/>
      <w:r w:rsidR="00997CFC" w:rsidRPr="00D82E45">
        <w:t>Доказательства, полученные в ходе расследования, позволили установить, что СКП использовали детей в возрасте до 15 лет в качестве военной охраны и участия в боевых действиях, а также был создан специальный отряд «</w:t>
      </w:r>
      <w:proofErr w:type="spellStart"/>
      <w:r w:rsidR="00997CFC" w:rsidRPr="00D82E45">
        <w:t>Кадого</w:t>
      </w:r>
      <w:proofErr w:type="spellEnd"/>
      <w:r w:rsidR="00997CFC" w:rsidRPr="00D82E45">
        <w:t xml:space="preserve">», который состоял преимущественно из детей младше 15 лет. 10 июля 2012 г. был вынесен приговор Томасу </w:t>
      </w:r>
      <w:proofErr w:type="spellStart"/>
      <w:r w:rsidR="00997CFC" w:rsidRPr="00D82E45">
        <w:t>Лубанга</w:t>
      </w:r>
      <w:proofErr w:type="spellEnd"/>
      <w:r w:rsidR="00997CFC" w:rsidRPr="00D82E45">
        <w:t xml:space="preserve"> </w:t>
      </w:r>
      <w:proofErr w:type="spellStart"/>
      <w:r w:rsidR="00997CFC" w:rsidRPr="00D82E45">
        <w:t>Дьило</w:t>
      </w:r>
      <w:proofErr w:type="spellEnd"/>
      <w:r w:rsidR="00997CFC" w:rsidRPr="00D82E45">
        <w:t xml:space="preserve"> с лишением его свободы на 14 лет.</w:t>
      </w:r>
      <w:r w:rsidR="00F33340" w:rsidRPr="00D82E45">
        <w:t xml:space="preserve"> </w:t>
      </w:r>
      <w:proofErr w:type="gramEnd"/>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Таким образом, учитывая изложенное, можно сделать вывод, что международная защита прав ребенка осуществляется по нескольким направлениям:</w:t>
      </w:r>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w:t>
      </w:r>
      <w:r w:rsidRPr="00D82E45">
        <w:rPr>
          <w:rFonts w:ascii="Times New Roman" w:hAnsi="Times New Roman" w:cs="Times New Roman"/>
          <w:sz w:val="24"/>
          <w:szCs w:val="24"/>
          <w:shd w:val="clear" w:color="auto" w:fill="FFFFFF"/>
        </w:rPr>
        <w:tab/>
        <w:t>разработка деклараций, резолюций, конвенций с целью подготовки и реализации международных стандартов в области прав ребенка;</w:t>
      </w:r>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w:t>
      </w:r>
      <w:r w:rsidRPr="00D82E45">
        <w:rPr>
          <w:rFonts w:ascii="Times New Roman" w:hAnsi="Times New Roman" w:cs="Times New Roman"/>
          <w:sz w:val="24"/>
          <w:szCs w:val="24"/>
          <w:shd w:val="clear" w:color="auto" w:fill="FFFFFF"/>
        </w:rPr>
        <w:tab/>
        <w:t>создание специальных контрольных органов и процедур по защите прав ребенка;</w:t>
      </w:r>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w:t>
      </w:r>
      <w:r w:rsidRPr="00D82E45">
        <w:rPr>
          <w:rFonts w:ascii="Times New Roman" w:hAnsi="Times New Roman" w:cs="Times New Roman"/>
          <w:sz w:val="24"/>
          <w:szCs w:val="24"/>
          <w:shd w:val="clear" w:color="auto" w:fill="FFFFFF"/>
        </w:rPr>
        <w:tab/>
        <w:t>содействие приведению национального законодательства в соответствие с международными обязательствами;</w:t>
      </w:r>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r w:rsidRPr="00D82E45">
        <w:rPr>
          <w:rFonts w:ascii="Times New Roman" w:hAnsi="Times New Roman" w:cs="Times New Roman"/>
          <w:sz w:val="24"/>
          <w:szCs w:val="24"/>
          <w:shd w:val="clear" w:color="auto" w:fill="FFFFFF"/>
        </w:rPr>
        <w:t>•</w:t>
      </w:r>
      <w:r w:rsidRPr="00D82E45">
        <w:rPr>
          <w:rFonts w:ascii="Times New Roman" w:hAnsi="Times New Roman" w:cs="Times New Roman"/>
          <w:sz w:val="24"/>
          <w:szCs w:val="24"/>
          <w:shd w:val="clear" w:color="auto" w:fill="FFFFFF"/>
        </w:rPr>
        <w:tab/>
        <w:t>оказание международной помощи через различные организации.</w:t>
      </w:r>
    </w:p>
    <w:p w:rsidR="006336C3" w:rsidRPr="00D82E45" w:rsidRDefault="006336C3" w:rsidP="00D82E45">
      <w:pPr>
        <w:shd w:val="clear" w:color="auto" w:fill="FFFFFF"/>
        <w:spacing w:after="0"/>
        <w:ind w:firstLine="708"/>
        <w:jc w:val="both"/>
        <w:rPr>
          <w:rFonts w:ascii="Times New Roman" w:hAnsi="Times New Roman" w:cs="Times New Roman"/>
          <w:sz w:val="24"/>
          <w:szCs w:val="24"/>
          <w:shd w:val="clear" w:color="auto" w:fill="FFFFFF"/>
        </w:rPr>
      </w:pPr>
    </w:p>
    <w:p w:rsidR="00F33340" w:rsidRPr="00D82E45" w:rsidRDefault="00F33340" w:rsidP="00D82E45">
      <w:pPr>
        <w:shd w:val="clear" w:color="auto" w:fill="FFFFFF"/>
        <w:spacing w:after="0"/>
        <w:ind w:firstLine="708"/>
        <w:jc w:val="both"/>
        <w:rPr>
          <w:rFonts w:ascii="Times New Roman" w:hAnsi="Times New Roman" w:cs="Times New Roman"/>
          <w:sz w:val="24"/>
          <w:szCs w:val="24"/>
        </w:rPr>
      </w:pPr>
      <w:r w:rsidRPr="00D82E45">
        <w:rPr>
          <w:rFonts w:ascii="Times New Roman" w:hAnsi="Times New Roman" w:cs="Times New Roman"/>
          <w:sz w:val="24"/>
          <w:szCs w:val="24"/>
          <w:shd w:val="clear" w:color="auto" w:fill="FFFFFF"/>
        </w:rPr>
        <w:t>Но</w:t>
      </w:r>
      <w:r w:rsidR="0061639C" w:rsidRPr="00D82E45">
        <w:rPr>
          <w:rFonts w:ascii="Times New Roman" w:hAnsi="Times New Roman" w:cs="Times New Roman"/>
          <w:sz w:val="24"/>
          <w:szCs w:val="24"/>
          <w:shd w:val="clear" w:color="auto" w:fill="FFFFFF"/>
        </w:rPr>
        <w:t xml:space="preserve">, </w:t>
      </w:r>
      <w:r w:rsidRPr="00D82E45">
        <w:rPr>
          <w:rFonts w:ascii="Times New Roman" w:hAnsi="Times New Roman" w:cs="Times New Roman"/>
          <w:sz w:val="24"/>
          <w:szCs w:val="24"/>
          <w:shd w:val="clear" w:color="auto" w:fill="FFFFFF"/>
        </w:rPr>
        <w:t xml:space="preserve"> несмотря на наличие нормативно-правовых актов, на существование определенной международной системы органов, чья работа направлена на решение данной проблемы, мы до сих пор можем наблюдать огромное количество детей, ставших жертвами вооруженных конфликтов. Поскольку большинство вооруженных конфликтов являются внутригосударственными, происходят </w:t>
      </w:r>
      <w:bookmarkStart w:id="0" w:name="_GoBack"/>
      <w:bookmarkEnd w:id="0"/>
      <w:r w:rsidRPr="00D82E45">
        <w:rPr>
          <w:rFonts w:ascii="Times New Roman" w:hAnsi="Times New Roman" w:cs="Times New Roman"/>
          <w:sz w:val="24"/>
          <w:szCs w:val="24"/>
          <w:shd w:val="clear" w:color="auto" w:fill="FFFFFF"/>
        </w:rPr>
        <w:t>в странах с нестабильной политической обстановкой, говорить о решении проблемы влияния данных конфликтов на детей не является целесообразном до разрешения самого конфликта.</w:t>
      </w:r>
    </w:p>
    <w:p w:rsidR="009E5BDD" w:rsidRPr="00D82E45" w:rsidRDefault="00F33340" w:rsidP="00D82E45">
      <w:pPr>
        <w:pStyle w:val="a4"/>
        <w:shd w:val="clear" w:color="auto" w:fill="FFFFFF"/>
        <w:spacing w:before="0" w:beforeAutospacing="0" w:after="0" w:afterAutospacing="0" w:line="276" w:lineRule="auto"/>
        <w:ind w:firstLine="708"/>
        <w:jc w:val="both"/>
      </w:pPr>
      <w:r w:rsidRPr="00D82E45">
        <w:t>Таким образом, очевидным становится факт необходимости подкрепления мер, предпринимаемых  на международном уровне, решимостью бороться с безнаказанностью на национальном уровне, в том числе путем надлежащих реформ национального законодательства в интересах защиты детей в рамках приведения законов в соответствие с международными обязательствами.</w:t>
      </w:r>
    </w:p>
    <w:p w:rsidR="006336C3" w:rsidRDefault="009E5BDD" w:rsidP="006336C3">
      <w:pPr>
        <w:spacing w:after="0" w:line="240" w:lineRule="auto"/>
        <w:jc w:val="center"/>
        <w:rPr>
          <w:rFonts w:ascii="Times New Roman" w:hAnsi="Times New Roman" w:cs="Times New Roman"/>
          <w:sz w:val="24"/>
          <w:szCs w:val="24"/>
        </w:rPr>
      </w:pPr>
      <w:r w:rsidRPr="006336C3">
        <w:rPr>
          <w:rFonts w:ascii="Times New Roman" w:hAnsi="Times New Roman" w:cs="Times New Roman"/>
          <w:sz w:val="24"/>
          <w:szCs w:val="24"/>
        </w:rPr>
        <w:br w:type="page"/>
      </w:r>
    </w:p>
    <w:p w:rsidR="006336C3" w:rsidRDefault="006336C3" w:rsidP="006336C3">
      <w:pPr>
        <w:spacing w:after="0" w:line="240" w:lineRule="auto"/>
        <w:jc w:val="center"/>
        <w:rPr>
          <w:rFonts w:ascii="Times New Roman" w:hAnsi="Times New Roman" w:cs="Times New Roman"/>
          <w:sz w:val="24"/>
          <w:szCs w:val="24"/>
        </w:rPr>
      </w:pPr>
    </w:p>
    <w:p w:rsidR="009E5BDD" w:rsidRDefault="009E5BDD" w:rsidP="006336C3">
      <w:pPr>
        <w:spacing w:after="0" w:line="240" w:lineRule="auto"/>
        <w:jc w:val="center"/>
        <w:rPr>
          <w:rFonts w:ascii="Times New Roman" w:hAnsi="Times New Roman" w:cs="Times New Roman"/>
          <w:sz w:val="28"/>
          <w:szCs w:val="24"/>
        </w:rPr>
      </w:pPr>
      <w:r w:rsidRPr="006336C3">
        <w:rPr>
          <w:rFonts w:ascii="Times New Roman" w:hAnsi="Times New Roman" w:cs="Times New Roman"/>
          <w:sz w:val="28"/>
          <w:szCs w:val="24"/>
        </w:rPr>
        <w:t>Список использованной литературы</w:t>
      </w:r>
    </w:p>
    <w:p w:rsidR="006336C3" w:rsidRDefault="006336C3" w:rsidP="006336C3">
      <w:pPr>
        <w:spacing w:after="0" w:line="240" w:lineRule="auto"/>
        <w:jc w:val="center"/>
        <w:rPr>
          <w:rFonts w:ascii="Times New Roman" w:hAnsi="Times New Roman" w:cs="Times New Roman"/>
          <w:sz w:val="24"/>
          <w:szCs w:val="24"/>
        </w:rPr>
      </w:pPr>
    </w:p>
    <w:p w:rsidR="009E5BDD" w:rsidRPr="00AD3C0C" w:rsidRDefault="009E5BDD" w:rsidP="00AC3E92">
      <w:pPr>
        <w:pStyle w:val="a4"/>
        <w:shd w:val="clear" w:color="auto" w:fill="FFFFFF"/>
        <w:spacing w:before="0" w:beforeAutospacing="0" w:after="0" w:afterAutospacing="0"/>
        <w:rPr>
          <w:b/>
          <w:color w:val="000000"/>
        </w:rPr>
      </w:pPr>
      <w:r w:rsidRPr="00AD3C0C">
        <w:rPr>
          <w:b/>
          <w:color w:val="000000"/>
        </w:rPr>
        <w:t>Международные договоры</w:t>
      </w:r>
    </w:p>
    <w:p w:rsidR="006C196B" w:rsidRPr="006C196B" w:rsidRDefault="006C196B" w:rsidP="00AD3C0C">
      <w:pPr>
        <w:pStyle w:val="a4"/>
        <w:numPr>
          <w:ilvl w:val="0"/>
          <w:numId w:val="9"/>
        </w:numPr>
        <w:shd w:val="clear" w:color="auto" w:fill="FFFFFF"/>
        <w:spacing w:before="0" w:beforeAutospacing="0" w:after="0" w:afterAutospacing="0"/>
        <w:rPr>
          <w:color w:val="000000"/>
        </w:rPr>
      </w:pPr>
      <w:r w:rsidRPr="006C196B">
        <w:rPr>
          <w:color w:val="000000"/>
        </w:rPr>
        <w:t>Венская конвенция о праве международных договоров. Вена, 23 мая 1969</w:t>
      </w:r>
    </w:p>
    <w:p w:rsidR="00AD3C0C" w:rsidRPr="006C196B" w:rsidRDefault="009E5BDD" w:rsidP="00AD3C0C">
      <w:pPr>
        <w:pStyle w:val="a4"/>
        <w:numPr>
          <w:ilvl w:val="0"/>
          <w:numId w:val="9"/>
        </w:numPr>
        <w:shd w:val="clear" w:color="auto" w:fill="FFFFFF"/>
        <w:spacing w:before="0" w:beforeAutospacing="0" w:after="0" w:afterAutospacing="0"/>
        <w:rPr>
          <w:color w:val="000000"/>
        </w:rPr>
      </w:pPr>
      <w:r w:rsidRPr="006C196B">
        <w:rPr>
          <w:color w:val="000000"/>
        </w:rPr>
        <w:t>Всеобщая Декларация прав человека 1948г</w:t>
      </w:r>
    </w:p>
    <w:p w:rsidR="00AD3C0C" w:rsidRPr="006C196B" w:rsidRDefault="00AD3C0C" w:rsidP="00AD3C0C">
      <w:pPr>
        <w:pStyle w:val="a4"/>
        <w:numPr>
          <w:ilvl w:val="0"/>
          <w:numId w:val="9"/>
        </w:numPr>
        <w:shd w:val="clear" w:color="auto" w:fill="FFFFFF"/>
        <w:spacing w:before="0" w:beforeAutospacing="0" w:after="0" w:afterAutospacing="0"/>
        <w:rPr>
          <w:color w:val="000000"/>
        </w:rPr>
      </w:pPr>
      <w:r w:rsidRPr="006C196B">
        <w:rPr>
          <w:color w:val="000000"/>
        </w:rPr>
        <w:t xml:space="preserve"> Декларация о защите женщин и детей в чрезвычайных обстоятельствах и в период вооруженных конфликтов: провозглашена резолюцией 3318 (XXIX) Генеральной Ассамблеи от 14 декабря 1974 г.</w:t>
      </w:r>
    </w:p>
    <w:p w:rsidR="006C196B" w:rsidRPr="006C196B" w:rsidRDefault="006C196B" w:rsidP="006C196B">
      <w:pPr>
        <w:pStyle w:val="a3"/>
        <w:numPr>
          <w:ilvl w:val="0"/>
          <w:numId w:val="9"/>
        </w:numPr>
        <w:rPr>
          <w:rFonts w:ascii="Times New Roman" w:eastAsia="Times New Roman" w:hAnsi="Times New Roman" w:cs="Times New Roman"/>
          <w:color w:val="000000"/>
          <w:sz w:val="24"/>
          <w:szCs w:val="24"/>
          <w:lang w:eastAsia="ru-RU"/>
        </w:rPr>
      </w:pPr>
      <w:r w:rsidRPr="006C196B">
        <w:rPr>
          <w:rFonts w:ascii="Times New Roman" w:eastAsia="Times New Roman" w:hAnsi="Times New Roman" w:cs="Times New Roman"/>
          <w:color w:val="000000"/>
          <w:sz w:val="24"/>
          <w:szCs w:val="24"/>
          <w:lang w:eastAsia="ru-RU"/>
        </w:rPr>
        <w:t xml:space="preserve">Декларация о правах ребенка 1924 г. // Международные конвенции и декларации о правах женщин и детей: Сборник универсальных и региональных международных документов / сост. </w:t>
      </w:r>
      <w:proofErr w:type="spellStart"/>
      <w:r w:rsidRPr="006C196B">
        <w:rPr>
          <w:rFonts w:ascii="Times New Roman" w:eastAsia="Times New Roman" w:hAnsi="Times New Roman" w:cs="Times New Roman"/>
          <w:color w:val="000000"/>
          <w:sz w:val="24"/>
          <w:szCs w:val="24"/>
          <w:lang w:eastAsia="ru-RU"/>
        </w:rPr>
        <w:t>Л.В.Корбут</w:t>
      </w:r>
      <w:proofErr w:type="spellEnd"/>
      <w:r w:rsidRPr="006C196B">
        <w:rPr>
          <w:rFonts w:ascii="Times New Roman" w:eastAsia="Times New Roman" w:hAnsi="Times New Roman" w:cs="Times New Roman"/>
          <w:color w:val="000000"/>
          <w:sz w:val="24"/>
          <w:szCs w:val="24"/>
          <w:lang w:eastAsia="ru-RU"/>
        </w:rPr>
        <w:t xml:space="preserve">, </w:t>
      </w:r>
      <w:proofErr w:type="spellStart"/>
      <w:r w:rsidRPr="006C196B">
        <w:rPr>
          <w:rFonts w:ascii="Times New Roman" w:eastAsia="Times New Roman" w:hAnsi="Times New Roman" w:cs="Times New Roman"/>
          <w:color w:val="000000"/>
          <w:sz w:val="24"/>
          <w:szCs w:val="24"/>
          <w:lang w:eastAsia="ru-RU"/>
        </w:rPr>
        <w:t>С.В.Поленина</w:t>
      </w:r>
      <w:proofErr w:type="spellEnd"/>
      <w:r w:rsidRPr="006C196B">
        <w:rPr>
          <w:rFonts w:ascii="Times New Roman" w:eastAsia="Times New Roman" w:hAnsi="Times New Roman" w:cs="Times New Roman"/>
          <w:color w:val="000000"/>
          <w:sz w:val="24"/>
          <w:szCs w:val="24"/>
          <w:lang w:eastAsia="ru-RU"/>
        </w:rPr>
        <w:t xml:space="preserve">. - 3-е изд., </w:t>
      </w:r>
      <w:proofErr w:type="spellStart"/>
      <w:r w:rsidRPr="006C196B">
        <w:rPr>
          <w:rFonts w:ascii="Times New Roman" w:eastAsia="Times New Roman" w:hAnsi="Times New Roman" w:cs="Times New Roman"/>
          <w:color w:val="000000"/>
          <w:sz w:val="24"/>
          <w:szCs w:val="24"/>
          <w:lang w:eastAsia="ru-RU"/>
        </w:rPr>
        <w:t>перераб</w:t>
      </w:r>
      <w:proofErr w:type="spellEnd"/>
      <w:r w:rsidRPr="006C196B">
        <w:rPr>
          <w:rFonts w:ascii="Times New Roman" w:eastAsia="Times New Roman" w:hAnsi="Times New Roman" w:cs="Times New Roman"/>
          <w:color w:val="000000"/>
          <w:sz w:val="24"/>
          <w:szCs w:val="24"/>
          <w:lang w:eastAsia="ru-RU"/>
        </w:rPr>
        <w:t>. и доп. - М., 2004.</w:t>
      </w:r>
    </w:p>
    <w:p w:rsidR="00AD3C0C" w:rsidRPr="006C196B" w:rsidRDefault="00AD3C0C" w:rsidP="006C196B">
      <w:pPr>
        <w:pStyle w:val="a3"/>
        <w:numPr>
          <w:ilvl w:val="0"/>
          <w:numId w:val="9"/>
        </w:numPr>
        <w:spacing w:after="0"/>
        <w:rPr>
          <w:rFonts w:ascii="Times New Roman" w:eastAsia="Times New Roman" w:hAnsi="Times New Roman" w:cs="Times New Roman"/>
          <w:color w:val="000000"/>
          <w:sz w:val="24"/>
          <w:szCs w:val="24"/>
          <w:lang w:eastAsia="ru-RU"/>
        </w:rPr>
      </w:pPr>
      <w:r w:rsidRPr="006C196B">
        <w:rPr>
          <w:rFonts w:ascii="Times New Roman" w:hAnsi="Times New Roman" w:cs="Times New Roman"/>
          <w:color w:val="000000"/>
          <w:sz w:val="24"/>
          <w:szCs w:val="24"/>
        </w:rPr>
        <w:t>Декларация прав ребенка: принята резолюцией 1386 (XIV) Генеральной Ассамблеи от 20 ноября 1959 г.</w:t>
      </w:r>
    </w:p>
    <w:p w:rsidR="009E5BDD" w:rsidRPr="006C196B" w:rsidRDefault="00AD3C0C" w:rsidP="006C196B">
      <w:pPr>
        <w:pStyle w:val="a4"/>
        <w:numPr>
          <w:ilvl w:val="0"/>
          <w:numId w:val="9"/>
        </w:numPr>
        <w:shd w:val="clear" w:color="auto" w:fill="FFFFFF"/>
        <w:spacing w:before="0" w:beforeAutospacing="0" w:after="0" w:afterAutospacing="0"/>
        <w:rPr>
          <w:color w:val="000000"/>
        </w:rPr>
      </w:pPr>
      <w:r w:rsidRPr="006C196B">
        <w:rPr>
          <w:color w:val="000000"/>
        </w:rPr>
        <w:t xml:space="preserve"> Дополнительный Протокол к Женевским конвенциям от 12 августа 1949 года, касающийся защиты жертв международных вооруженных конфликтов (Протокол I), Женева 8 июня 1977 г.</w:t>
      </w:r>
      <w:r w:rsidR="006C196B" w:rsidRPr="006C196B">
        <w:rPr>
          <w:color w:val="000000"/>
        </w:rPr>
        <w:t xml:space="preserve"> Дополнительный Протокол II к Женевским Конвенциям 1949 г., касающийся защиты жертв немеждународных вооруженных конфликтов. Женева, 8 июня 1977.</w:t>
      </w:r>
    </w:p>
    <w:p w:rsidR="006C196B" w:rsidRPr="006C196B" w:rsidRDefault="009E5BDD" w:rsidP="00AC3E92">
      <w:pPr>
        <w:pStyle w:val="a4"/>
        <w:numPr>
          <w:ilvl w:val="0"/>
          <w:numId w:val="9"/>
        </w:numPr>
        <w:shd w:val="clear" w:color="auto" w:fill="FFFFFF"/>
        <w:spacing w:before="0" w:beforeAutospacing="0" w:after="0" w:afterAutospacing="0"/>
        <w:rPr>
          <w:color w:val="000000"/>
        </w:rPr>
      </w:pPr>
      <w:r w:rsidRPr="006C196B">
        <w:rPr>
          <w:color w:val="000000"/>
        </w:rPr>
        <w:t xml:space="preserve"> Женевская конвенция (I) об улучшении участи раненых и больных в действующих армиях. Женева, 12 августа 1949.</w:t>
      </w:r>
    </w:p>
    <w:p w:rsidR="006C196B" w:rsidRPr="006C196B" w:rsidRDefault="009E5BDD" w:rsidP="00AC3E92">
      <w:pPr>
        <w:pStyle w:val="a4"/>
        <w:numPr>
          <w:ilvl w:val="0"/>
          <w:numId w:val="9"/>
        </w:numPr>
        <w:shd w:val="clear" w:color="auto" w:fill="FFFFFF"/>
        <w:spacing w:before="0" w:beforeAutospacing="0" w:after="0" w:afterAutospacing="0"/>
        <w:rPr>
          <w:color w:val="000000"/>
        </w:rPr>
      </w:pPr>
      <w:r w:rsidRPr="006C196B">
        <w:rPr>
          <w:color w:val="000000"/>
        </w:rPr>
        <w:t xml:space="preserve"> Женевская конвенция (II) об улучшении участи раненых, больных и лиц, потерпевших кораблекрушение, из состава вооруженных сил на море. Женева, 12 августа 1949.</w:t>
      </w:r>
    </w:p>
    <w:p w:rsidR="006C196B" w:rsidRPr="006C196B" w:rsidRDefault="009E5BDD" w:rsidP="00AC3E92">
      <w:pPr>
        <w:pStyle w:val="a4"/>
        <w:numPr>
          <w:ilvl w:val="0"/>
          <w:numId w:val="9"/>
        </w:numPr>
        <w:shd w:val="clear" w:color="auto" w:fill="FFFFFF"/>
        <w:spacing w:before="0" w:beforeAutospacing="0" w:after="0" w:afterAutospacing="0"/>
        <w:rPr>
          <w:color w:val="000000"/>
        </w:rPr>
      </w:pPr>
      <w:r w:rsidRPr="006C196B">
        <w:rPr>
          <w:color w:val="000000"/>
        </w:rPr>
        <w:t>Женевская конвенция (III) об обращении с военнопленными. Женева, 12 августа 1949.</w:t>
      </w:r>
    </w:p>
    <w:p w:rsidR="006C196B" w:rsidRPr="006C196B" w:rsidRDefault="009E5BDD" w:rsidP="00AC3E92">
      <w:pPr>
        <w:pStyle w:val="a4"/>
        <w:numPr>
          <w:ilvl w:val="0"/>
          <w:numId w:val="9"/>
        </w:numPr>
        <w:shd w:val="clear" w:color="auto" w:fill="FFFFFF"/>
        <w:spacing w:before="0" w:beforeAutospacing="0" w:after="0" w:afterAutospacing="0"/>
        <w:rPr>
          <w:color w:val="000000"/>
        </w:rPr>
      </w:pPr>
      <w:r w:rsidRPr="006C196B">
        <w:rPr>
          <w:color w:val="000000"/>
        </w:rPr>
        <w:t>Женевской Конвенции (IV) о защите гражданского населения во время войны 1949. Женева, 12 августа 1949.</w:t>
      </w:r>
    </w:p>
    <w:p w:rsidR="006C196B" w:rsidRPr="006C196B" w:rsidRDefault="009E5BDD" w:rsidP="00AC3E92">
      <w:pPr>
        <w:pStyle w:val="a4"/>
        <w:numPr>
          <w:ilvl w:val="0"/>
          <w:numId w:val="9"/>
        </w:numPr>
        <w:shd w:val="clear" w:color="auto" w:fill="FFFFFF"/>
        <w:spacing w:before="0" w:beforeAutospacing="0" w:after="0" w:afterAutospacing="0"/>
        <w:rPr>
          <w:color w:val="000000"/>
        </w:rPr>
      </w:pPr>
      <w:r w:rsidRPr="006C196B">
        <w:rPr>
          <w:color w:val="000000"/>
        </w:rPr>
        <w:t xml:space="preserve"> Конвенция о правах ребенка (одобрена Генеральной Ассамблеей ООН 20 ноября 1989 г.) (вступила в силу для СССР 15 сентября 1990 г.).</w:t>
      </w:r>
      <w:r w:rsidR="006C196B" w:rsidRPr="006C196B">
        <w:rPr>
          <w:color w:val="000000"/>
        </w:rPr>
        <w:t xml:space="preserve"> </w:t>
      </w:r>
    </w:p>
    <w:p w:rsidR="006C196B" w:rsidRDefault="006C196B" w:rsidP="00AC3E92">
      <w:pPr>
        <w:pStyle w:val="a4"/>
        <w:numPr>
          <w:ilvl w:val="0"/>
          <w:numId w:val="9"/>
        </w:numPr>
        <w:shd w:val="clear" w:color="auto" w:fill="FFFFFF"/>
        <w:spacing w:before="0" w:beforeAutospacing="0" w:after="0" w:afterAutospacing="0"/>
        <w:rPr>
          <w:color w:val="000000"/>
        </w:rPr>
      </w:pPr>
      <w:r w:rsidRPr="006C196B">
        <w:rPr>
          <w:color w:val="000000"/>
        </w:rPr>
        <w:t>Международный пакт о гражданских и политических правах" (Принят 16.12.1966 Резолюцией 2200 (XXI))</w:t>
      </w:r>
    </w:p>
    <w:p w:rsidR="006C196B" w:rsidRDefault="006C196B" w:rsidP="00AC3E92">
      <w:pPr>
        <w:pStyle w:val="a4"/>
        <w:numPr>
          <w:ilvl w:val="0"/>
          <w:numId w:val="9"/>
        </w:numPr>
        <w:shd w:val="clear" w:color="auto" w:fill="FFFFFF"/>
        <w:spacing w:before="0" w:beforeAutospacing="0" w:after="0" w:afterAutospacing="0"/>
        <w:rPr>
          <w:color w:val="000000"/>
        </w:rPr>
      </w:pPr>
      <w:r w:rsidRPr="006C196B">
        <w:rPr>
          <w:color w:val="000000"/>
        </w:rPr>
        <w:t>Парижские руководящие принципы и обязательства, касающиеся детей, связанных с вооруженными силами или вооруженными группировками (2007 г.). // URL:</w:t>
      </w:r>
      <w:hyperlink r:id="rId6" w:history="1">
        <w:r w:rsidRPr="006C196B">
          <w:rPr>
            <w:rStyle w:val="a5"/>
          </w:rPr>
          <w:t>http://www.icrc.org</w:t>
        </w:r>
      </w:hyperlink>
      <w:r w:rsidRPr="006C196B">
        <w:rPr>
          <w:color w:val="000000"/>
        </w:rPr>
        <w:t>.</w:t>
      </w:r>
    </w:p>
    <w:p w:rsidR="006C196B" w:rsidRPr="006C196B" w:rsidRDefault="006C196B" w:rsidP="00AC3E92">
      <w:pPr>
        <w:pStyle w:val="a4"/>
        <w:numPr>
          <w:ilvl w:val="0"/>
          <w:numId w:val="9"/>
        </w:numPr>
        <w:shd w:val="clear" w:color="auto" w:fill="FFFFFF"/>
        <w:spacing w:before="0" w:beforeAutospacing="0" w:after="0" w:afterAutospacing="0"/>
        <w:rPr>
          <w:color w:val="000000"/>
        </w:rPr>
      </w:pPr>
      <w:r>
        <w:t>Римский статут Международного уголовного суда 2002 г.</w:t>
      </w:r>
    </w:p>
    <w:p w:rsidR="009E5BDD" w:rsidRDefault="009E5BDD" w:rsidP="00AC3E92">
      <w:pPr>
        <w:pStyle w:val="a4"/>
        <w:numPr>
          <w:ilvl w:val="0"/>
          <w:numId w:val="9"/>
        </w:numPr>
        <w:shd w:val="clear" w:color="auto" w:fill="FFFFFF"/>
        <w:spacing w:before="0" w:beforeAutospacing="0" w:after="0" w:afterAutospacing="0"/>
        <w:rPr>
          <w:color w:val="000000"/>
        </w:rPr>
      </w:pPr>
      <w:r w:rsidRPr="006C196B">
        <w:rPr>
          <w:color w:val="000000"/>
        </w:rPr>
        <w:t>Факультативный протокол к Конвенции о правах ребенка, касающийся участия детей в вооруженных конфликтах. Принят резолюцией 54/263 Генеральной Ассамбл</w:t>
      </w:r>
      <w:proofErr w:type="gramStart"/>
      <w:r w:rsidRPr="006C196B">
        <w:rPr>
          <w:color w:val="000000"/>
        </w:rPr>
        <w:t>еи ОО</w:t>
      </w:r>
      <w:proofErr w:type="gramEnd"/>
      <w:r w:rsidRPr="006C196B">
        <w:rPr>
          <w:color w:val="000000"/>
        </w:rPr>
        <w:t>Н от 25 мая 2000 г.</w:t>
      </w:r>
    </w:p>
    <w:p w:rsidR="006C196B" w:rsidRDefault="006C196B" w:rsidP="006C196B">
      <w:pPr>
        <w:pStyle w:val="a4"/>
        <w:shd w:val="clear" w:color="auto" w:fill="FFFFFF"/>
        <w:spacing w:before="0" w:beforeAutospacing="0" w:after="0" w:afterAutospacing="0"/>
        <w:ind w:left="720"/>
        <w:rPr>
          <w:color w:val="000000"/>
        </w:rPr>
      </w:pPr>
    </w:p>
    <w:p w:rsidR="006C196B" w:rsidRDefault="006C196B" w:rsidP="006C196B">
      <w:pPr>
        <w:pStyle w:val="a4"/>
        <w:shd w:val="clear" w:color="auto" w:fill="FFFFFF"/>
        <w:spacing w:before="0" w:beforeAutospacing="0" w:after="0" w:afterAutospacing="0"/>
        <w:rPr>
          <w:b/>
          <w:color w:val="000000"/>
        </w:rPr>
      </w:pPr>
      <w:r w:rsidRPr="006C196B">
        <w:rPr>
          <w:b/>
          <w:color w:val="000000"/>
        </w:rPr>
        <w:t>Резолюции</w:t>
      </w:r>
    </w:p>
    <w:p w:rsidR="006C196B" w:rsidRDefault="006C196B" w:rsidP="006C196B">
      <w:pPr>
        <w:pStyle w:val="a4"/>
        <w:shd w:val="clear" w:color="auto" w:fill="FFFFFF"/>
        <w:spacing w:before="0" w:beforeAutospacing="0" w:after="0" w:afterAutospacing="0"/>
        <w:rPr>
          <w:b/>
          <w:color w:val="000000"/>
        </w:rPr>
      </w:pP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1261 (1999) - Дети и вооруженные конфликты.</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1272 (1999) - Создание Временной администрац</w:t>
      </w:r>
      <w:proofErr w:type="gramStart"/>
      <w:r w:rsidRPr="006C196B">
        <w:rPr>
          <w:color w:val="000000"/>
        </w:rPr>
        <w:t>ии ОО</w:t>
      </w:r>
      <w:proofErr w:type="gramEnd"/>
      <w:r w:rsidRPr="006C196B">
        <w:rPr>
          <w:color w:val="000000"/>
        </w:rPr>
        <w:t>Н в Восточном Тиморе.</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1314 (2000) - Дети и вооруженные конфликты.</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lastRenderedPageBreak/>
        <w:t>Резолюция Совета Безопасности ООН 1315 (2000) - Соглашение между ООН и Правительством Сьерра-Леоне об учреждении Специального суда по Сьерра-Леоне.</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1612 (2005) - Дети и вооруженные конфликты.</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1704 (2006) - Учреждение интегрированной мисс</w:t>
      </w:r>
      <w:proofErr w:type="gramStart"/>
      <w:r w:rsidRPr="006C196B">
        <w:rPr>
          <w:color w:val="000000"/>
        </w:rPr>
        <w:t>ии ОО</w:t>
      </w:r>
      <w:proofErr w:type="gramEnd"/>
      <w:r w:rsidRPr="006C196B">
        <w:rPr>
          <w:color w:val="000000"/>
        </w:rPr>
        <w:t>Н в Тиморе-</w:t>
      </w:r>
      <w:proofErr w:type="spellStart"/>
      <w:r w:rsidRPr="006C196B">
        <w:rPr>
          <w:color w:val="000000"/>
        </w:rPr>
        <w:t>Лешти</w:t>
      </w:r>
      <w:proofErr w:type="spellEnd"/>
      <w:r w:rsidRPr="006C196B">
        <w:rPr>
          <w:color w:val="000000"/>
        </w:rPr>
        <w:t xml:space="preserve"> (ИМООНТ).</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1829 (2008) - Положение в Сьерра-Леоне.</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1882 (2009) - Дети и вооруженные конфликты.</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1888 (2009) - Женщины, мир и безопасность.</w:t>
      </w:r>
    </w:p>
    <w:p w:rsidR="006C196B" w:rsidRPr="006C196B" w:rsidRDefault="006C196B" w:rsidP="006C196B">
      <w:pPr>
        <w:pStyle w:val="a4"/>
        <w:numPr>
          <w:ilvl w:val="0"/>
          <w:numId w:val="9"/>
        </w:numPr>
        <w:shd w:val="clear" w:color="auto" w:fill="FFFFFF"/>
        <w:spacing w:after="0"/>
        <w:jc w:val="both"/>
        <w:rPr>
          <w:color w:val="000000"/>
        </w:rPr>
      </w:pPr>
      <w:r w:rsidRPr="006C196B">
        <w:rPr>
          <w:color w:val="000000"/>
        </w:rPr>
        <w:t>Резолюция Совета Безопасности ООН 1912 (2010) - Ситуация в Тимор</w:t>
      </w:r>
      <w:proofErr w:type="gramStart"/>
      <w:r w:rsidRPr="006C196B">
        <w:rPr>
          <w:color w:val="000000"/>
        </w:rPr>
        <w:t>е-</w:t>
      </w:r>
      <w:proofErr w:type="gramEnd"/>
      <w:r w:rsidRPr="006C196B">
        <w:rPr>
          <w:color w:val="000000"/>
        </w:rPr>
        <w:t xml:space="preserve"> </w:t>
      </w:r>
      <w:proofErr w:type="spellStart"/>
      <w:r w:rsidRPr="006C196B">
        <w:rPr>
          <w:color w:val="000000"/>
        </w:rPr>
        <w:t>Лешти</w:t>
      </w:r>
      <w:proofErr w:type="spellEnd"/>
      <w:r w:rsidRPr="006C196B">
        <w:rPr>
          <w:color w:val="000000"/>
        </w:rPr>
        <w:t xml:space="preserve"> (ИМООНТ).</w:t>
      </w:r>
    </w:p>
    <w:p w:rsidR="009E5BDD" w:rsidRPr="006C196B" w:rsidRDefault="009E5BDD" w:rsidP="00AC3E92">
      <w:pPr>
        <w:pStyle w:val="a4"/>
        <w:shd w:val="clear" w:color="auto" w:fill="FFFFFF"/>
        <w:spacing w:before="0" w:beforeAutospacing="0" w:after="0" w:afterAutospacing="0"/>
        <w:rPr>
          <w:color w:val="000000"/>
        </w:rPr>
      </w:pPr>
    </w:p>
    <w:p w:rsidR="009E5BDD" w:rsidRDefault="009E5BDD" w:rsidP="00AC3E92">
      <w:pPr>
        <w:spacing w:after="0"/>
        <w:rPr>
          <w:rFonts w:ascii="Times New Roman" w:hAnsi="Times New Roman" w:cs="Times New Roman"/>
          <w:b/>
          <w:color w:val="000000"/>
          <w:sz w:val="24"/>
          <w:szCs w:val="24"/>
          <w:shd w:val="clear" w:color="auto" w:fill="FFFFFF"/>
        </w:rPr>
      </w:pPr>
      <w:r w:rsidRPr="006C196B">
        <w:rPr>
          <w:rFonts w:ascii="Times New Roman" w:hAnsi="Times New Roman" w:cs="Times New Roman"/>
          <w:b/>
          <w:color w:val="000000"/>
          <w:sz w:val="24"/>
          <w:szCs w:val="24"/>
          <w:shd w:val="clear" w:color="auto" w:fill="FFFFFF"/>
        </w:rPr>
        <w:t>Публикации в периодике (газеты, журналы)</w:t>
      </w:r>
    </w:p>
    <w:p w:rsidR="00D82E45" w:rsidRPr="006C196B" w:rsidRDefault="00D82E45" w:rsidP="00AC3E92">
      <w:pPr>
        <w:spacing w:after="0"/>
        <w:rPr>
          <w:rFonts w:ascii="Times New Roman" w:hAnsi="Times New Roman" w:cs="Times New Roman"/>
          <w:b/>
          <w:color w:val="000000"/>
          <w:sz w:val="24"/>
          <w:szCs w:val="24"/>
          <w:shd w:val="clear" w:color="auto" w:fill="FFFFFF"/>
        </w:rPr>
      </w:pPr>
    </w:p>
    <w:p w:rsidR="00D82E45" w:rsidRDefault="007541AF" w:rsidP="00D82E45">
      <w:pPr>
        <w:pStyle w:val="a3"/>
        <w:numPr>
          <w:ilvl w:val="0"/>
          <w:numId w:val="9"/>
        </w:numPr>
        <w:spacing w:after="0"/>
        <w:rPr>
          <w:rFonts w:ascii="Times New Roman" w:hAnsi="Times New Roman" w:cs="Times New Roman"/>
          <w:color w:val="000000"/>
          <w:sz w:val="24"/>
          <w:szCs w:val="24"/>
          <w:shd w:val="clear" w:color="auto" w:fill="FFFFFF"/>
        </w:rPr>
      </w:pPr>
      <w:proofErr w:type="spellStart"/>
      <w:r w:rsidRPr="00D82E45">
        <w:rPr>
          <w:rFonts w:ascii="Times New Roman" w:hAnsi="Times New Roman" w:cs="Times New Roman"/>
          <w:sz w:val="24"/>
          <w:szCs w:val="24"/>
        </w:rPr>
        <w:t>Борченко</w:t>
      </w:r>
      <w:proofErr w:type="spellEnd"/>
      <w:r w:rsidRPr="00D82E45">
        <w:rPr>
          <w:rFonts w:ascii="Times New Roman" w:hAnsi="Times New Roman" w:cs="Times New Roman"/>
          <w:sz w:val="24"/>
          <w:szCs w:val="24"/>
        </w:rPr>
        <w:t xml:space="preserve"> В. А., Долганова Н. В. Защита прав несовершеннолетних в период вооруженных конфликтов // Вестник </w:t>
      </w:r>
      <w:proofErr w:type="spellStart"/>
      <w:r w:rsidRPr="00D82E45">
        <w:rPr>
          <w:rFonts w:ascii="Times New Roman" w:hAnsi="Times New Roman" w:cs="Times New Roman"/>
          <w:sz w:val="24"/>
          <w:szCs w:val="24"/>
        </w:rPr>
        <w:t>Прикамского</w:t>
      </w:r>
      <w:proofErr w:type="spellEnd"/>
      <w:r w:rsidRPr="00D82E45">
        <w:rPr>
          <w:rFonts w:ascii="Times New Roman" w:hAnsi="Times New Roman" w:cs="Times New Roman"/>
          <w:sz w:val="24"/>
          <w:szCs w:val="24"/>
        </w:rPr>
        <w:t xml:space="preserve"> социального института. 2016. № 1 (73). С. 19–23.</w:t>
      </w:r>
      <w:r w:rsidR="00AD3C0C" w:rsidRPr="00D82E45">
        <w:rPr>
          <w:rFonts w:ascii="Times New Roman" w:hAnsi="Times New Roman" w:cs="Times New Roman"/>
          <w:color w:val="000000"/>
          <w:sz w:val="24"/>
          <w:szCs w:val="24"/>
          <w:shd w:val="clear" w:color="auto" w:fill="FFFFFF"/>
        </w:rPr>
        <w:t xml:space="preserve"> </w:t>
      </w:r>
    </w:p>
    <w:p w:rsidR="00D82E45" w:rsidRPr="00D82E45" w:rsidRDefault="00AD3C0C" w:rsidP="00D82E45">
      <w:pPr>
        <w:pStyle w:val="a3"/>
        <w:numPr>
          <w:ilvl w:val="0"/>
          <w:numId w:val="9"/>
        </w:numPr>
        <w:spacing w:after="0"/>
        <w:rPr>
          <w:rFonts w:ascii="Times New Roman" w:hAnsi="Times New Roman" w:cs="Times New Roman"/>
          <w:color w:val="000000"/>
          <w:sz w:val="24"/>
          <w:szCs w:val="24"/>
          <w:shd w:val="clear" w:color="auto" w:fill="FFFFFF"/>
        </w:rPr>
      </w:pPr>
      <w:r w:rsidRPr="00D82E45">
        <w:rPr>
          <w:rFonts w:ascii="Times New Roman" w:hAnsi="Times New Roman" w:cs="Times New Roman"/>
          <w:sz w:val="24"/>
          <w:szCs w:val="24"/>
        </w:rPr>
        <w:t xml:space="preserve">Зенкевич, А. И. Дети и вооруженные конфликты [Текст] /А. И. Зенкевич.//Право и управление. XXI век . -2010. - № 2.- С. 71 </w:t>
      </w:r>
      <w:r w:rsidR="00D82E45">
        <w:rPr>
          <w:rFonts w:ascii="Times New Roman" w:hAnsi="Times New Roman" w:cs="Times New Roman"/>
          <w:sz w:val="24"/>
          <w:szCs w:val="24"/>
        </w:rPr>
        <w:t>–</w:t>
      </w:r>
      <w:r w:rsidRPr="00D82E45">
        <w:rPr>
          <w:rFonts w:ascii="Times New Roman" w:hAnsi="Times New Roman" w:cs="Times New Roman"/>
          <w:sz w:val="24"/>
          <w:szCs w:val="24"/>
        </w:rPr>
        <w:t xml:space="preserve"> 78</w:t>
      </w:r>
    </w:p>
    <w:p w:rsidR="00D82E45" w:rsidRDefault="00AD3C0C" w:rsidP="00D82E45">
      <w:pPr>
        <w:pStyle w:val="a3"/>
        <w:numPr>
          <w:ilvl w:val="0"/>
          <w:numId w:val="9"/>
        </w:numPr>
        <w:spacing w:after="0"/>
        <w:rPr>
          <w:rFonts w:ascii="Times New Roman" w:hAnsi="Times New Roman" w:cs="Times New Roman"/>
          <w:color w:val="000000"/>
          <w:sz w:val="24"/>
          <w:szCs w:val="24"/>
          <w:shd w:val="clear" w:color="auto" w:fill="FFFFFF"/>
        </w:rPr>
      </w:pPr>
      <w:proofErr w:type="spellStart"/>
      <w:r w:rsidRPr="00D82E45">
        <w:rPr>
          <w:rFonts w:ascii="Times New Roman" w:hAnsi="Times New Roman" w:cs="Times New Roman"/>
          <w:sz w:val="24"/>
          <w:szCs w:val="24"/>
        </w:rPr>
        <w:t>Инаева</w:t>
      </w:r>
      <w:proofErr w:type="spellEnd"/>
      <w:r w:rsidRPr="00D82E45">
        <w:rPr>
          <w:rFonts w:ascii="Times New Roman" w:hAnsi="Times New Roman" w:cs="Times New Roman"/>
          <w:sz w:val="24"/>
          <w:szCs w:val="24"/>
        </w:rPr>
        <w:t xml:space="preserve"> Д. Д. Дети в вооруженных конфликтах // Молодой ученый. — 2017. — №4. — С. 594-596. / [Электронный ресурс]. - Режим доступа: URL https://moluch.ru/archive/138/38864/</w:t>
      </w:r>
      <w:r w:rsidRPr="00D82E45">
        <w:rPr>
          <w:rFonts w:ascii="Times New Roman" w:hAnsi="Times New Roman" w:cs="Times New Roman"/>
          <w:color w:val="000000"/>
          <w:sz w:val="24"/>
          <w:szCs w:val="24"/>
          <w:shd w:val="clear" w:color="auto" w:fill="FFFFFF"/>
        </w:rPr>
        <w:t xml:space="preserve"> </w:t>
      </w:r>
    </w:p>
    <w:p w:rsidR="00D82E45" w:rsidRDefault="00AD3C0C" w:rsidP="00D82E45">
      <w:pPr>
        <w:pStyle w:val="a3"/>
        <w:numPr>
          <w:ilvl w:val="0"/>
          <w:numId w:val="9"/>
        </w:numPr>
        <w:spacing w:after="0"/>
        <w:rPr>
          <w:rFonts w:ascii="Times New Roman" w:hAnsi="Times New Roman" w:cs="Times New Roman"/>
          <w:color w:val="000000"/>
          <w:sz w:val="24"/>
          <w:szCs w:val="24"/>
          <w:shd w:val="clear" w:color="auto" w:fill="FFFFFF"/>
        </w:rPr>
      </w:pPr>
      <w:proofErr w:type="spellStart"/>
      <w:r w:rsidRPr="00D82E45">
        <w:rPr>
          <w:rFonts w:ascii="Times New Roman" w:hAnsi="Times New Roman" w:cs="Times New Roman"/>
          <w:color w:val="000000"/>
          <w:sz w:val="24"/>
          <w:szCs w:val="24"/>
          <w:shd w:val="clear" w:color="auto" w:fill="FFFFFF"/>
        </w:rPr>
        <w:t>Мустафаева</w:t>
      </w:r>
      <w:proofErr w:type="spellEnd"/>
      <w:r w:rsidRPr="00D82E45">
        <w:rPr>
          <w:rFonts w:ascii="Times New Roman" w:hAnsi="Times New Roman" w:cs="Times New Roman"/>
          <w:color w:val="000000"/>
          <w:sz w:val="24"/>
          <w:szCs w:val="24"/>
          <w:shd w:val="clear" w:color="auto" w:fill="FFFFFF"/>
        </w:rPr>
        <w:t xml:space="preserve"> М.М. Вербовка и использование детей-солдат как серьезное нарушение международного гуманитарного права // Вестник РУДН, серия Юридические науки, 2013, № 2.</w:t>
      </w:r>
    </w:p>
    <w:p w:rsidR="00AD3C0C" w:rsidRPr="00D82E45" w:rsidRDefault="00AD3C0C" w:rsidP="00D82E45">
      <w:pPr>
        <w:pStyle w:val="a3"/>
        <w:numPr>
          <w:ilvl w:val="0"/>
          <w:numId w:val="9"/>
        </w:numPr>
        <w:spacing w:after="0"/>
        <w:rPr>
          <w:rFonts w:ascii="Times New Roman" w:hAnsi="Times New Roman" w:cs="Times New Roman"/>
          <w:color w:val="000000"/>
          <w:sz w:val="24"/>
          <w:szCs w:val="24"/>
          <w:shd w:val="clear" w:color="auto" w:fill="FFFFFF"/>
        </w:rPr>
      </w:pPr>
      <w:r w:rsidRPr="00D82E45">
        <w:rPr>
          <w:rFonts w:ascii="Times New Roman" w:hAnsi="Times New Roman" w:cs="Times New Roman"/>
          <w:sz w:val="24"/>
          <w:szCs w:val="24"/>
        </w:rPr>
        <w:t xml:space="preserve">Рус </w:t>
      </w:r>
      <w:proofErr w:type="spellStart"/>
      <w:r w:rsidRPr="00D82E45">
        <w:rPr>
          <w:rFonts w:ascii="Times New Roman" w:hAnsi="Times New Roman" w:cs="Times New Roman"/>
          <w:sz w:val="24"/>
          <w:szCs w:val="24"/>
        </w:rPr>
        <w:t>Хайер</w:t>
      </w:r>
      <w:proofErr w:type="spellEnd"/>
      <w:r w:rsidRPr="00D82E45">
        <w:rPr>
          <w:rFonts w:ascii="Times New Roman" w:hAnsi="Times New Roman" w:cs="Times New Roman"/>
          <w:sz w:val="24"/>
          <w:szCs w:val="24"/>
        </w:rPr>
        <w:t xml:space="preserve"> «Дети и вооруженные конфликты: взгляд в будущее и обучение на ошибках прошлого»- </w:t>
      </w:r>
      <w:r w:rsidRPr="00D82E45">
        <w:rPr>
          <w:rFonts w:ascii="Times New Roman" w:hAnsi="Times New Roman" w:cs="Times New Roman"/>
          <w:iCs/>
          <w:sz w:val="24"/>
          <w:szCs w:val="24"/>
          <w:lang w:val="en-US"/>
        </w:rPr>
        <w:t>Third</w:t>
      </w:r>
      <w:r w:rsidRPr="00D82E45">
        <w:rPr>
          <w:rFonts w:ascii="Times New Roman" w:hAnsi="Times New Roman" w:cs="Times New Roman"/>
          <w:iCs/>
          <w:sz w:val="24"/>
          <w:szCs w:val="24"/>
        </w:rPr>
        <w:t xml:space="preserve"> </w:t>
      </w:r>
      <w:r w:rsidRPr="00D82E45">
        <w:rPr>
          <w:rFonts w:ascii="Times New Roman" w:hAnsi="Times New Roman" w:cs="Times New Roman"/>
          <w:iCs/>
          <w:sz w:val="24"/>
          <w:szCs w:val="24"/>
          <w:lang w:val="en-US"/>
        </w:rPr>
        <w:t>World</w:t>
      </w:r>
      <w:r w:rsidRPr="00D82E45">
        <w:rPr>
          <w:rFonts w:ascii="Times New Roman" w:hAnsi="Times New Roman" w:cs="Times New Roman"/>
          <w:iCs/>
          <w:sz w:val="24"/>
          <w:szCs w:val="24"/>
        </w:rPr>
        <w:t xml:space="preserve"> </w:t>
      </w:r>
      <w:r w:rsidRPr="00D82E45">
        <w:rPr>
          <w:rFonts w:ascii="Times New Roman" w:hAnsi="Times New Roman" w:cs="Times New Roman"/>
          <w:iCs/>
          <w:sz w:val="24"/>
          <w:szCs w:val="24"/>
          <w:lang w:val="en-US"/>
        </w:rPr>
        <w:t>Quarterly</w:t>
      </w:r>
      <w:r w:rsidRPr="00D82E45">
        <w:rPr>
          <w:rFonts w:ascii="Times New Roman" w:hAnsi="Times New Roman" w:cs="Times New Roman"/>
          <w:iCs/>
          <w:sz w:val="24"/>
          <w:szCs w:val="24"/>
        </w:rPr>
        <w:t>, 40:1, 74-91</w:t>
      </w:r>
    </w:p>
    <w:p w:rsidR="00AD3C0C" w:rsidRPr="006C196B" w:rsidRDefault="00AD3C0C" w:rsidP="00AD3C0C">
      <w:pPr>
        <w:pStyle w:val="a3"/>
        <w:spacing w:after="0" w:line="240" w:lineRule="auto"/>
        <w:jc w:val="both"/>
        <w:rPr>
          <w:rFonts w:ascii="Times New Roman" w:hAnsi="Times New Roman" w:cs="Times New Roman"/>
          <w:iCs/>
          <w:sz w:val="24"/>
          <w:szCs w:val="24"/>
          <w:lang w:val="en-US"/>
        </w:rPr>
      </w:pPr>
      <w:proofErr w:type="spellStart"/>
      <w:r w:rsidRPr="006C196B">
        <w:rPr>
          <w:rFonts w:ascii="Times New Roman" w:hAnsi="Times New Roman" w:cs="Times New Roman"/>
          <w:iCs/>
          <w:sz w:val="24"/>
          <w:szCs w:val="24"/>
          <w:lang w:val="en-US"/>
        </w:rPr>
        <w:t>Roos</w:t>
      </w:r>
      <w:proofErr w:type="spellEnd"/>
      <w:r w:rsidRPr="006C196B">
        <w:rPr>
          <w:rFonts w:ascii="Times New Roman" w:hAnsi="Times New Roman" w:cs="Times New Roman"/>
          <w:iCs/>
          <w:sz w:val="24"/>
          <w:szCs w:val="24"/>
          <w:lang w:val="en-US"/>
        </w:rPr>
        <w:t xml:space="preserve"> </w:t>
      </w:r>
      <w:proofErr w:type="spellStart"/>
      <w:r w:rsidRPr="006C196B">
        <w:rPr>
          <w:rFonts w:ascii="Times New Roman" w:hAnsi="Times New Roman" w:cs="Times New Roman"/>
          <w:iCs/>
          <w:sz w:val="24"/>
          <w:szCs w:val="24"/>
          <w:lang w:val="en-US"/>
        </w:rPr>
        <w:t>Haer</w:t>
      </w:r>
      <w:proofErr w:type="spellEnd"/>
      <w:r w:rsidRPr="006C196B">
        <w:rPr>
          <w:rFonts w:ascii="Times New Roman" w:hAnsi="Times New Roman" w:cs="Times New Roman"/>
          <w:iCs/>
          <w:sz w:val="24"/>
          <w:szCs w:val="24"/>
          <w:lang w:val="en-US"/>
        </w:rPr>
        <w:t xml:space="preserve"> (2019) Children and armed conflict: looking at the future and learning from the past, Third World Quarterly, 40:1, 74-91</w:t>
      </w:r>
    </w:p>
    <w:p w:rsidR="00AD3C0C" w:rsidRPr="006C196B" w:rsidRDefault="00AD3C0C" w:rsidP="00AD3C0C">
      <w:pPr>
        <w:pStyle w:val="a3"/>
        <w:spacing w:line="240" w:lineRule="auto"/>
        <w:jc w:val="both"/>
        <w:rPr>
          <w:rFonts w:ascii="Times New Roman" w:hAnsi="Times New Roman" w:cs="Times New Roman"/>
          <w:iCs/>
          <w:sz w:val="24"/>
          <w:szCs w:val="24"/>
          <w:lang w:val="en-US"/>
        </w:rPr>
      </w:pPr>
    </w:p>
    <w:p w:rsidR="009E5BDD" w:rsidRDefault="009E5BDD" w:rsidP="00AC3E92">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
    <w:p w:rsidR="002D0B24" w:rsidRPr="00F33340" w:rsidRDefault="002D0B24" w:rsidP="00AC3E92">
      <w:pPr>
        <w:pStyle w:val="a4"/>
        <w:shd w:val="clear" w:color="auto" w:fill="FFFFFF"/>
        <w:spacing w:before="0" w:beforeAutospacing="0" w:after="0" w:afterAutospacing="0" w:line="276" w:lineRule="auto"/>
        <w:jc w:val="both"/>
        <w:rPr>
          <w:rFonts w:ascii="Arial" w:hAnsi="Arial" w:cs="Arial"/>
        </w:rPr>
      </w:pPr>
    </w:p>
    <w:sectPr w:rsidR="002D0B24" w:rsidRPr="00F33340" w:rsidSect="0096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984"/>
    <w:multiLevelType w:val="hybridMultilevel"/>
    <w:tmpl w:val="EAC8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B1E2A"/>
    <w:multiLevelType w:val="multilevel"/>
    <w:tmpl w:val="CBCE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E678B"/>
    <w:multiLevelType w:val="hybridMultilevel"/>
    <w:tmpl w:val="FB883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9412BB"/>
    <w:multiLevelType w:val="hybridMultilevel"/>
    <w:tmpl w:val="EA5C86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D466E"/>
    <w:multiLevelType w:val="hybridMultilevel"/>
    <w:tmpl w:val="5FDE2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30C9F"/>
    <w:multiLevelType w:val="hybridMultilevel"/>
    <w:tmpl w:val="A2028D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4DD3523"/>
    <w:multiLevelType w:val="hybridMultilevel"/>
    <w:tmpl w:val="D8A03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72179"/>
    <w:multiLevelType w:val="hybridMultilevel"/>
    <w:tmpl w:val="517C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25D6C"/>
    <w:multiLevelType w:val="hybridMultilevel"/>
    <w:tmpl w:val="20BEA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4"/>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81"/>
    <w:rsid w:val="00096394"/>
    <w:rsid w:val="000B3173"/>
    <w:rsid w:val="000D3F72"/>
    <w:rsid w:val="000D5423"/>
    <w:rsid w:val="001425D1"/>
    <w:rsid w:val="00165341"/>
    <w:rsid w:val="00174B17"/>
    <w:rsid w:val="001A29EA"/>
    <w:rsid w:val="00220950"/>
    <w:rsid w:val="00222DC5"/>
    <w:rsid w:val="00235CCE"/>
    <w:rsid w:val="00252D44"/>
    <w:rsid w:val="002B2260"/>
    <w:rsid w:val="002B35EB"/>
    <w:rsid w:val="002D0B24"/>
    <w:rsid w:val="003009B7"/>
    <w:rsid w:val="00302589"/>
    <w:rsid w:val="003820B7"/>
    <w:rsid w:val="003F7970"/>
    <w:rsid w:val="0042552E"/>
    <w:rsid w:val="00435349"/>
    <w:rsid w:val="00446F4B"/>
    <w:rsid w:val="00491046"/>
    <w:rsid w:val="00494156"/>
    <w:rsid w:val="004E3172"/>
    <w:rsid w:val="0052704B"/>
    <w:rsid w:val="005E2D5B"/>
    <w:rsid w:val="0061639C"/>
    <w:rsid w:val="006336C3"/>
    <w:rsid w:val="00655344"/>
    <w:rsid w:val="00661710"/>
    <w:rsid w:val="006724FA"/>
    <w:rsid w:val="006C196B"/>
    <w:rsid w:val="006D1FF1"/>
    <w:rsid w:val="006E1353"/>
    <w:rsid w:val="006F453D"/>
    <w:rsid w:val="007075A0"/>
    <w:rsid w:val="007541AF"/>
    <w:rsid w:val="007C7D90"/>
    <w:rsid w:val="007E023D"/>
    <w:rsid w:val="007E0580"/>
    <w:rsid w:val="0088325A"/>
    <w:rsid w:val="008C1F84"/>
    <w:rsid w:val="008D6247"/>
    <w:rsid w:val="00916541"/>
    <w:rsid w:val="0094384E"/>
    <w:rsid w:val="009603A9"/>
    <w:rsid w:val="00997CFC"/>
    <w:rsid w:val="009A3582"/>
    <w:rsid w:val="009E5BDD"/>
    <w:rsid w:val="00A1482B"/>
    <w:rsid w:val="00A57463"/>
    <w:rsid w:val="00A84125"/>
    <w:rsid w:val="00AC3E92"/>
    <w:rsid w:val="00AC6DA4"/>
    <w:rsid w:val="00AD218B"/>
    <w:rsid w:val="00AD3C0C"/>
    <w:rsid w:val="00AE1460"/>
    <w:rsid w:val="00B058A9"/>
    <w:rsid w:val="00B41B4E"/>
    <w:rsid w:val="00B430EF"/>
    <w:rsid w:val="00B67EF2"/>
    <w:rsid w:val="00B719E7"/>
    <w:rsid w:val="00B77EF0"/>
    <w:rsid w:val="00B9561D"/>
    <w:rsid w:val="00BC0F81"/>
    <w:rsid w:val="00BE4121"/>
    <w:rsid w:val="00CB3E16"/>
    <w:rsid w:val="00CB78C8"/>
    <w:rsid w:val="00D52C0F"/>
    <w:rsid w:val="00D82E45"/>
    <w:rsid w:val="00DB3435"/>
    <w:rsid w:val="00DC40A9"/>
    <w:rsid w:val="00E03003"/>
    <w:rsid w:val="00E809CE"/>
    <w:rsid w:val="00EC2DC5"/>
    <w:rsid w:val="00EE32A9"/>
    <w:rsid w:val="00F009B6"/>
    <w:rsid w:val="00F011CE"/>
    <w:rsid w:val="00F33340"/>
    <w:rsid w:val="00F77368"/>
    <w:rsid w:val="00FE4B86"/>
    <w:rsid w:val="00FF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344"/>
    <w:pPr>
      <w:ind w:left="720"/>
      <w:contextualSpacing/>
    </w:pPr>
  </w:style>
  <w:style w:type="paragraph" w:styleId="a4">
    <w:name w:val="Normal (Web)"/>
    <w:basedOn w:val="a"/>
    <w:uiPriority w:val="99"/>
    <w:unhideWhenUsed/>
    <w:rsid w:val="00E03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603A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603A9"/>
    <w:rPr>
      <w:rFonts w:ascii="Consolas" w:hAnsi="Consolas"/>
      <w:sz w:val="20"/>
      <w:szCs w:val="20"/>
    </w:rPr>
  </w:style>
  <w:style w:type="character" w:styleId="a5">
    <w:name w:val="Hyperlink"/>
    <w:basedOn w:val="a0"/>
    <w:uiPriority w:val="99"/>
    <w:unhideWhenUsed/>
    <w:rsid w:val="006C1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344"/>
    <w:pPr>
      <w:ind w:left="720"/>
      <w:contextualSpacing/>
    </w:pPr>
  </w:style>
  <w:style w:type="paragraph" w:styleId="a4">
    <w:name w:val="Normal (Web)"/>
    <w:basedOn w:val="a"/>
    <w:uiPriority w:val="99"/>
    <w:unhideWhenUsed/>
    <w:rsid w:val="00E03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603A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603A9"/>
    <w:rPr>
      <w:rFonts w:ascii="Consolas" w:hAnsi="Consolas"/>
      <w:sz w:val="20"/>
      <w:szCs w:val="20"/>
    </w:rPr>
  </w:style>
  <w:style w:type="character" w:styleId="a5">
    <w:name w:val="Hyperlink"/>
    <w:basedOn w:val="a0"/>
    <w:uiPriority w:val="99"/>
    <w:unhideWhenUsed/>
    <w:rsid w:val="006C1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085">
      <w:bodyDiv w:val="1"/>
      <w:marLeft w:val="0"/>
      <w:marRight w:val="0"/>
      <w:marTop w:val="0"/>
      <w:marBottom w:val="0"/>
      <w:divBdr>
        <w:top w:val="none" w:sz="0" w:space="0" w:color="auto"/>
        <w:left w:val="none" w:sz="0" w:space="0" w:color="auto"/>
        <w:bottom w:val="none" w:sz="0" w:space="0" w:color="auto"/>
        <w:right w:val="none" w:sz="0" w:space="0" w:color="auto"/>
      </w:divBdr>
    </w:div>
    <w:div w:id="154995034">
      <w:bodyDiv w:val="1"/>
      <w:marLeft w:val="0"/>
      <w:marRight w:val="0"/>
      <w:marTop w:val="0"/>
      <w:marBottom w:val="0"/>
      <w:divBdr>
        <w:top w:val="none" w:sz="0" w:space="0" w:color="auto"/>
        <w:left w:val="none" w:sz="0" w:space="0" w:color="auto"/>
        <w:bottom w:val="none" w:sz="0" w:space="0" w:color="auto"/>
        <w:right w:val="none" w:sz="0" w:space="0" w:color="auto"/>
      </w:divBdr>
    </w:div>
    <w:div w:id="222524753">
      <w:bodyDiv w:val="1"/>
      <w:marLeft w:val="0"/>
      <w:marRight w:val="0"/>
      <w:marTop w:val="0"/>
      <w:marBottom w:val="0"/>
      <w:divBdr>
        <w:top w:val="none" w:sz="0" w:space="0" w:color="auto"/>
        <w:left w:val="none" w:sz="0" w:space="0" w:color="auto"/>
        <w:bottom w:val="none" w:sz="0" w:space="0" w:color="auto"/>
        <w:right w:val="none" w:sz="0" w:space="0" w:color="auto"/>
      </w:divBdr>
    </w:div>
    <w:div w:id="293678449">
      <w:bodyDiv w:val="1"/>
      <w:marLeft w:val="0"/>
      <w:marRight w:val="0"/>
      <w:marTop w:val="0"/>
      <w:marBottom w:val="0"/>
      <w:divBdr>
        <w:top w:val="none" w:sz="0" w:space="0" w:color="auto"/>
        <w:left w:val="none" w:sz="0" w:space="0" w:color="auto"/>
        <w:bottom w:val="none" w:sz="0" w:space="0" w:color="auto"/>
        <w:right w:val="none" w:sz="0" w:space="0" w:color="auto"/>
      </w:divBdr>
    </w:div>
    <w:div w:id="337004183">
      <w:bodyDiv w:val="1"/>
      <w:marLeft w:val="0"/>
      <w:marRight w:val="0"/>
      <w:marTop w:val="0"/>
      <w:marBottom w:val="0"/>
      <w:divBdr>
        <w:top w:val="none" w:sz="0" w:space="0" w:color="auto"/>
        <w:left w:val="none" w:sz="0" w:space="0" w:color="auto"/>
        <w:bottom w:val="none" w:sz="0" w:space="0" w:color="auto"/>
        <w:right w:val="none" w:sz="0" w:space="0" w:color="auto"/>
      </w:divBdr>
    </w:div>
    <w:div w:id="560094246">
      <w:bodyDiv w:val="1"/>
      <w:marLeft w:val="0"/>
      <w:marRight w:val="0"/>
      <w:marTop w:val="0"/>
      <w:marBottom w:val="0"/>
      <w:divBdr>
        <w:top w:val="none" w:sz="0" w:space="0" w:color="auto"/>
        <w:left w:val="none" w:sz="0" w:space="0" w:color="auto"/>
        <w:bottom w:val="none" w:sz="0" w:space="0" w:color="auto"/>
        <w:right w:val="none" w:sz="0" w:space="0" w:color="auto"/>
      </w:divBdr>
    </w:div>
    <w:div w:id="829176935">
      <w:bodyDiv w:val="1"/>
      <w:marLeft w:val="0"/>
      <w:marRight w:val="0"/>
      <w:marTop w:val="0"/>
      <w:marBottom w:val="0"/>
      <w:divBdr>
        <w:top w:val="none" w:sz="0" w:space="0" w:color="auto"/>
        <w:left w:val="none" w:sz="0" w:space="0" w:color="auto"/>
        <w:bottom w:val="none" w:sz="0" w:space="0" w:color="auto"/>
        <w:right w:val="none" w:sz="0" w:space="0" w:color="auto"/>
      </w:divBdr>
    </w:div>
    <w:div w:id="947615280">
      <w:bodyDiv w:val="1"/>
      <w:marLeft w:val="0"/>
      <w:marRight w:val="0"/>
      <w:marTop w:val="0"/>
      <w:marBottom w:val="0"/>
      <w:divBdr>
        <w:top w:val="none" w:sz="0" w:space="0" w:color="auto"/>
        <w:left w:val="none" w:sz="0" w:space="0" w:color="auto"/>
        <w:bottom w:val="none" w:sz="0" w:space="0" w:color="auto"/>
        <w:right w:val="none" w:sz="0" w:space="0" w:color="auto"/>
      </w:divBdr>
    </w:div>
    <w:div w:id="1185441636">
      <w:bodyDiv w:val="1"/>
      <w:marLeft w:val="0"/>
      <w:marRight w:val="0"/>
      <w:marTop w:val="0"/>
      <w:marBottom w:val="0"/>
      <w:divBdr>
        <w:top w:val="none" w:sz="0" w:space="0" w:color="auto"/>
        <w:left w:val="none" w:sz="0" w:space="0" w:color="auto"/>
        <w:bottom w:val="none" w:sz="0" w:space="0" w:color="auto"/>
        <w:right w:val="none" w:sz="0" w:space="0" w:color="auto"/>
      </w:divBdr>
    </w:div>
    <w:div w:id="1236627538">
      <w:bodyDiv w:val="1"/>
      <w:marLeft w:val="0"/>
      <w:marRight w:val="0"/>
      <w:marTop w:val="0"/>
      <w:marBottom w:val="0"/>
      <w:divBdr>
        <w:top w:val="none" w:sz="0" w:space="0" w:color="auto"/>
        <w:left w:val="none" w:sz="0" w:space="0" w:color="auto"/>
        <w:bottom w:val="none" w:sz="0" w:space="0" w:color="auto"/>
        <w:right w:val="none" w:sz="0" w:space="0" w:color="auto"/>
      </w:divBdr>
    </w:div>
    <w:div w:id="1381129081">
      <w:bodyDiv w:val="1"/>
      <w:marLeft w:val="0"/>
      <w:marRight w:val="0"/>
      <w:marTop w:val="0"/>
      <w:marBottom w:val="0"/>
      <w:divBdr>
        <w:top w:val="none" w:sz="0" w:space="0" w:color="auto"/>
        <w:left w:val="none" w:sz="0" w:space="0" w:color="auto"/>
        <w:bottom w:val="none" w:sz="0" w:space="0" w:color="auto"/>
        <w:right w:val="none" w:sz="0" w:space="0" w:color="auto"/>
      </w:divBdr>
    </w:div>
    <w:div w:id="1470856957">
      <w:bodyDiv w:val="1"/>
      <w:marLeft w:val="0"/>
      <w:marRight w:val="0"/>
      <w:marTop w:val="0"/>
      <w:marBottom w:val="0"/>
      <w:divBdr>
        <w:top w:val="none" w:sz="0" w:space="0" w:color="auto"/>
        <w:left w:val="none" w:sz="0" w:space="0" w:color="auto"/>
        <w:bottom w:val="none" w:sz="0" w:space="0" w:color="auto"/>
        <w:right w:val="none" w:sz="0" w:space="0" w:color="auto"/>
      </w:divBdr>
    </w:div>
    <w:div w:id="1577592722">
      <w:bodyDiv w:val="1"/>
      <w:marLeft w:val="0"/>
      <w:marRight w:val="0"/>
      <w:marTop w:val="0"/>
      <w:marBottom w:val="0"/>
      <w:divBdr>
        <w:top w:val="none" w:sz="0" w:space="0" w:color="auto"/>
        <w:left w:val="none" w:sz="0" w:space="0" w:color="auto"/>
        <w:bottom w:val="none" w:sz="0" w:space="0" w:color="auto"/>
        <w:right w:val="none" w:sz="0" w:space="0" w:color="auto"/>
      </w:divBdr>
    </w:div>
    <w:div w:id="17546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2020-04-16T09:45:00Z</dcterms:created>
  <dcterms:modified xsi:type="dcterms:W3CDTF">2020-04-22T19:57:00Z</dcterms:modified>
</cp:coreProperties>
</file>