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A045C" w14:textId="77777777" w:rsidR="0029300D" w:rsidRPr="004D120A" w:rsidRDefault="004D120A" w:rsidP="004D12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4D120A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Роль Сибирского государственного университета в жизни региона</w:t>
      </w:r>
    </w:p>
    <w:p w14:paraId="42B5F0D3" w14:textId="77777777" w:rsidR="004D120A" w:rsidRPr="00C10779" w:rsidRDefault="004D120A" w:rsidP="004D120A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proofErr w:type="spellStart"/>
      <w:r w:rsidRPr="00C10779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Маева</w:t>
      </w:r>
      <w:proofErr w:type="spellEnd"/>
      <w:r w:rsidRPr="00C10779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Лилия Валериевна</w:t>
      </w:r>
    </w:p>
    <w:p w14:paraId="58E4995B" w14:textId="0E026AD6" w:rsidR="004D120A" w:rsidRPr="00C10779" w:rsidRDefault="004452D7" w:rsidP="004D120A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обучающийся 2 курса направления «Социальная работа»</w:t>
      </w:r>
    </w:p>
    <w:p w14:paraId="54DC1591" w14:textId="77777777" w:rsidR="004D120A" w:rsidRPr="00C10779" w:rsidRDefault="004D120A" w:rsidP="004D120A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C10779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Сибирский государственный индустриальный университет</w:t>
      </w:r>
    </w:p>
    <w:p w14:paraId="1A344FE4" w14:textId="7E845817" w:rsidR="004D120A" w:rsidRPr="00C10779" w:rsidRDefault="004452D7" w:rsidP="004D120A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И</w:t>
      </w:r>
      <w:r w:rsidR="004D120A" w:rsidRPr="00C10779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нститут педагогического образования, Новокузнецк, Россия</w:t>
      </w:r>
    </w:p>
    <w:p w14:paraId="63E9AD1A" w14:textId="77777777" w:rsidR="004D120A" w:rsidRPr="00125DC6" w:rsidRDefault="004D120A" w:rsidP="004D120A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  <w:lang w:val="en-US"/>
        </w:rPr>
      </w:pPr>
      <w:r w:rsidRPr="00C10779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  <w:lang w:val="en-US"/>
        </w:rPr>
        <w:t>E</w:t>
      </w:r>
      <w:r w:rsidRPr="00125DC6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  <w:lang w:val="en-US"/>
        </w:rPr>
        <w:t>-</w:t>
      </w:r>
      <w:r w:rsidRPr="00C10779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  <w:lang w:val="en-US"/>
        </w:rPr>
        <w:t>mail</w:t>
      </w:r>
      <w:r w:rsidRPr="00125DC6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  <w:lang w:val="en-US"/>
        </w:rPr>
        <w:t xml:space="preserve">: </w:t>
      </w:r>
      <w:hyperlink r:id="rId4" w:history="1">
        <w:r w:rsidRPr="00C10779">
          <w:rPr>
            <w:rStyle w:val="a6"/>
            <w:rFonts w:ascii="Times New Roman" w:hAnsi="Times New Roman" w:cs="Times New Roman"/>
            <w:i/>
            <w:sz w:val="24"/>
            <w:szCs w:val="28"/>
            <w:shd w:val="clear" w:color="auto" w:fill="FFFFFF"/>
            <w:lang w:val="en-US"/>
          </w:rPr>
          <w:t>liliya</w:t>
        </w:r>
        <w:r w:rsidRPr="00125DC6">
          <w:rPr>
            <w:rStyle w:val="a6"/>
            <w:rFonts w:ascii="Times New Roman" w:hAnsi="Times New Roman" w:cs="Times New Roman"/>
            <w:i/>
            <w:sz w:val="24"/>
            <w:szCs w:val="28"/>
            <w:shd w:val="clear" w:color="auto" w:fill="FFFFFF"/>
            <w:lang w:val="en-US"/>
          </w:rPr>
          <w:t>.</w:t>
        </w:r>
        <w:r w:rsidRPr="00C10779">
          <w:rPr>
            <w:rStyle w:val="a6"/>
            <w:rFonts w:ascii="Times New Roman" w:hAnsi="Times New Roman" w:cs="Times New Roman"/>
            <w:i/>
            <w:sz w:val="24"/>
            <w:szCs w:val="28"/>
            <w:shd w:val="clear" w:color="auto" w:fill="FFFFFF"/>
            <w:lang w:val="en-US"/>
          </w:rPr>
          <w:t>maeva</w:t>
        </w:r>
        <w:r w:rsidRPr="00125DC6">
          <w:rPr>
            <w:rStyle w:val="a6"/>
            <w:rFonts w:ascii="Times New Roman" w:hAnsi="Times New Roman" w:cs="Times New Roman"/>
            <w:i/>
            <w:sz w:val="24"/>
            <w:szCs w:val="28"/>
            <w:shd w:val="clear" w:color="auto" w:fill="FFFFFF"/>
            <w:lang w:val="en-US"/>
          </w:rPr>
          <w:t>@</w:t>
        </w:r>
        <w:r w:rsidRPr="00C10779">
          <w:rPr>
            <w:rStyle w:val="a6"/>
            <w:rFonts w:ascii="Times New Roman" w:hAnsi="Times New Roman" w:cs="Times New Roman"/>
            <w:i/>
            <w:sz w:val="24"/>
            <w:szCs w:val="28"/>
            <w:shd w:val="clear" w:color="auto" w:fill="FFFFFF"/>
            <w:lang w:val="en-US"/>
          </w:rPr>
          <w:t>mail</w:t>
        </w:r>
        <w:r w:rsidRPr="00125DC6">
          <w:rPr>
            <w:rStyle w:val="a6"/>
            <w:rFonts w:ascii="Times New Roman" w:hAnsi="Times New Roman" w:cs="Times New Roman"/>
            <w:i/>
            <w:sz w:val="24"/>
            <w:szCs w:val="28"/>
            <w:shd w:val="clear" w:color="auto" w:fill="FFFFFF"/>
            <w:lang w:val="en-US"/>
          </w:rPr>
          <w:t>.</w:t>
        </w:r>
        <w:r w:rsidRPr="00C10779">
          <w:rPr>
            <w:rStyle w:val="a6"/>
            <w:rFonts w:ascii="Times New Roman" w:hAnsi="Times New Roman" w:cs="Times New Roman"/>
            <w:i/>
            <w:sz w:val="24"/>
            <w:szCs w:val="28"/>
            <w:shd w:val="clear" w:color="auto" w:fill="FFFFFF"/>
            <w:lang w:val="en-US"/>
          </w:rPr>
          <w:t>ru</w:t>
        </w:r>
      </w:hyperlink>
    </w:p>
    <w:p w14:paraId="16A29F08" w14:textId="13C4D131" w:rsidR="004D120A" w:rsidRPr="00764AD2" w:rsidRDefault="00764AD2" w:rsidP="004D120A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</w:t>
      </w:r>
      <w:r w:rsidR="004D120A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бразование 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жизни нашего общества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имеет решающее значение</w:t>
      </w:r>
      <w:r w:rsidR="004D120A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является основной отраслью человеческой деятельности. Будущее людей зависит от качества и продуктивности полученных ими знаний. Отношение к образованию меняется из года в год. Люди совершенствуют полученный у пред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ыдущих поколений</w:t>
      </w:r>
      <w:r w:rsidR="004D120A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опыт и применяют его для обновления и совершенствования своих знаний. </w:t>
      </w:r>
      <w:r w:rsidR="004D120A" w:rsidRP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Высшее образование играет главную стратегическую роль в развитии государств.</w:t>
      </w:r>
    </w:p>
    <w:p w14:paraId="77BBAE8D" w14:textId="30439560" w:rsidR="004D120A" w:rsidRPr="004D120A" w:rsidRDefault="004D120A" w:rsidP="004D120A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 статистике 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за последние два-три года 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60% юных </w:t>
      </w:r>
      <w:proofErr w:type="spellStart"/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новокузнечан</w:t>
      </w:r>
      <w:proofErr w:type="spellEnd"/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окончивших школы и гимназии и поступивших в вузы, отправились учиться в другие регионы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нашей страны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Между тем, Сиб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ирский государственный индустриальный университет (</w:t>
      </w:r>
      <w:proofErr w:type="spellStart"/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Сиб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ГИУ</w:t>
      </w:r>
      <w:proofErr w:type="spellEnd"/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предлагает 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выпускникам школ и желающим получить высшее образование 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разноплановые направления подготовки. </w:t>
      </w:r>
    </w:p>
    <w:p w14:paraId="76243D59" w14:textId="1E94CD74" w:rsidR="004D120A" w:rsidRDefault="004D120A" w:rsidP="004D120A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Данное противоречие характеризуется потребностью в высококвалифицированных специалистах 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самого города Новокузнецка и всей Южно-Кузбасской агломерации 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 недостаточно привлекательными 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для абитуриентов 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условиями обучения в вузах нашего региона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перспективами трудоустройства.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Одним из путей решения 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создавшегося 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противоречия 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является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изучение роли Сибирского государственного 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индустриального 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университета 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как части градообразующего комплекса</w:t>
      </w:r>
      <w:r w:rsidR="00764AD2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жизни региона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 </w:t>
      </w:r>
    </w:p>
    <w:p w14:paraId="67526F59" w14:textId="77777777" w:rsidR="004D120A" w:rsidRPr="004D120A" w:rsidRDefault="004D120A" w:rsidP="004D120A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Миссия </w:t>
      </w:r>
      <w:proofErr w:type="spellStart"/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СибГИУ</w:t>
      </w:r>
      <w:proofErr w:type="spellEnd"/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возрождение и воспроизводство интеллектуальной элиты Сибири на основе глубокой интеграции образовательной, научно-исследовательской и инновационной деятельности, базирующейся на гармоничном сочетании лучших традиций отечественной науки и высшего образования с передовым опытом ведущих научно-педагогических школ мирового уровня.</w:t>
      </w:r>
    </w:p>
    <w:p w14:paraId="60869873" w14:textId="3FBDDDD9" w:rsidR="004D120A" w:rsidRDefault="004D120A" w:rsidP="004D120A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Видение 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будущего </w:t>
      </w:r>
      <w:proofErr w:type="spellStart"/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СибГИУ</w:t>
      </w:r>
      <w:proofErr w:type="spellEnd"/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это 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один из крупнейших научно-образовательных полюсов многополярного интеллектуального пространства России, имеющий международную репутацию лидера, определяющего тренды развития научной мысли, политехнического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социально-экономического </w:t>
      </w:r>
      <w:r w:rsidR="00764A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 гуманитарно-педагогического 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образования в контексте формирования инновационной культуры современного общества.</w:t>
      </w:r>
    </w:p>
    <w:p w14:paraId="0520ADD6" w14:textId="77777777" w:rsidR="00BF61C6" w:rsidRDefault="004D120A" w:rsidP="004D120A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Многообразие направлений подготовки </w:t>
      </w:r>
      <w:proofErr w:type="spellStart"/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СибГИУ</w:t>
      </w:r>
      <w:proofErr w:type="spellEnd"/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BF61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ориентировано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 формирование эффективной непрерывной образовательной </w:t>
      </w:r>
      <w:r w:rsidR="00BF61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модели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охватывающей программы </w:t>
      </w:r>
      <w:r w:rsidR="00BF61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общего образования (</w:t>
      </w:r>
      <w:proofErr w:type="spellStart"/>
      <w:r w:rsidR="00BF61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предуниверсарий</w:t>
      </w:r>
      <w:proofErr w:type="spellEnd"/>
      <w:r w:rsidR="00BF61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профильная школа), 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среднего профессионального образования, высшего</w:t>
      </w:r>
      <w:r w:rsidR="00BF61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дополнительного образования</w:t>
      </w:r>
      <w:r w:rsidR="00BF61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BF61C6" w:rsidRPr="00BF61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BF61C6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профессионального обучения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для обеспечения перспективных потребностей Кемеровской области в высококвалифицированных кадрах</w:t>
      </w:r>
      <w:r w:rsidR="00BF61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условиях гибко меняющейся социально-экономической политики региона. К основным м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ероприятия</w:t>
      </w:r>
      <w:r w:rsidR="00BF61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 университета в реализации образовательной стратегии относятся: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14:paraId="0CA09F6B" w14:textId="77777777" w:rsidR="00BF61C6" w:rsidRDefault="00BF61C6" w:rsidP="004D120A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системная работа по</w:t>
      </w:r>
      <w:r w:rsidR="004D120A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профессионально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му</w:t>
      </w:r>
      <w:r w:rsidR="004D120A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самоопределени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ю</w:t>
      </w:r>
      <w:r w:rsidR="004D120A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обучающихся, </w:t>
      </w:r>
    </w:p>
    <w:p w14:paraId="5BF74E12" w14:textId="77777777" w:rsidR="00BF61C6" w:rsidRDefault="00BF61C6" w:rsidP="004D120A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создание образовательной среды для</w:t>
      </w:r>
      <w:r w:rsidR="004D120A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построения </w:t>
      </w:r>
      <w:r w:rsidR="004D120A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карьеры молодежи, ориентированной на региональный рынок труда,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14:paraId="0FBDEEB5" w14:textId="77777777" w:rsidR="00BF61C6" w:rsidRDefault="00BF61C6" w:rsidP="004D120A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• повышение качества обучения для всех уровней подготовки, </w:t>
      </w:r>
    </w:p>
    <w:p w14:paraId="26935BEE" w14:textId="7D457BA8" w:rsidR="004D120A" w:rsidRDefault="00BF61C6" w:rsidP="004D120A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• выстраивание индивидуальных траекторий выпускников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направленных на</w:t>
      </w:r>
      <w:r w:rsidR="004D120A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трудоустройств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</w:t>
      </w:r>
      <w:r w:rsidR="004D120A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выпускников университета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 избранным направлениям.</w:t>
      </w:r>
    </w:p>
    <w:p w14:paraId="70D03555" w14:textId="09DA917D" w:rsidR="005873F1" w:rsidRPr="004D120A" w:rsidRDefault="004D120A" w:rsidP="00125DC6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реди н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аиболее важны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 задач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ориентация 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обучающихся </w:t>
      </w:r>
      <w:proofErr w:type="spellStart"/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СибГИУ</w:t>
      </w:r>
      <w:proofErr w:type="spellEnd"/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 результат обучения – востребованность выбранной области знаний в обществе, возможность успешного трудоустройства после окончания вуза – «престижность вуза и профессии на рынке труда», наряду с интересом к выбранной профессии. 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Приоритетными направлениями работы университета можно считать деятельность по развитию </w:t>
      </w:r>
      <w:r w:rsidR="004452D7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интерес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обучающихся</w:t>
      </w:r>
      <w:r w:rsidR="004452D7"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 избранной области деятельности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системную профориентационную работу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обусловливающ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ую</w:t>
      </w: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выбор профессии</w:t>
      </w:r>
      <w:r w:rsidR="004452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bookmarkStart w:id="0" w:name="_GoBack"/>
      <w:bookmarkEnd w:id="0"/>
    </w:p>
    <w:p w14:paraId="2535250C" w14:textId="77777777" w:rsidR="004D120A" w:rsidRPr="004D120A" w:rsidRDefault="004D120A" w:rsidP="004D120A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D12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Только образование способно помочь личности реализовать свои способности и занять свое место в обществе. Образованный человек успешно адаптируется в жизни и сам ее улучшает.</w:t>
      </w:r>
    </w:p>
    <w:p w14:paraId="02DB066B" w14:textId="77777777" w:rsidR="004D120A" w:rsidRPr="004D120A" w:rsidRDefault="004D120A" w:rsidP="004D120A">
      <w:pPr>
        <w:spacing w:after="0" w:line="360" w:lineRule="auto"/>
        <w:ind w:firstLine="397"/>
        <w:jc w:val="center"/>
        <w:rPr>
          <w:sz w:val="20"/>
        </w:rPr>
      </w:pPr>
    </w:p>
    <w:sectPr w:rsidR="004D120A" w:rsidRPr="004D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7B"/>
    <w:rsid w:val="00125DC6"/>
    <w:rsid w:val="004452D7"/>
    <w:rsid w:val="004D120A"/>
    <w:rsid w:val="005873F1"/>
    <w:rsid w:val="005B0C8E"/>
    <w:rsid w:val="00764AD2"/>
    <w:rsid w:val="007B5F72"/>
    <w:rsid w:val="008D4419"/>
    <w:rsid w:val="00BF61C6"/>
    <w:rsid w:val="00C10779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C36A"/>
  <w15:chartTrackingRefBased/>
  <w15:docId w15:val="{43BBBB3A-0771-475D-A78E-B16CC2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120A"/>
    <w:rPr>
      <w:i/>
      <w:iCs/>
    </w:rPr>
  </w:style>
  <w:style w:type="character" w:styleId="a5">
    <w:name w:val="Strong"/>
    <w:basedOn w:val="a0"/>
    <w:uiPriority w:val="22"/>
    <w:qFormat/>
    <w:rsid w:val="004D120A"/>
    <w:rPr>
      <w:b/>
      <w:bCs/>
    </w:rPr>
  </w:style>
  <w:style w:type="character" w:styleId="a6">
    <w:name w:val="Hyperlink"/>
    <w:basedOn w:val="a0"/>
    <w:uiPriority w:val="99"/>
    <w:unhideWhenUsed/>
    <w:rsid w:val="004D1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ya.m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2020-11-21T06:49:00Z</dcterms:created>
  <dcterms:modified xsi:type="dcterms:W3CDTF">2020-11-22T16:47:00Z</dcterms:modified>
</cp:coreProperties>
</file>