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C" w:rsidRDefault="006A127C" w:rsidP="007F4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CE">
        <w:rPr>
          <w:rFonts w:ascii="Times New Roman" w:hAnsi="Times New Roman" w:cs="Times New Roman"/>
          <w:b/>
          <w:sz w:val="24"/>
          <w:szCs w:val="24"/>
        </w:rPr>
        <w:t>Место социального предпринимательства в реализации социальной</w:t>
      </w:r>
      <w:r w:rsidR="000A08CC">
        <w:rPr>
          <w:rFonts w:ascii="Times New Roman" w:hAnsi="Times New Roman" w:cs="Times New Roman"/>
          <w:b/>
          <w:sz w:val="24"/>
          <w:szCs w:val="24"/>
        </w:rPr>
        <w:t xml:space="preserve"> региональной</w:t>
      </w:r>
      <w:r w:rsidRPr="003A4CCE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9D05E3" w:rsidRDefault="009D05E3" w:rsidP="007F4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CE" w:rsidRPr="0058649E" w:rsidRDefault="003A4CCE" w:rsidP="007F41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649E">
        <w:rPr>
          <w:rFonts w:ascii="Times New Roman" w:hAnsi="Times New Roman" w:cs="Times New Roman"/>
          <w:i/>
          <w:sz w:val="24"/>
          <w:szCs w:val="24"/>
        </w:rPr>
        <w:t>Кочкарева</w:t>
      </w:r>
      <w:proofErr w:type="spellEnd"/>
      <w:r w:rsidRPr="0058649E">
        <w:rPr>
          <w:rFonts w:ascii="Times New Roman" w:hAnsi="Times New Roman" w:cs="Times New Roman"/>
          <w:i/>
          <w:sz w:val="24"/>
          <w:szCs w:val="24"/>
        </w:rPr>
        <w:t xml:space="preserve"> Анна Владимировна</w:t>
      </w:r>
    </w:p>
    <w:p w:rsidR="003A4CCE" w:rsidRPr="0058649E" w:rsidRDefault="003A4CCE" w:rsidP="007F41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9E">
        <w:rPr>
          <w:rFonts w:ascii="Times New Roman" w:hAnsi="Times New Roman" w:cs="Times New Roman"/>
          <w:i/>
          <w:sz w:val="24"/>
          <w:szCs w:val="24"/>
        </w:rPr>
        <w:t>Студентка группы СМ-О-19/1</w:t>
      </w:r>
    </w:p>
    <w:p w:rsidR="003A4CCE" w:rsidRPr="003A4CCE" w:rsidRDefault="003A4CCE" w:rsidP="007F41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CCE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</w:p>
    <w:p w:rsidR="003A4CCE" w:rsidRPr="003A4CCE" w:rsidRDefault="003A4CCE" w:rsidP="007F41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CCE">
        <w:rPr>
          <w:rFonts w:ascii="Times New Roman" w:hAnsi="Times New Roman" w:cs="Times New Roman"/>
          <w:i/>
          <w:sz w:val="24"/>
          <w:szCs w:val="24"/>
        </w:rPr>
        <w:t>Факультет гуманитарных наук и социальных технологий, Ульяновск, Россия</w:t>
      </w:r>
    </w:p>
    <w:p w:rsidR="003A4CCE" w:rsidRDefault="003A4CCE" w:rsidP="007F4110">
      <w:pPr>
        <w:spacing w:after="0" w:line="240" w:lineRule="auto"/>
        <w:jc w:val="center"/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A4CCE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3A4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5" w:history="1">
        <w:r w:rsidR="007F4110" w:rsidRPr="00C32940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ko4kareva.nyca@yandex.ru</w:t>
        </w:r>
      </w:hyperlink>
    </w:p>
    <w:p w:rsidR="007B6314" w:rsidRDefault="007B6314" w:rsidP="007F41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B6314" w:rsidRPr="007B6314" w:rsidRDefault="007B6314" w:rsidP="007F4110">
      <w:pPr>
        <w:pStyle w:val="a7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sz w:val="24"/>
          <w:szCs w:val="24"/>
        </w:rPr>
        <w:t>Митин Сергей Николаевич</w:t>
      </w:r>
    </w:p>
    <w:p w:rsidR="007B6314" w:rsidRDefault="007F4110" w:rsidP="007F4110">
      <w:pPr>
        <w:pStyle w:val="a7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B6314">
        <w:rPr>
          <w:rFonts w:ascii="Times New Roman" w:hAnsi="Times New Roman"/>
          <w:i/>
          <w:sz w:val="24"/>
          <w:szCs w:val="24"/>
        </w:rPr>
        <w:t xml:space="preserve">профессор, доктор педагогических наук, </w:t>
      </w:r>
    </w:p>
    <w:bookmarkEnd w:id="0"/>
    <w:p w:rsidR="007B6314" w:rsidRPr="003A4CCE" w:rsidRDefault="007B6314" w:rsidP="007B63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CCE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</w:p>
    <w:p w:rsidR="007B6314" w:rsidRDefault="007B6314" w:rsidP="007B6314">
      <w:pPr>
        <w:pStyle w:val="a7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A4CCE">
        <w:rPr>
          <w:rFonts w:ascii="Times New Roman" w:hAnsi="Times New Roman"/>
          <w:i/>
          <w:sz w:val="24"/>
          <w:szCs w:val="24"/>
        </w:rPr>
        <w:t>Факультет гуманитарных наук и социальных технологий, Ульяновск, Россия</w:t>
      </w:r>
    </w:p>
    <w:p w:rsidR="007F4110" w:rsidRPr="007B6314" w:rsidRDefault="007B6314" w:rsidP="007B6314">
      <w:pPr>
        <w:pStyle w:val="a7"/>
        <w:ind w:firstLine="709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3A4CCE"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 w:rsidRPr="003A4CCE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7F4110" w:rsidRPr="007B6314">
        <w:rPr>
          <w:rFonts w:ascii="Times New Roman" w:hAnsi="Times New Roman"/>
          <w:i/>
          <w:sz w:val="24"/>
          <w:szCs w:val="24"/>
          <w:lang w:val="en-US"/>
        </w:rPr>
        <w:t xml:space="preserve"> 7151mid@ gmail.com</w:t>
      </w:r>
    </w:p>
    <w:p w:rsidR="007F4110" w:rsidRPr="007B6314" w:rsidRDefault="007F4110" w:rsidP="007F4110">
      <w:pPr>
        <w:pStyle w:val="a7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F4110" w:rsidRPr="007B6314" w:rsidRDefault="007F4110" w:rsidP="007F411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110" w:rsidRPr="007B6314" w:rsidRDefault="007F4110" w:rsidP="003A4C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A4CCE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предпринимательство – относительно молодой вектор развития современного предпринимательства, цель которого состоит в решении особо острых социальных проблем путем организации дела, стоящее на грани благотворительности, реализации социальной миссии и экономического процесса. Примерами таких социальных проблем могут выступать такие явления как </w:t>
      </w:r>
      <w:r w:rsidRPr="003A4CCE">
        <w:rPr>
          <w:rFonts w:ascii="Times New Roman" w:hAnsi="Times New Roman" w:cs="Times New Roman"/>
          <w:sz w:val="24"/>
          <w:szCs w:val="24"/>
        </w:rPr>
        <w:t xml:space="preserve">развитие института семьи, спорта, здоровья, возрождение культурных традиций, трудоустройство маргиналов, социализация инвалидов. </w:t>
      </w:r>
    </w:p>
    <w:p w:rsidR="003A4CCE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 xml:space="preserve">Современное общество </w:t>
      </w:r>
      <w:r>
        <w:rPr>
          <w:rFonts w:ascii="Times New Roman" w:hAnsi="Times New Roman" w:cs="Times New Roman"/>
          <w:sz w:val="24"/>
          <w:szCs w:val="24"/>
        </w:rPr>
        <w:t xml:space="preserve">многогранно, каждый представитель имеет свои особенности, свои проблемы социального характера, требуется индивидуальный подход к решению подобного рода затруднительных ситуаций. </w:t>
      </w:r>
      <w:r w:rsidRPr="003A4CCE">
        <w:rPr>
          <w:rFonts w:ascii="Times New Roman" w:hAnsi="Times New Roman" w:cs="Times New Roman"/>
          <w:sz w:val="24"/>
          <w:szCs w:val="24"/>
        </w:rPr>
        <w:t>Повседневные проблемы приобретают социальный характер ввиду их масштабного распространения во все слои общества, что влечет за собой возникновение новых социальных организаций, цель которых заключается в поиске выхода из сложившейся затруднительной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Подобное явление и называется социальным предпринимательством. </w:t>
      </w:r>
    </w:p>
    <w:p w:rsidR="00DC485B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понятие региональной социальной политики.</w:t>
      </w:r>
    </w:p>
    <w:p w:rsidR="003A4CCE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политика – моменты реализации действий государства на процессы социального характера, протекающие в обществе. Осуществление социальной политики происходит с помощью </w:t>
      </w:r>
      <w:r w:rsidRPr="003A4CCE">
        <w:rPr>
          <w:rFonts w:ascii="Times New Roman" w:hAnsi="Times New Roman" w:cs="Times New Roman"/>
          <w:sz w:val="24"/>
          <w:szCs w:val="24"/>
        </w:rPr>
        <w:t>административных, законодательных и бюджетных мер.</w:t>
      </w:r>
    </w:p>
    <w:p w:rsidR="003A4CCE" w:rsidRPr="0096048A" w:rsidRDefault="003A4CCE" w:rsidP="009604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048A">
        <w:rPr>
          <w:rFonts w:ascii="Times New Roman" w:hAnsi="Times New Roman" w:cs="Times New Roman"/>
          <w:sz w:val="24"/>
          <w:szCs w:val="24"/>
        </w:rPr>
        <w:t xml:space="preserve">Региональная социальная политика </w:t>
      </w:r>
      <w:r w:rsidR="0096048A" w:rsidRPr="0096048A">
        <w:rPr>
          <w:rFonts w:ascii="Times New Roman" w:hAnsi="Times New Roman" w:cs="Times New Roman"/>
          <w:sz w:val="24"/>
          <w:szCs w:val="24"/>
        </w:rPr>
        <w:t xml:space="preserve">– форма деятельности государственных и региональных органов власти в векторе создания ситуационных требований в целях повышения уровня жизни и благосостояния населения, решение наиболее острых социальных проблем и вопросов жителей региона, включающие все слои </w:t>
      </w:r>
      <w:proofErr w:type="gramStart"/>
      <w:r w:rsidR="0096048A" w:rsidRPr="0096048A">
        <w:rPr>
          <w:rFonts w:ascii="Times New Roman" w:hAnsi="Times New Roman" w:cs="Times New Roman"/>
          <w:sz w:val="24"/>
          <w:szCs w:val="24"/>
        </w:rPr>
        <w:t>населения</w:t>
      </w:r>
      <w:r w:rsidRPr="003A4CCE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3A4C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CCE" w:rsidRPr="003A4CCE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Реализация социальной политики основана на применении комплекса механизмов, основными из которых являются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CCE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3A4CCE" w:rsidRPr="003A4CCE" w:rsidRDefault="003A4CCE" w:rsidP="003A4CCE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 xml:space="preserve">Законодательно-нормативный механизм. Он сформирован с помощью законодательных органов, выявляет общие направления социальной политики и те правила, в соответствии с которыми могут взаимодействовать социальные институты. К основным законодательным актам, что напрямую связаны с социальной политикой, можно отнести законодательные своды, в том числе гражданский, налоговый, бюджетный кодексы. Разработку законодательной базы осуществляют исполнительные и законодательные структуры. Субъектами данной деятельности являются также местные органы самоуправления. В социальной сфере большое значение в государственной практической работе имеют нормативы финансирования объектов социальной инфраструктуры и нормативы </w:t>
      </w:r>
      <w:r w:rsidRPr="003A4CCE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развития, которые разрабатываются федеральными и региональными ведомствами. </w:t>
      </w:r>
    </w:p>
    <w:p w:rsidR="003A4CCE" w:rsidRPr="003A4CCE" w:rsidRDefault="003A4CCE" w:rsidP="003A4CCE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 xml:space="preserve">Финансово-бюджетный механизм. Он устанавливает порядок использования и образования финансовых ресурсов, которые направлены на обеспечение социальных мероприятий, а также деятельность тех структур, что реализуют данные функции. Этот механизм состоит из двух блоков, первый из них регулирует финансовое обеспечение социальной политики (нормативы страховых платежей социального уровня, расходные статьи бюджетов и прочее). Второй блок формирует финансовые ресурсы, которые предназначены для поддержки производителей услуг и товаров, удовлетворяющие платежеспособный спрос граждан. </w:t>
      </w:r>
    </w:p>
    <w:p w:rsidR="003A4CCE" w:rsidRPr="003A4CCE" w:rsidRDefault="003A4CCE" w:rsidP="003A4CCE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 xml:space="preserve">Налоговые стимулы и рычаги. Данный механизм применяется исполнительными структурами с целью направления работодателей на осуществление социальной политики, а также членов общества для развития деятельности, что позволяет повысить уровень социальной защищенности. В качестве примера можно привести льготное финансирование юридических лиц, которые используют труд инвалидов и пенсионеров, а также тех организаций, что способствуют удовлетворению платежеспособного спроса граждан путем реализации своей продукции. </w:t>
      </w:r>
    </w:p>
    <w:p w:rsidR="003A4CCE" w:rsidRPr="003A4CCE" w:rsidRDefault="003A4CCE" w:rsidP="003A4CCE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Административные решения. Данный механизм социальной политики используется органами государственного управления. К ним можно отнести решения, которые трансформируют порядок социальной поддержки отдельных классов населения. Примером может быть квотирование рабочих мест для инвалидов и молодежи, которые запрещены структурами строительства или же закрытие действующих организаций, которые значительно загрязняют окружающую природную среду и ухудшают условия жизни населения.</w:t>
      </w:r>
    </w:p>
    <w:p w:rsidR="003A4CCE" w:rsidRPr="003A4CCE" w:rsidRDefault="003A4CCE" w:rsidP="003A4CCE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Социальное предпринимательство. Данный механизм осуществления государственной социальной политики носит вспомогательный характер. В качестве примера можно привести проект фонда региональных социальных программ «Наше будущее» под названием «Социальное такси для пожилых людей и инвалидов». Организация занимается перевозкой лежачих пациентов и инвалидов на специализированном автотранспорте, в команде – профессиональные санитары.</w:t>
      </w:r>
    </w:p>
    <w:p w:rsidR="009D05E3" w:rsidRDefault="009D05E3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возможность разрешения основных задач, которые решает социальная политика</w:t>
      </w:r>
      <w:r w:rsidR="00DC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напрямую зависит от </w:t>
      </w:r>
      <w:r w:rsidR="00DC4A07">
        <w:rPr>
          <w:rFonts w:ascii="Times New Roman" w:hAnsi="Times New Roman" w:cs="Times New Roman"/>
          <w:sz w:val="24"/>
          <w:szCs w:val="24"/>
        </w:rPr>
        <w:t>ресурсов, которыми обладает государство.</w:t>
      </w:r>
    </w:p>
    <w:p w:rsidR="003A4CCE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Говоря о перспективах развития социального предпринимательства необходимо отметить, что в России данное явление развивается медленнее, чем в Европе ввиду различного менталитета. Второй причиной, по которой развитие социального предпринимательства протекает медленно - отсутствие поддержки со стороны государства в правовом и финансовом вопросах.</w:t>
      </w:r>
    </w:p>
    <w:p w:rsidR="003A4CCE" w:rsidRPr="003A4CCE" w:rsidRDefault="003A4CCE" w:rsidP="003A4C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Социальное предпринимательство является основным инструментом современной реальности в решении социальных проблем. В последнее время появляется много креативных и нестандартных предложений по решению проблем социального сектора, реализация которых через организацию социального предпринимательства будет являться наиболее оптимальным. Самое важное — не забывать о главной цели этой деятельности — оказании помощи нуждающимся людям.</w:t>
      </w:r>
    </w:p>
    <w:p w:rsidR="00C8541E" w:rsidRPr="00C8541E" w:rsidRDefault="0096048A" w:rsidP="009604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развиваясь, социальное </w:t>
      </w:r>
      <w:r w:rsidRPr="00C8541E">
        <w:rPr>
          <w:rFonts w:ascii="Times New Roman" w:hAnsi="Times New Roman" w:cs="Times New Roman"/>
          <w:sz w:val="24"/>
          <w:szCs w:val="24"/>
        </w:rPr>
        <w:t xml:space="preserve">предпринимательство на территории Российской Федерации становится </w:t>
      </w:r>
      <w:r w:rsidR="003A4CCE" w:rsidRPr="00C8541E">
        <w:rPr>
          <w:rFonts w:ascii="Times New Roman" w:hAnsi="Times New Roman" w:cs="Times New Roman"/>
          <w:sz w:val="24"/>
          <w:szCs w:val="24"/>
        </w:rPr>
        <w:t xml:space="preserve">вспомогательным механизмом в реализации государственной социальной политики. </w:t>
      </w:r>
      <w:r w:rsidR="00C8541E" w:rsidRPr="00C8541E">
        <w:rPr>
          <w:rFonts w:ascii="Times New Roman" w:hAnsi="Times New Roman" w:cs="Times New Roman"/>
          <w:sz w:val="24"/>
          <w:szCs w:val="24"/>
        </w:rPr>
        <w:t>В связи с этим органам местного управления следует уделять особое внимание реализации проектов социального предпринимательства в регионах России.</w:t>
      </w:r>
    </w:p>
    <w:p w:rsidR="003A4CCE" w:rsidRDefault="003A4CCE" w:rsidP="003A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CE" w:rsidRPr="003A4CCE" w:rsidRDefault="003A4CCE" w:rsidP="003A4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C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A4CCE" w:rsidRDefault="003A4CCE" w:rsidP="003A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CCE" w:rsidRPr="003A4CCE" w:rsidRDefault="003A4CCE" w:rsidP="003A4C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Использование концепции социального предпринимательства для решения социальных проблем: применимость в российском контексте // nb-forum.ru URL: http://www.nb-forum.ru/thanalitic_391_3 (дата обращения: 8.11.2020).</w:t>
      </w:r>
    </w:p>
    <w:p w:rsidR="003A4CCE" w:rsidRPr="003A4CCE" w:rsidRDefault="003A4CCE" w:rsidP="003A4C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CE">
        <w:rPr>
          <w:rFonts w:ascii="Times New Roman" w:hAnsi="Times New Roman" w:cs="Times New Roman"/>
          <w:sz w:val="24"/>
          <w:szCs w:val="24"/>
        </w:rPr>
        <w:t>Региональная социальная политика // zdamsam.ru URL: https://zdamsam.ru/b42459.html (дата обращения: 13.11.2020).</w:t>
      </w:r>
    </w:p>
    <w:p w:rsidR="003A4CCE" w:rsidRPr="003A4CCE" w:rsidRDefault="003A4CCE" w:rsidP="003A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CCE" w:rsidRPr="003A4CCE" w:rsidSect="003A4CC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3D"/>
    <w:multiLevelType w:val="hybridMultilevel"/>
    <w:tmpl w:val="07F2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516"/>
    <w:multiLevelType w:val="hybridMultilevel"/>
    <w:tmpl w:val="E0F2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C"/>
    <w:rsid w:val="000A08CC"/>
    <w:rsid w:val="000E32E4"/>
    <w:rsid w:val="003A4CCE"/>
    <w:rsid w:val="0058649E"/>
    <w:rsid w:val="006A127C"/>
    <w:rsid w:val="007B6314"/>
    <w:rsid w:val="007F4110"/>
    <w:rsid w:val="0096048A"/>
    <w:rsid w:val="009D05E3"/>
    <w:rsid w:val="00C8541E"/>
    <w:rsid w:val="00DC485B"/>
    <w:rsid w:val="00DC4A07"/>
    <w:rsid w:val="00E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1760"/>
  <w15:chartTrackingRefBased/>
  <w15:docId w15:val="{44B4637F-7013-4AD8-98FF-5B35D76B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5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E3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F4110"/>
    <w:rPr>
      <w:color w:val="0000FF" w:themeColor="hyperlink"/>
      <w:u w:val="single"/>
    </w:rPr>
  </w:style>
  <w:style w:type="paragraph" w:styleId="a7">
    <w:name w:val="No Spacing"/>
    <w:uiPriority w:val="1"/>
    <w:qFormat/>
    <w:rsid w:val="007F41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4kareva.ny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Лена</cp:lastModifiedBy>
  <cp:revision>9</cp:revision>
  <cp:lastPrinted>2020-11-15T10:52:00Z</cp:lastPrinted>
  <dcterms:created xsi:type="dcterms:W3CDTF">2020-11-15T11:06:00Z</dcterms:created>
  <dcterms:modified xsi:type="dcterms:W3CDTF">2020-11-26T09:38:00Z</dcterms:modified>
</cp:coreProperties>
</file>