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8B23" w14:textId="77777777" w:rsidR="00695B80" w:rsidRDefault="0076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вопросу о степени тяжести течения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-19 у лиц с коморбидными заболеваниями </w:t>
      </w:r>
    </w:p>
    <w:p w14:paraId="07AF7803" w14:textId="3B089D47" w:rsidR="00695B80" w:rsidRDefault="007643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Фейзер А.А., Соловьева И.Л.</w:t>
      </w:r>
      <w:r w:rsidR="00361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Речник В.Н.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14:paraId="719BCAB4" w14:textId="77777777" w:rsidR="00695B80" w:rsidRDefault="007643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Аспирант</w:t>
      </w:r>
    </w:p>
    <w:p w14:paraId="00BC3D67" w14:textId="77777777" w:rsidR="00695B80" w:rsidRDefault="007643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Ульяновский государственный университет</w:t>
      </w:r>
    </w:p>
    <w:p w14:paraId="508C3C02" w14:textId="747A79A4" w:rsidR="00695B80" w:rsidRDefault="007643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медицины, экологии и физической культуры, медицинский </w:t>
      </w:r>
      <w:r w:rsidR="00642BB1">
        <w:rPr>
          <w:rFonts w:ascii="Times New Roman" w:hAnsi="Times New Roman" w:cs="Times New Roman"/>
          <w:i/>
          <w:iCs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i/>
          <w:iCs/>
          <w:sz w:val="24"/>
          <w:szCs w:val="24"/>
        </w:rPr>
        <w:t>Ульяновск, Россия</w:t>
      </w:r>
    </w:p>
    <w:p w14:paraId="2EE6FD48" w14:textId="77777777" w:rsidR="00695B80" w:rsidRPr="002E63F5" w:rsidRDefault="007643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E–mail: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albinafeizer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yandex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ru</w:t>
      </w:r>
    </w:p>
    <w:p w14:paraId="6E8F8F51" w14:textId="77777777" w:rsidR="00695B80" w:rsidRDefault="00695B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47A004D" w14:textId="77777777" w:rsidR="00695B80" w:rsidRDefault="007643D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настоящего времени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взаимосвязь между сопутствующими патологиями и новой коронавирусной инфекцией </w:t>
      </w:r>
      <w:r>
        <w:rPr>
          <w:rFonts w:ascii="Times New Roman" w:hAnsi="Times New Roman" w:cs="Times New Roman"/>
          <w:sz w:val="24"/>
          <w:szCs w:val="24"/>
        </w:rPr>
        <w:t xml:space="preserve">(COVID-19)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остается предметом дискуссий и </w:t>
      </w:r>
      <w:r>
        <w:rPr>
          <w:rFonts w:ascii="Times New Roman" w:hAnsi="Times New Roman" w:cs="Times New Roman"/>
          <w:sz w:val="24"/>
          <w:szCs w:val="24"/>
        </w:rPr>
        <w:t>требует более детального рассмотрения вопроса о влиянии коморбидного фона на течение COVID-19 и тактике ведения данной группы пациентов.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C78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[</w:t>
      </w:r>
      <w:r w:rsidRPr="009C78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</w:t>
      </w:r>
      <w:r w:rsidRPr="009C78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1]</w:t>
      </w:r>
    </w:p>
    <w:p w14:paraId="276A56C7" w14:textId="0479FA65" w:rsidR="00695B80" w:rsidRDefault="007643D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Установлено, что </w:t>
      </w:r>
      <w:r>
        <w:rPr>
          <w:rFonts w:ascii="Times New Roman" w:hAnsi="Times New Roman" w:cs="Times New Roman"/>
          <w:sz w:val="24"/>
          <w:szCs w:val="24"/>
        </w:rPr>
        <w:t>пациенты с коморбидными заболеваниями находятся в группе высокого риска тяжелого течения и неблагоприятного прогноза по COVID-19 в связи с возрастающей декомпенсацией имеющегося хронического заболевания</w:t>
      </w:r>
      <w:r w:rsidR="009C78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Сообщается, что среди 26,1% пациентов, переведенных в отделение интенсивной терапии (ОИТ), 72,2% имели сопутствующие заболевания, в отличие от 37,3% пациентов, которые не нуждались в ОИТ </w:t>
      </w:r>
      <w:r w:rsidRPr="009C78A8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9C78A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0D71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C78A8">
        <w:rPr>
          <w:rFonts w:ascii="Times New Roman" w:hAnsi="Times New Roman" w:cs="Times New Roman"/>
          <w:color w:val="000000"/>
          <w:sz w:val="24"/>
          <w:szCs w:val="24"/>
        </w:rPr>
        <w:t>].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наиболее распространенным коморбидным состояниям относят патологии сердечно-сосудистой (13,0-27,2%) и дыхательной (0,9-</w:t>
      </w:r>
      <w:r w:rsidR="0071142E">
        <w:rPr>
          <w:rFonts w:ascii="Times New Roman" w:hAnsi="Times New Roman" w:cs="Times New Roman"/>
          <w:color w:val="000000"/>
          <w:sz w:val="24"/>
          <w:szCs w:val="24"/>
        </w:rPr>
        <w:t>2,1</w:t>
      </w:r>
      <w:r>
        <w:rPr>
          <w:rFonts w:ascii="Times New Roman" w:hAnsi="Times New Roman" w:cs="Times New Roman"/>
          <w:color w:val="000000"/>
          <w:sz w:val="24"/>
          <w:szCs w:val="24"/>
        </w:rPr>
        <w:t>%) систем, цереброваскулярные заболевания (</w:t>
      </w:r>
      <w:r w:rsidR="0071142E">
        <w:rPr>
          <w:rFonts w:ascii="Times New Roman" w:hAnsi="Times New Roman" w:cs="Times New Roman"/>
          <w:color w:val="000000"/>
          <w:sz w:val="24"/>
          <w:szCs w:val="24"/>
        </w:rPr>
        <w:t>3,8</w:t>
      </w:r>
      <w:r>
        <w:rPr>
          <w:rFonts w:ascii="Times New Roman" w:hAnsi="Times New Roman" w:cs="Times New Roman"/>
          <w:color w:val="000000"/>
          <w:sz w:val="24"/>
          <w:szCs w:val="24"/>
        </w:rPr>
        <w:t>-13</w:t>
      </w:r>
      <w:r w:rsidR="0071142E">
        <w:rPr>
          <w:rFonts w:ascii="Times New Roman" w:hAnsi="Times New Roman" w:cs="Times New Roman"/>
          <w:color w:val="000000"/>
          <w:sz w:val="24"/>
          <w:szCs w:val="24"/>
        </w:rPr>
        <w:t>,8</w:t>
      </w:r>
      <w:r>
        <w:rPr>
          <w:rFonts w:ascii="Times New Roman" w:hAnsi="Times New Roman" w:cs="Times New Roman"/>
          <w:color w:val="000000"/>
          <w:sz w:val="24"/>
          <w:szCs w:val="24"/>
        </w:rPr>
        <w:t>%) сахарный диабет (7,2-12,2%)</w:t>
      </w:r>
      <w:r w:rsidR="00AB3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AE">
        <w:rPr>
          <w:rFonts w:ascii="Times New Roman" w:hAnsi="Times New Roman" w:cs="Times New Roman"/>
          <w:sz w:val="24"/>
          <w:szCs w:val="24"/>
        </w:rPr>
        <w:t>[</w:t>
      </w:r>
      <w:r w:rsidRPr="00AB35A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D7163">
        <w:rPr>
          <w:rFonts w:ascii="Times New Roman" w:hAnsi="Times New Roman" w:cs="Times New Roman"/>
          <w:sz w:val="24"/>
          <w:szCs w:val="24"/>
        </w:rPr>
        <w:t>3</w:t>
      </w:r>
      <w:r w:rsidRPr="00AB35AE">
        <w:rPr>
          <w:rFonts w:ascii="Times New Roman" w:hAnsi="Times New Roman" w:cs="Times New Roman"/>
          <w:sz w:val="24"/>
          <w:szCs w:val="24"/>
        </w:rPr>
        <w:t>]</w:t>
      </w:r>
      <w:r w:rsidR="00AB35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Данные согласуются с метаанализом</w:t>
      </w:r>
      <w:r w:rsidR="00D1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связи сопутствующих заболеваний с тяжелым течением COVID-19, ассоции</w:t>
      </w:r>
      <w:r w:rsidR="007013E2">
        <w:rPr>
          <w:rFonts w:ascii="Times New Roman" w:hAnsi="Times New Roman" w:cs="Times New Roman"/>
          <w:sz w:val="24"/>
          <w:szCs w:val="24"/>
        </w:rPr>
        <w:t>рованные</w:t>
      </w:r>
      <w:r>
        <w:rPr>
          <w:rFonts w:ascii="Times New Roman" w:hAnsi="Times New Roman" w:cs="Times New Roman"/>
          <w:sz w:val="24"/>
          <w:szCs w:val="24"/>
        </w:rPr>
        <w:t xml:space="preserve"> с одышкой, утомляемостью, повышенной частотой дыхания и высоким систолическим давлением</w:t>
      </w:r>
      <w:r w:rsidR="000855F4">
        <w:rPr>
          <w:rFonts w:ascii="Times New Roman" w:hAnsi="Times New Roman" w:cs="Times New Roman"/>
          <w:sz w:val="24"/>
          <w:szCs w:val="24"/>
        </w:rPr>
        <w:t xml:space="preserve"> </w:t>
      </w:r>
      <w:r w:rsidRPr="000855F4">
        <w:rPr>
          <w:rFonts w:ascii="Times New Roman" w:hAnsi="Times New Roman" w:cs="Times New Roman"/>
          <w:sz w:val="24"/>
          <w:szCs w:val="24"/>
        </w:rPr>
        <w:t>[</w:t>
      </w:r>
      <w:r w:rsidRPr="000855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D7163">
        <w:rPr>
          <w:rFonts w:ascii="Times New Roman" w:hAnsi="Times New Roman" w:cs="Times New Roman"/>
          <w:sz w:val="24"/>
          <w:szCs w:val="24"/>
        </w:rPr>
        <w:t>4</w:t>
      </w:r>
      <w:r w:rsidRPr="000855F4">
        <w:rPr>
          <w:rFonts w:ascii="Times New Roman" w:hAnsi="Times New Roman" w:cs="Times New Roman"/>
          <w:sz w:val="24"/>
          <w:szCs w:val="24"/>
        </w:rPr>
        <w:t>]</w:t>
      </w:r>
      <w:r w:rsidR="000855F4">
        <w:rPr>
          <w:rFonts w:ascii="Times New Roman" w:hAnsi="Times New Roman" w:cs="Times New Roman"/>
          <w:sz w:val="24"/>
          <w:szCs w:val="24"/>
        </w:rPr>
        <w:t>.</w:t>
      </w:r>
    </w:p>
    <w:p w14:paraId="358FCABD" w14:textId="64DCD04F" w:rsidR="00695B80" w:rsidRDefault="007643D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 данным литературы отмечено влияние возраста (старше 60 лет) на течение COVID-19 с неблагоприятным исходом, связ</w:t>
      </w:r>
      <w:r w:rsidR="005E6E8E">
        <w:rPr>
          <w:rFonts w:ascii="Times New Roman" w:hAnsi="Times New Roman" w:cs="Times New Roman"/>
          <w:sz w:val="24"/>
          <w:szCs w:val="24"/>
        </w:rPr>
        <w:t>анн</w:t>
      </w:r>
      <w:r w:rsidR="00D127B0">
        <w:rPr>
          <w:rFonts w:ascii="Times New Roman" w:hAnsi="Times New Roman" w:cs="Times New Roman"/>
          <w:sz w:val="24"/>
          <w:szCs w:val="24"/>
        </w:rPr>
        <w:t>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 снижением контролирующей функции иммунной системы</w:t>
      </w:r>
      <w:r w:rsidR="005E6E8E">
        <w:rPr>
          <w:rFonts w:ascii="Times New Roman" w:hAnsi="Times New Roman" w:cs="Times New Roman"/>
          <w:sz w:val="24"/>
          <w:szCs w:val="24"/>
        </w:rPr>
        <w:t xml:space="preserve"> </w:t>
      </w:r>
      <w:r w:rsidR="005E6E8E" w:rsidRPr="005E6E8E">
        <w:rPr>
          <w:rFonts w:ascii="Times New Roman" w:hAnsi="Times New Roman" w:cs="Times New Roman"/>
          <w:sz w:val="24"/>
          <w:szCs w:val="24"/>
        </w:rPr>
        <w:t>[</w:t>
      </w:r>
      <w:r w:rsidR="005E6E8E" w:rsidRPr="005E6E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D7163">
        <w:rPr>
          <w:rFonts w:ascii="Times New Roman" w:hAnsi="Times New Roman" w:cs="Times New Roman"/>
          <w:sz w:val="24"/>
          <w:szCs w:val="24"/>
        </w:rPr>
        <w:t>5</w:t>
      </w:r>
      <w:r w:rsidR="005E6E8E" w:rsidRPr="005E6E8E">
        <w:rPr>
          <w:rFonts w:ascii="Times New Roman" w:hAnsi="Times New Roman" w:cs="Times New Roman"/>
          <w:sz w:val="24"/>
          <w:szCs w:val="24"/>
        </w:rPr>
        <w:t>]</w:t>
      </w:r>
      <w:r w:rsidRPr="005E6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 результатам анализа опубликованных исследований определены поражения внутренних органов при COVID-19 у лиц с коморбидными забол</w:t>
      </w:r>
      <w:r w:rsidR="001D64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ваниями, сопровождающиеся развитием осложнений, таких как: 70% случаев – синдром диссеминированного внутрисосудистого свертывания, 15–33% – острый респираторный дистресс-синдром, 7–20% – сердечно-сосудистые нарушения, 8% – острая дыхательная недостаточность, 3–8% –вторичное инфицирование</w:t>
      </w:r>
      <w:r w:rsidRPr="000E5F34">
        <w:rPr>
          <w:rFonts w:ascii="Times New Roman" w:hAnsi="Times New Roman" w:cs="Times New Roman"/>
          <w:sz w:val="24"/>
          <w:szCs w:val="24"/>
        </w:rPr>
        <w:t xml:space="preserve"> [</w:t>
      </w:r>
      <w:r w:rsidR="000E5F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D7163">
        <w:rPr>
          <w:rFonts w:ascii="Times New Roman" w:hAnsi="Times New Roman" w:cs="Times New Roman"/>
          <w:sz w:val="24"/>
          <w:szCs w:val="24"/>
        </w:rPr>
        <w:t>6</w:t>
      </w:r>
      <w:r w:rsidRPr="000E5F3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8618235" w14:textId="1128DDB7" w:rsidR="00695B80" w:rsidRDefault="007643D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значимость данного заболевания и вероятность осложненного течения, связанная с коморбидным фоном пациента, </w:t>
      </w:r>
      <w:r w:rsidR="008E7BD5">
        <w:rPr>
          <w:rFonts w:ascii="Times New Roman" w:hAnsi="Times New Roman" w:cs="Times New Roman"/>
          <w:sz w:val="24"/>
          <w:szCs w:val="24"/>
        </w:rPr>
        <w:t>обуславливает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дальнейших исследований и определения способов прогнозирования тяжести коронавирусной инфекции. </w:t>
      </w:r>
    </w:p>
    <w:p w14:paraId="7FCD2B61" w14:textId="77777777" w:rsidR="00695B80" w:rsidRDefault="007643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251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D06194D" w14:textId="48E14133" w:rsidR="00695B80" w:rsidRDefault="007643DC">
      <w:pPr>
        <w:pStyle w:val="af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Wang B</w:t>
      </w:r>
      <w:r w:rsidR="00B27D1E" w:rsidRPr="005570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.</w:t>
      </w:r>
      <w:r w:rsidR="006F6973" w:rsidRPr="006F6973">
        <w:rPr>
          <w:lang w:val="en-US"/>
        </w:rPr>
        <w:t xml:space="preserve"> </w:t>
      </w:r>
      <w:r w:rsidR="006F6973" w:rsidRPr="006F69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Li R, Lu Z, Huang Y.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Does comorbidity increase the risk of patients with COVID-19: evidence from meta-analysis. </w:t>
      </w:r>
      <w:r w:rsidR="00FB058C" w:rsidRPr="00FB05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//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Aging</w:t>
      </w:r>
      <w:r w:rsidR="00FB058C" w:rsidRPr="00FB05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202</w:t>
      </w:r>
      <w:r w:rsidRPr="00FB05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0</w:t>
      </w:r>
      <w:r w:rsidR="00557066" w:rsidRPr="005570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Pr="00FB05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№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12(7)</w:t>
      </w:r>
      <w:r w:rsidRPr="00FB05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</w:t>
      </w:r>
      <w:r w:rsidRPr="00FB05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6049</w:t>
      </w:r>
      <w:r w:rsidR="00557066" w:rsidRPr="005570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6057. </w:t>
      </w:r>
    </w:p>
    <w:p w14:paraId="6E05A2EB" w14:textId="7CB7A814" w:rsidR="00695B80" w:rsidRDefault="007643DC">
      <w:pPr>
        <w:pStyle w:val="af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Wang D</w:t>
      </w:r>
      <w:r w:rsidR="009C78A8" w:rsidRPr="009C78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6973" w:rsidRPr="006F69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F6973" w:rsidRPr="006F6973">
        <w:rPr>
          <w:lang w:val="en-US"/>
        </w:rPr>
        <w:t xml:space="preserve"> </w:t>
      </w:r>
      <w:r w:rsidR="006F6973" w:rsidRPr="006F6973">
        <w:rPr>
          <w:rFonts w:ascii="Times New Roman" w:hAnsi="Times New Roman" w:cs="Times New Roman"/>
          <w:sz w:val="24"/>
          <w:szCs w:val="24"/>
          <w:lang w:val="en-US"/>
        </w:rPr>
        <w:t xml:space="preserve">Hu B., </w:t>
      </w:r>
      <w:r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="00EB1D35" w:rsidRPr="00076CE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Clinical characteristics of 138 hospitalized patients with 2019 novel coronavirus-infected pneumonia in Wuhan, China. </w:t>
      </w:r>
      <w:r w:rsidR="00076CE7" w:rsidRPr="00076CE7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66E87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JAMA</w:t>
      </w:r>
      <w:r w:rsidR="00076CE7" w:rsidRPr="00076C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6CE7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766E87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CE7" w:rsidRPr="00076CE7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557066" w:rsidRPr="005570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6CE7" w:rsidRPr="00766E87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076CE7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076CE7">
        <w:rPr>
          <w:rFonts w:ascii="Times New Roman" w:hAnsi="Times New Roman" w:cs="Times New Roman"/>
          <w:sz w:val="24"/>
          <w:szCs w:val="24"/>
        </w:rPr>
        <w:t>р</w:t>
      </w:r>
      <w:r w:rsidR="00076CE7" w:rsidRPr="00766E8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1061.</w:t>
      </w:r>
    </w:p>
    <w:p w14:paraId="0C194EB0" w14:textId="6C07F34B" w:rsidR="00695B80" w:rsidRDefault="007643DC" w:rsidP="00EB1D35">
      <w:pPr>
        <w:pStyle w:val="af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D35">
        <w:rPr>
          <w:rFonts w:ascii="Times New Roman" w:hAnsi="Times New Roman" w:cs="Times New Roman"/>
          <w:sz w:val="24"/>
          <w:szCs w:val="24"/>
          <w:lang w:val="en-US"/>
        </w:rPr>
        <w:t>Yang J</w:t>
      </w:r>
      <w:r w:rsidR="00B27D1E" w:rsidRPr="00B27D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1FB7" w:rsidRPr="005B1FB7">
        <w:rPr>
          <w:rFonts w:ascii="Times New Roman" w:hAnsi="Times New Roman" w:cs="Times New Roman"/>
          <w:sz w:val="24"/>
          <w:szCs w:val="24"/>
          <w:lang w:val="en-US"/>
        </w:rPr>
        <w:t xml:space="preserve">, Zheng Y., </w:t>
      </w:r>
      <w:r w:rsidRPr="00EB1D35">
        <w:rPr>
          <w:rFonts w:ascii="Times New Roman" w:hAnsi="Times New Roman" w:cs="Times New Roman"/>
          <w:sz w:val="24"/>
          <w:szCs w:val="24"/>
          <w:lang w:val="en-US"/>
        </w:rPr>
        <w:t xml:space="preserve">et al. Prevalence of comorbidities and its effects in patients infected with SARS-CoV-2: a systematic review and meta-analysis. </w:t>
      </w:r>
      <w:r w:rsidR="00B27D1E" w:rsidRPr="00B27D1E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66E87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D35">
        <w:rPr>
          <w:rFonts w:ascii="Times New Roman" w:hAnsi="Times New Roman" w:cs="Times New Roman"/>
          <w:sz w:val="24"/>
          <w:szCs w:val="24"/>
          <w:lang w:val="en-US"/>
        </w:rPr>
        <w:t>Int J Infect Dis.</w:t>
      </w:r>
      <w:r w:rsidR="00766E87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D1E" w:rsidRPr="00B27D1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1D35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557066" w:rsidRPr="005570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27D1E" w:rsidRPr="00766E87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EB1D35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="00B27D1E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7D1E">
        <w:rPr>
          <w:rFonts w:ascii="Times New Roman" w:hAnsi="Times New Roman" w:cs="Times New Roman"/>
          <w:sz w:val="24"/>
          <w:szCs w:val="24"/>
        </w:rPr>
        <w:t>р</w:t>
      </w:r>
      <w:r w:rsidR="00B27D1E" w:rsidRPr="00766E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1D35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557066" w:rsidRPr="0055706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1D35">
        <w:rPr>
          <w:rFonts w:ascii="Times New Roman" w:hAnsi="Times New Roman" w:cs="Times New Roman"/>
          <w:sz w:val="24"/>
          <w:szCs w:val="24"/>
          <w:lang w:val="en-US"/>
        </w:rPr>
        <w:t xml:space="preserve">95. </w:t>
      </w:r>
    </w:p>
    <w:p w14:paraId="6F15AC1B" w14:textId="6A67BFC0" w:rsidR="000855F4" w:rsidRDefault="000855F4" w:rsidP="000855F4">
      <w:pPr>
        <w:pStyle w:val="af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Mudatsir M.</w:t>
      </w:r>
      <w:r w:rsidR="005B1FB7" w:rsidRPr="005B1FB7">
        <w:rPr>
          <w:rFonts w:ascii="Times New Roman" w:hAnsi="Times New Roman" w:cs="Times New Roman"/>
          <w:sz w:val="24"/>
          <w:szCs w:val="24"/>
          <w:lang w:val="en-US"/>
        </w:rPr>
        <w:t xml:space="preserve">, Fajar JK., </w:t>
      </w:r>
      <w:r w:rsidR="008D7564" w:rsidRPr="00EB1D35">
        <w:rPr>
          <w:rFonts w:ascii="Times New Roman" w:hAnsi="Times New Roman" w:cs="Times New Roman"/>
          <w:sz w:val="24"/>
          <w:szCs w:val="24"/>
          <w:lang w:val="en-US"/>
        </w:rPr>
        <w:t xml:space="preserve">et 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Predictors of COVID-19 severity: a systematic review and meta-analysis. </w:t>
      </w:r>
      <w:r w:rsidR="008D7564" w:rsidRPr="008D7564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66E87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F1000Res.</w:t>
      </w:r>
      <w:r w:rsidR="00766E87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564" w:rsidRPr="008D7564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557066" w:rsidRPr="005570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7564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№9. </w:t>
      </w:r>
      <w:r w:rsidR="008D7564">
        <w:rPr>
          <w:rFonts w:ascii="Times New Roman" w:hAnsi="Times New Roman" w:cs="Times New Roman"/>
          <w:sz w:val="24"/>
          <w:szCs w:val="24"/>
        </w:rPr>
        <w:t>р</w:t>
      </w:r>
      <w:r w:rsidR="008D7564" w:rsidRPr="00766E8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1107.</w:t>
      </w:r>
      <w:r w:rsidRPr="008D7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EC7361" w14:textId="44CAB479" w:rsidR="00695B80" w:rsidRDefault="007643DC">
      <w:pPr>
        <w:pStyle w:val="af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CDC Covid-19 Response Team. Severe outcomes among patients with coronavirus disease 2019 (COVID-19) - United States</w:t>
      </w:r>
      <w:r w:rsidR="00766E87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r>
        <w:rPr>
          <w:rFonts w:ascii="Times New Roman" w:hAnsi="Times New Roman" w:cs="Times New Roman"/>
          <w:sz w:val="24"/>
          <w:szCs w:val="24"/>
          <w:lang w:val="en-US"/>
        </w:rPr>
        <w:t>MMWR Morb Mortal Wkly Rep.</w:t>
      </w:r>
      <w:r w:rsidR="00766E87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557066" w:rsidRPr="005570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6E87" w:rsidRPr="00766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E87" w:rsidRPr="00557066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1909E3" w:rsidRPr="0019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(12)</w:t>
      </w:r>
      <w:r w:rsidR="00766E87" w:rsidRPr="00557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66E87">
        <w:rPr>
          <w:rFonts w:ascii="Times New Roman" w:hAnsi="Times New Roman" w:cs="Times New Roman"/>
          <w:sz w:val="24"/>
          <w:szCs w:val="24"/>
        </w:rPr>
        <w:t>р</w:t>
      </w:r>
      <w:r w:rsidR="00766E87" w:rsidRPr="0055706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343</w:t>
      </w:r>
      <w:r w:rsidR="00557066" w:rsidRPr="00557066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346. </w:t>
      </w:r>
    </w:p>
    <w:p w14:paraId="46A3006C" w14:textId="06E97218" w:rsidR="000E5F34" w:rsidRDefault="00DF3BD7">
      <w:pPr>
        <w:pStyle w:val="af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BD7">
        <w:rPr>
          <w:rFonts w:ascii="Times New Roman" w:hAnsi="Times New Roman" w:cs="Times New Roman"/>
          <w:sz w:val="24"/>
          <w:szCs w:val="24"/>
          <w:lang w:val="en-US"/>
        </w:rPr>
        <w:t>Huang, C.,</w:t>
      </w:r>
      <w:r w:rsidR="00513F1D" w:rsidRPr="00513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3BD7">
        <w:rPr>
          <w:rFonts w:ascii="Times New Roman" w:hAnsi="Times New Roman" w:cs="Times New Roman"/>
          <w:sz w:val="24"/>
          <w:szCs w:val="24"/>
          <w:lang w:val="en-US"/>
        </w:rPr>
        <w:t>Wang, Y.,</w:t>
      </w:r>
      <w:r w:rsidR="00513F1D" w:rsidRPr="00513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3BD7">
        <w:rPr>
          <w:rFonts w:ascii="Times New Roman" w:hAnsi="Times New Roman" w:cs="Times New Roman"/>
          <w:sz w:val="24"/>
          <w:szCs w:val="24"/>
          <w:lang w:val="en-US"/>
        </w:rPr>
        <w:t>et al. Clinical features of patients infected with 2019 novel coronavirus in Wuhan, China // Lancet. – 2020</w:t>
      </w:r>
      <w:r w:rsidR="00557066" w:rsidRPr="00557066">
        <w:rPr>
          <w:rFonts w:ascii="Times New Roman" w:hAnsi="Times New Roman" w:cs="Times New Roman"/>
          <w:sz w:val="24"/>
          <w:szCs w:val="24"/>
          <w:lang w:val="en-US"/>
        </w:rPr>
        <w:t>, №</w:t>
      </w:r>
      <w:r w:rsidRPr="00DF3BD7">
        <w:rPr>
          <w:rFonts w:ascii="Times New Roman" w:hAnsi="Times New Roman" w:cs="Times New Roman"/>
          <w:sz w:val="24"/>
          <w:szCs w:val="24"/>
          <w:lang w:val="en-US"/>
        </w:rPr>
        <w:t>395</w:t>
      </w:r>
      <w:r w:rsidR="001909E3" w:rsidRPr="00190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3BD7">
        <w:rPr>
          <w:rFonts w:ascii="Times New Roman" w:hAnsi="Times New Roman" w:cs="Times New Roman"/>
          <w:sz w:val="24"/>
          <w:szCs w:val="24"/>
          <w:lang w:val="en-US"/>
        </w:rPr>
        <w:t>(10223)</w:t>
      </w:r>
      <w:r w:rsidR="00557066" w:rsidRPr="00557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7066">
        <w:rPr>
          <w:rFonts w:ascii="Times New Roman" w:hAnsi="Times New Roman" w:cs="Times New Roman"/>
          <w:sz w:val="24"/>
          <w:szCs w:val="24"/>
        </w:rPr>
        <w:t>р</w:t>
      </w:r>
      <w:r w:rsidR="00557066" w:rsidRPr="006F69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F3BD7">
        <w:rPr>
          <w:rFonts w:ascii="Times New Roman" w:hAnsi="Times New Roman" w:cs="Times New Roman"/>
          <w:sz w:val="24"/>
          <w:szCs w:val="24"/>
          <w:lang w:val="en-US"/>
        </w:rPr>
        <w:t>497–506.</w:t>
      </w:r>
    </w:p>
    <w:sectPr w:rsidR="000E5F3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CB73" w14:textId="77777777" w:rsidR="0003323E" w:rsidRDefault="0003323E">
      <w:pPr>
        <w:spacing w:after="0" w:line="240" w:lineRule="auto"/>
      </w:pPr>
      <w:r>
        <w:separator/>
      </w:r>
    </w:p>
  </w:endnote>
  <w:endnote w:type="continuationSeparator" w:id="0">
    <w:p w14:paraId="5ED0AA8E" w14:textId="77777777" w:rsidR="0003323E" w:rsidRDefault="0003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1A863" w14:textId="77777777" w:rsidR="0003323E" w:rsidRDefault="0003323E">
      <w:pPr>
        <w:spacing w:after="0" w:line="240" w:lineRule="auto"/>
      </w:pPr>
      <w:r>
        <w:separator/>
      </w:r>
    </w:p>
  </w:footnote>
  <w:footnote w:type="continuationSeparator" w:id="0">
    <w:p w14:paraId="65D838E6" w14:textId="77777777" w:rsidR="0003323E" w:rsidRDefault="0003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511F1"/>
    <w:multiLevelType w:val="hybridMultilevel"/>
    <w:tmpl w:val="0B74A9A8"/>
    <w:lvl w:ilvl="0" w:tplc="271C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A6E33E8">
      <w:start w:val="1"/>
      <w:numFmt w:val="lowerLetter"/>
      <w:lvlText w:val="%2."/>
      <w:lvlJc w:val="left"/>
      <w:pPr>
        <w:ind w:left="1440" w:hanging="360"/>
      </w:pPr>
    </w:lvl>
    <w:lvl w:ilvl="2" w:tplc="9A04FA54">
      <w:start w:val="1"/>
      <w:numFmt w:val="lowerRoman"/>
      <w:lvlText w:val="%3."/>
      <w:lvlJc w:val="right"/>
      <w:pPr>
        <w:ind w:left="2160" w:hanging="180"/>
      </w:pPr>
    </w:lvl>
    <w:lvl w:ilvl="3" w:tplc="302EA052">
      <w:start w:val="1"/>
      <w:numFmt w:val="decimal"/>
      <w:lvlText w:val="%4."/>
      <w:lvlJc w:val="left"/>
      <w:pPr>
        <w:ind w:left="2880" w:hanging="360"/>
      </w:pPr>
    </w:lvl>
    <w:lvl w:ilvl="4" w:tplc="DA22D7B6">
      <w:start w:val="1"/>
      <w:numFmt w:val="lowerLetter"/>
      <w:lvlText w:val="%5."/>
      <w:lvlJc w:val="left"/>
      <w:pPr>
        <w:ind w:left="3600" w:hanging="360"/>
      </w:pPr>
    </w:lvl>
    <w:lvl w:ilvl="5" w:tplc="08BECA56">
      <w:start w:val="1"/>
      <w:numFmt w:val="lowerRoman"/>
      <w:lvlText w:val="%6."/>
      <w:lvlJc w:val="right"/>
      <w:pPr>
        <w:ind w:left="4320" w:hanging="180"/>
      </w:pPr>
    </w:lvl>
    <w:lvl w:ilvl="6" w:tplc="035EA890">
      <w:start w:val="1"/>
      <w:numFmt w:val="decimal"/>
      <w:lvlText w:val="%7."/>
      <w:lvlJc w:val="left"/>
      <w:pPr>
        <w:ind w:left="5040" w:hanging="360"/>
      </w:pPr>
    </w:lvl>
    <w:lvl w:ilvl="7" w:tplc="4F0271A2">
      <w:start w:val="1"/>
      <w:numFmt w:val="lowerLetter"/>
      <w:lvlText w:val="%8."/>
      <w:lvlJc w:val="left"/>
      <w:pPr>
        <w:ind w:left="5760" w:hanging="360"/>
      </w:pPr>
    </w:lvl>
    <w:lvl w:ilvl="8" w:tplc="C804CB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F5675"/>
    <w:multiLevelType w:val="hybridMultilevel"/>
    <w:tmpl w:val="B00C3464"/>
    <w:lvl w:ilvl="0" w:tplc="28663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80"/>
    <w:rsid w:val="0003323E"/>
    <w:rsid w:val="00076CE7"/>
    <w:rsid w:val="000855F4"/>
    <w:rsid w:val="000D7163"/>
    <w:rsid w:val="000E5F34"/>
    <w:rsid w:val="001909E3"/>
    <w:rsid w:val="001D64B6"/>
    <w:rsid w:val="00272510"/>
    <w:rsid w:val="002E63F5"/>
    <w:rsid w:val="00361972"/>
    <w:rsid w:val="003B0CA7"/>
    <w:rsid w:val="00513F1D"/>
    <w:rsid w:val="00557066"/>
    <w:rsid w:val="005B1FB7"/>
    <w:rsid w:val="005E6E8E"/>
    <w:rsid w:val="00642BB1"/>
    <w:rsid w:val="00695B80"/>
    <w:rsid w:val="006F6973"/>
    <w:rsid w:val="007013E2"/>
    <w:rsid w:val="0071142E"/>
    <w:rsid w:val="007643DC"/>
    <w:rsid w:val="00766E87"/>
    <w:rsid w:val="008D7564"/>
    <w:rsid w:val="008E7BD5"/>
    <w:rsid w:val="009C78A8"/>
    <w:rsid w:val="009E0C36"/>
    <w:rsid w:val="00A0067F"/>
    <w:rsid w:val="00AB35AE"/>
    <w:rsid w:val="00B27D1E"/>
    <w:rsid w:val="00D127B0"/>
    <w:rsid w:val="00DF3BD7"/>
    <w:rsid w:val="00DF3E13"/>
    <w:rsid w:val="00EB1D35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7B81"/>
  <w15:docId w15:val="{3AB90F71-D098-4579-A3BC-88F84B36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fontstyle01">
    <w:name w:val="fontstyle01"/>
    <w:basedOn w:val="a0"/>
    <w:rPr>
      <w:rFonts w:ascii="MinionPro-Regular" w:hAnsi="MinionPro-Regular" w:hint="default"/>
      <w:b w:val="0"/>
      <w:bCs w:val="0"/>
      <w:i w:val="0"/>
      <w:iCs w:val="0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2020-11-15T13:26:00Z</cp:lastPrinted>
  <dcterms:created xsi:type="dcterms:W3CDTF">2020-11-15T13:28:00Z</dcterms:created>
  <dcterms:modified xsi:type="dcterms:W3CDTF">2020-11-27T07:44:00Z</dcterms:modified>
</cp:coreProperties>
</file>