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11" w:rsidRPr="002F142E" w:rsidRDefault="00255611" w:rsidP="00554611">
      <w:pPr>
        <w:pStyle w:val="a3"/>
        <w:spacing w:before="0" w:beforeAutospacing="0" w:after="0" w:afterAutospacing="0"/>
        <w:contextualSpacing/>
        <w:jc w:val="both"/>
      </w:pPr>
      <w:bookmarkStart w:id="0" w:name="_GoBack"/>
      <w:bookmarkEnd w:id="0"/>
    </w:p>
    <w:p w:rsidR="00255611" w:rsidRPr="002F142E" w:rsidRDefault="00255611" w:rsidP="000D218E">
      <w:pPr>
        <w:pStyle w:val="a3"/>
        <w:ind w:firstLine="709"/>
        <w:contextualSpacing/>
        <w:jc w:val="both"/>
      </w:pPr>
      <w:r w:rsidRPr="002F142E">
        <w:t>Концепция политической культуры подразумевает исторически сложившуюся систему, модель поведения, ценности и нормы, влияющие на политические отношения в государстве.</w:t>
      </w:r>
    </w:p>
    <w:p w:rsidR="00255611" w:rsidRPr="002F142E" w:rsidRDefault="00255611" w:rsidP="00C72539">
      <w:pPr>
        <w:pStyle w:val="a3"/>
        <w:ind w:firstLine="709"/>
        <w:contextualSpacing/>
        <w:jc w:val="both"/>
      </w:pPr>
      <w:r w:rsidRPr="002F142E">
        <w:t>Политическая культура в силу своего происхождения находится в прямой связи с возникновением политических отношений.</w:t>
      </w:r>
    </w:p>
    <w:p w:rsidR="00255611" w:rsidRPr="002F142E" w:rsidRDefault="00255611" w:rsidP="00C72539">
      <w:pPr>
        <w:pStyle w:val="a3"/>
        <w:ind w:firstLine="709"/>
        <w:contextualSpacing/>
        <w:jc w:val="both"/>
      </w:pPr>
      <w:r w:rsidRPr="002F142E">
        <w:t>Политическая культура содержит политические идеи, позиции, традиции, убеждения и актуальные нормы политической практики, которые были установлены на протяжении многих поколений. Эта структура включает в себя и ориентацию людей по отношению к существующей политической системе в целом, основанной на принципах человеческих отношений, общества и государства.</w:t>
      </w:r>
    </w:p>
    <w:p w:rsidR="00255611" w:rsidRPr="002F142E" w:rsidRDefault="00255611" w:rsidP="00C72539">
      <w:pPr>
        <w:pStyle w:val="a3"/>
        <w:ind w:firstLine="709"/>
        <w:contextualSpacing/>
        <w:jc w:val="both"/>
      </w:pPr>
      <w:r w:rsidRPr="002F142E">
        <w:t>Политические традиции играют важную роль в различных формах политического опыта. Они возникают в результате деятельности нескольких поколений людей, являются одной из самых стабильных основ их жизни и определяют закономерности политического поведения.</w:t>
      </w:r>
    </w:p>
    <w:p w:rsidR="00255611" w:rsidRPr="002F142E" w:rsidRDefault="00255611" w:rsidP="00C72539">
      <w:pPr>
        <w:pStyle w:val="a3"/>
        <w:ind w:firstLine="709"/>
        <w:contextualSpacing/>
        <w:jc w:val="both"/>
      </w:pPr>
      <w:r w:rsidRPr="002F142E">
        <w:t>Одним из основных принципов развития и модернизации политической культуры является ее органическая связь с прежними политическими традициями. Известно, что коллективная память оказывает значительное влияние на последующие поколения, а на политическое поведение современников влияют события и традиции, наиболее важные для страны.</w:t>
      </w:r>
    </w:p>
    <w:p w:rsidR="00255611" w:rsidRPr="002F142E" w:rsidRDefault="00255611" w:rsidP="00C72539">
      <w:pPr>
        <w:pStyle w:val="a3"/>
        <w:ind w:firstLine="709"/>
        <w:contextualSpacing/>
        <w:jc w:val="both"/>
      </w:pPr>
      <w:r w:rsidRPr="002F142E">
        <w:t>Функции политической культуры проистекают из ее сущности и характеризуют ее значение в политической системе общества.</w:t>
      </w:r>
    </w:p>
    <w:p w:rsidR="00255611" w:rsidRPr="002F142E" w:rsidRDefault="00255611" w:rsidP="00C72539">
      <w:pPr>
        <w:pStyle w:val="a3"/>
        <w:ind w:firstLine="709"/>
        <w:contextualSpacing/>
        <w:jc w:val="both"/>
      </w:pPr>
      <w:r w:rsidRPr="002F142E">
        <w:t>Политическую культуру можно классифицировать по формационным и классовым признакам, по идеологическим основаниям, по отношению к социальному процессу, по демократии с точки зрения международных отношений.</w:t>
      </w:r>
    </w:p>
    <w:p w:rsidR="00255611" w:rsidRPr="002F142E" w:rsidRDefault="00255611" w:rsidP="00C72539">
      <w:pPr>
        <w:pStyle w:val="a3"/>
        <w:ind w:firstLine="709"/>
        <w:contextualSpacing/>
        <w:jc w:val="both"/>
      </w:pPr>
      <w:r w:rsidRPr="002F142E">
        <w:t>Типология политической культуры также может быть построена на ее предметах, не только на ее социальном статусе, но и на ее демократических особенностях: полу, возрасте, образовании, доходах и религии.</w:t>
      </w:r>
    </w:p>
    <w:p w:rsidR="00255611" w:rsidRPr="002F142E" w:rsidRDefault="00255611" w:rsidP="00C72539">
      <w:pPr>
        <w:pStyle w:val="a3"/>
        <w:ind w:firstLine="709"/>
        <w:contextualSpacing/>
        <w:jc w:val="both"/>
      </w:pPr>
      <w:r w:rsidRPr="002F142E">
        <w:t>Участвуя в политическом процессе, как гражданин, так и общество в целом приобретают новый политический опыт, способствующий дальнейшему развитию политической культуры.</w:t>
      </w:r>
    </w:p>
    <w:p w:rsidR="00255611" w:rsidRPr="002F142E" w:rsidRDefault="00255611" w:rsidP="00C72539">
      <w:pPr>
        <w:pStyle w:val="a3"/>
        <w:ind w:firstLine="709"/>
        <w:contextualSpacing/>
        <w:jc w:val="both"/>
      </w:pPr>
      <w:r w:rsidRPr="002F142E">
        <w:t>Ценностно-нормативная система существует в виде широко распространенных и общепринятых форм поведения, политических ценностей и идеалов.</w:t>
      </w:r>
    </w:p>
    <w:p w:rsidR="00255611" w:rsidRPr="002F142E" w:rsidRDefault="00255611" w:rsidP="002F142E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255611" w:rsidRPr="002F142E" w:rsidRDefault="00255611" w:rsidP="002F142E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2F142E" w:rsidRPr="00336EE1" w:rsidRDefault="002F142E" w:rsidP="002F14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E1">
        <w:rPr>
          <w:rFonts w:ascii="Times New Roman" w:hAnsi="Times New Roman" w:cs="Times New Roman"/>
          <w:b/>
          <w:sz w:val="24"/>
          <w:szCs w:val="24"/>
        </w:rPr>
        <w:br/>
      </w:r>
      <w:r w:rsidR="00805C0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F142E" w:rsidRPr="00336EE1" w:rsidRDefault="002F142E" w:rsidP="002F14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42E" w:rsidRPr="00336EE1" w:rsidRDefault="002F142E" w:rsidP="002F14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EE1">
        <w:rPr>
          <w:rFonts w:ascii="Times New Roman" w:hAnsi="Times New Roman" w:cs="Times New Roman"/>
          <w:sz w:val="24"/>
          <w:szCs w:val="24"/>
        </w:rPr>
        <w:t>Алмонд</w:t>
      </w:r>
      <w:proofErr w:type="spellEnd"/>
      <w:r w:rsidRPr="00336EE1">
        <w:rPr>
          <w:rFonts w:ascii="Times New Roman" w:hAnsi="Times New Roman" w:cs="Times New Roman"/>
          <w:sz w:val="24"/>
          <w:szCs w:val="24"/>
        </w:rPr>
        <w:t xml:space="preserve"> Г., Верба С. Гражданская культура: политические установки и демократия в пяти странах / Пер. с англ. Е. Генделя. М.: Мысль, 2014. С. 17</w:t>
      </w:r>
    </w:p>
    <w:p w:rsidR="002F142E" w:rsidRPr="00336EE1" w:rsidRDefault="002F142E" w:rsidP="002F14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EE1">
        <w:rPr>
          <w:rFonts w:ascii="Times New Roman" w:hAnsi="Times New Roman" w:cs="Times New Roman"/>
          <w:sz w:val="24"/>
          <w:szCs w:val="24"/>
        </w:rPr>
        <w:t xml:space="preserve">Богданов А. В. Особенности политической культуры современной российской молодежи: традиционные и </w:t>
      </w:r>
      <w:proofErr w:type="spellStart"/>
      <w:r w:rsidRPr="00336EE1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336EE1">
        <w:rPr>
          <w:rFonts w:ascii="Times New Roman" w:hAnsi="Times New Roman" w:cs="Times New Roman"/>
          <w:sz w:val="24"/>
          <w:szCs w:val="24"/>
        </w:rPr>
        <w:t xml:space="preserve"> ценностные политические ориентации. — С.: Издательство «</w:t>
      </w:r>
      <w:proofErr w:type="spellStart"/>
      <w:r w:rsidRPr="00336EE1">
        <w:rPr>
          <w:rFonts w:ascii="Times New Roman" w:hAnsi="Times New Roman" w:cs="Times New Roman"/>
          <w:sz w:val="24"/>
          <w:szCs w:val="24"/>
        </w:rPr>
        <w:t>Амирит</w:t>
      </w:r>
      <w:proofErr w:type="spellEnd"/>
      <w:r w:rsidRPr="00336EE1">
        <w:rPr>
          <w:rFonts w:ascii="Times New Roman" w:hAnsi="Times New Roman" w:cs="Times New Roman"/>
          <w:sz w:val="24"/>
          <w:szCs w:val="24"/>
        </w:rPr>
        <w:t>», 2016 — С.30.</w:t>
      </w:r>
    </w:p>
    <w:p w:rsidR="002F142E" w:rsidRPr="00336EE1" w:rsidRDefault="002F142E" w:rsidP="002F14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EE1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336EE1">
        <w:rPr>
          <w:rFonts w:ascii="Times New Roman" w:hAnsi="Times New Roman" w:cs="Times New Roman"/>
          <w:sz w:val="24"/>
          <w:szCs w:val="24"/>
        </w:rPr>
        <w:t xml:space="preserve"> К. А., Малик Е. Н. Специфика механизма формирования политической и гражданской культуры современной российской молодежи // Научно-методический электронный журнал «Концепт». – 2015. – Т. 13. – С. 866–870. – URL: http://e-koncept.ru/2015/85174.htm.</w:t>
      </w:r>
    </w:p>
    <w:p w:rsidR="002F142E" w:rsidRPr="00336EE1" w:rsidRDefault="002F142E" w:rsidP="002F14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EE1">
        <w:rPr>
          <w:rFonts w:ascii="Times New Roman" w:hAnsi="Times New Roman" w:cs="Times New Roman"/>
          <w:sz w:val="24"/>
          <w:szCs w:val="24"/>
        </w:rPr>
        <w:t xml:space="preserve">Лаврова Е.О. Значение политической культуры в современном мире // Общественные и экономические науки. Студенческий научный форум: </w:t>
      </w:r>
      <w:proofErr w:type="spellStart"/>
      <w:r w:rsidRPr="00336EE1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36EE1">
        <w:rPr>
          <w:rFonts w:ascii="Times New Roman" w:hAnsi="Times New Roman" w:cs="Times New Roman"/>
          <w:sz w:val="24"/>
          <w:szCs w:val="24"/>
        </w:rPr>
        <w:t xml:space="preserve">. сб. ст. по мат. XVIII </w:t>
      </w:r>
      <w:proofErr w:type="spellStart"/>
      <w:r w:rsidRPr="00336EE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36EE1">
        <w:rPr>
          <w:rFonts w:ascii="Times New Roman" w:hAnsi="Times New Roman" w:cs="Times New Roman"/>
          <w:sz w:val="24"/>
          <w:szCs w:val="24"/>
        </w:rPr>
        <w:t>. студ. науч.-</w:t>
      </w:r>
      <w:proofErr w:type="spellStart"/>
      <w:r w:rsidRPr="00336EE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36E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6EE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36EE1">
        <w:rPr>
          <w:rFonts w:ascii="Times New Roman" w:hAnsi="Times New Roman" w:cs="Times New Roman"/>
          <w:sz w:val="24"/>
          <w:szCs w:val="24"/>
        </w:rPr>
        <w:t>. № 7(18). URL: https://nauchforum.ru/archive/SNF_social/7(18).pdf (дата обращения: 09.11.2020)</w:t>
      </w:r>
    </w:p>
    <w:p w:rsidR="002F142E" w:rsidRPr="00336EE1" w:rsidRDefault="002F142E" w:rsidP="002F14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EE1">
        <w:rPr>
          <w:rFonts w:ascii="Times New Roman" w:hAnsi="Times New Roman" w:cs="Times New Roman"/>
          <w:sz w:val="24"/>
          <w:szCs w:val="24"/>
        </w:rPr>
        <w:lastRenderedPageBreak/>
        <w:t>Левашов В. К. Политическая культура современного российского общества: социологические измерения и практики // Социологические исследования. 2018. № 7. С. 50-60.</w:t>
      </w:r>
    </w:p>
    <w:p w:rsidR="002F142E" w:rsidRPr="00336EE1" w:rsidRDefault="002F142E" w:rsidP="002F14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EE1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Pr="00336EE1">
        <w:rPr>
          <w:rFonts w:ascii="Times New Roman" w:hAnsi="Times New Roman" w:cs="Times New Roman"/>
          <w:sz w:val="24"/>
          <w:szCs w:val="24"/>
        </w:rPr>
        <w:t xml:space="preserve"> А. Д. Региональные политические культуры в современном обществе: теоретико-методологический аспект // Научно-методический электронный журнал «Концепт». – 2018. – № 12 (декабрь). – С. 138–144. – URL: </w:t>
      </w:r>
      <w:hyperlink r:id="rId6" w:history="1">
        <w:r w:rsidRPr="00336E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http://e-koncept.ru/2018/183084.htm</w:t>
        </w:r>
      </w:hyperlink>
      <w:r w:rsidRPr="00336EE1">
        <w:rPr>
          <w:rFonts w:ascii="Times New Roman" w:hAnsi="Times New Roman" w:cs="Times New Roman"/>
          <w:sz w:val="24"/>
          <w:szCs w:val="24"/>
        </w:rPr>
        <w:t>.</w:t>
      </w:r>
    </w:p>
    <w:p w:rsidR="002F142E" w:rsidRPr="00336EE1" w:rsidRDefault="002F142E" w:rsidP="002F14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EE1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Pr="00336EE1">
        <w:rPr>
          <w:rFonts w:ascii="Times New Roman" w:hAnsi="Times New Roman" w:cs="Times New Roman"/>
          <w:sz w:val="24"/>
          <w:szCs w:val="24"/>
        </w:rPr>
        <w:t xml:space="preserve"> А. Д. Политическая культура России и Италии: сравнительный анализ // Научно-методический электронный журнал «Концепт». – 2018. – № 4 (апрель). – С. 164–170. – URL: http://e-koncept.ru/2018/183020.htm.</w:t>
      </w:r>
    </w:p>
    <w:p w:rsidR="002F142E" w:rsidRPr="00336EE1" w:rsidRDefault="002F142E" w:rsidP="002F14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EE1">
        <w:rPr>
          <w:rFonts w:ascii="Times New Roman" w:hAnsi="Times New Roman" w:cs="Times New Roman"/>
          <w:sz w:val="24"/>
          <w:szCs w:val="24"/>
        </w:rPr>
        <w:t>Рыжкова А. Г. Политическая культура: сущность и структура // Молодой ученый. — 2017. — №41. — С. 144-146. — URL https://moluch.ru/archive/175/45934/ (дата обращения: 09.11.2020).</w:t>
      </w:r>
    </w:p>
    <w:p w:rsidR="002F142E" w:rsidRPr="00336EE1" w:rsidRDefault="002F142E" w:rsidP="00700C7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EE1">
        <w:rPr>
          <w:rFonts w:ascii="Times New Roman" w:hAnsi="Times New Roman" w:cs="Times New Roman"/>
          <w:sz w:val="24"/>
          <w:szCs w:val="24"/>
        </w:rPr>
        <w:t>Симонова Т. С. Понятие, виды и сущность политической культуры // Молодой ученый. — 2019. — №21. — С. 456-458. — URL https://moluch.ru/archive/259/59685/ (дата обращения: 09.11.2020).</w:t>
      </w:r>
    </w:p>
    <w:p w:rsidR="002F142E" w:rsidRPr="00336EE1" w:rsidRDefault="002F142E" w:rsidP="002F14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EE1">
        <w:rPr>
          <w:rFonts w:ascii="Times New Roman" w:hAnsi="Times New Roman" w:cs="Times New Roman"/>
          <w:sz w:val="24"/>
          <w:szCs w:val="24"/>
        </w:rPr>
        <w:t xml:space="preserve">Фролова О. С., </w:t>
      </w:r>
      <w:proofErr w:type="spellStart"/>
      <w:r w:rsidRPr="00336EE1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336EE1">
        <w:rPr>
          <w:rFonts w:ascii="Times New Roman" w:hAnsi="Times New Roman" w:cs="Times New Roman"/>
          <w:sz w:val="24"/>
          <w:szCs w:val="24"/>
        </w:rPr>
        <w:t xml:space="preserve"> С. В. Политическая культура современной России // Молодой ученый. — 2017. — №23. — С. 234-236. — URL https://moluch.ru/archive/157/44442/ (дата обращения: 09.11.2020).</w:t>
      </w:r>
    </w:p>
    <w:p w:rsidR="00255611" w:rsidRPr="002F142E" w:rsidRDefault="00255611" w:rsidP="00700C73">
      <w:pPr>
        <w:pStyle w:val="a3"/>
        <w:spacing w:before="0" w:beforeAutospacing="0" w:after="0" w:afterAutospacing="0"/>
        <w:contextualSpacing/>
        <w:jc w:val="both"/>
      </w:pPr>
    </w:p>
    <w:p w:rsidR="006A7F5D" w:rsidRPr="00644A13" w:rsidRDefault="006A7F5D" w:rsidP="00644A13">
      <w:pPr>
        <w:pStyle w:val="a3"/>
        <w:spacing w:before="0" w:beforeAutospacing="0" w:after="160" w:afterAutospacing="0"/>
        <w:rPr>
          <w:rFonts w:asciiTheme="minorHAnsi" w:eastAsiaTheme="minorHAnsi" w:hAnsiTheme="minorHAnsi" w:cstheme="minorBidi"/>
          <w:lang w:eastAsia="en-US"/>
        </w:rPr>
      </w:pPr>
    </w:p>
    <w:sectPr w:rsidR="006A7F5D" w:rsidRPr="00644A13" w:rsidSect="004D49D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282"/>
    <w:multiLevelType w:val="hybridMultilevel"/>
    <w:tmpl w:val="4D62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66"/>
    <w:rsid w:val="000D218E"/>
    <w:rsid w:val="00255611"/>
    <w:rsid w:val="00286AC5"/>
    <w:rsid w:val="002F142E"/>
    <w:rsid w:val="003B7566"/>
    <w:rsid w:val="00466ACF"/>
    <w:rsid w:val="004D49DE"/>
    <w:rsid w:val="004D4AE1"/>
    <w:rsid w:val="00554611"/>
    <w:rsid w:val="00644A13"/>
    <w:rsid w:val="006A7F5D"/>
    <w:rsid w:val="00700C73"/>
    <w:rsid w:val="00805C09"/>
    <w:rsid w:val="008D4227"/>
    <w:rsid w:val="009A6565"/>
    <w:rsid w:val="00C72539"/>
    <w:rsid w:val="00E149C0"/>
    <w:rsid w:val="00E311B3"/>
    <w:rsid w:val="00F068DA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E568"/>
  <w15:chartTrackingRefBased/>
  <w15:docId w15:val="{4057FD9F-590E-4B3F-8EF6-C6666461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142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142E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D4227"/>
    <w:pPr>
      <w:spacing w:after="0" w:line="360" w:lineRule="auto"/>
      <w:ind w:firstLine="709"/>
      <w:contextualSpacing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8D4227"/>
    <w:rPr>
      <w:rFonts w:ascii="Times New Roman" w:hAnsi="Times New Roman" w:cs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koncept.ru/2018/18308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1C43-CFD0-455E-9273-3D8BDEF5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SKartUP</dc:creator>
  <cp:keywords/>
  <dc:description/>
  <cp:lastModifiedBy>SKartUP</cp:lastModifiedBy>
  <cp:revision>6</cp:revision>
  <dcterms:created xsi:type="dcterms:W3CDTF">2020-11-09T17:54:00Z</dcterms:created>
  <dcterms:modified xsi:type="dcterms:W3CDTF">2020-11-12T18:21:00Z</dcterms:modified>
</cp:coreProperties>
</file>