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5F" w:rsidRPr="00B722B8" w:rsidRDefault="006C4B66" w:rsidP="00283752">
      <w:pPr>
        <w:pStyle w:val="a6"/>
        <w:jc w:val="center"/>
        <w:rPr>
          <w:b/>
          <w:lang w:val="ru-RU"/>
        </w:rPr>
      </w:pPr>
      <w:r w:rsidRPr="006C4B66">
        <w:rPr>
          <w:b/>
          <w:lang w:val="ru-RU"/>
        </w:rPr>
        <w:t>Проблема Ближневосточного конфликта в международных отношениях.</w:t>
      </w:r>
    </w:p>
    <w:p w:rsidR="00C65FD8" w:rsidRPr="00B722B8" w:rsidRDefault="00C65FD8" w:rsidP="00283752">
      <w:pPr>
        <w:pStyle w:val="a6"/>
        <w:rPr>
          <w:lang w:val="ru-RU"/>
        </w:rPr>
      </w:pPr>
    </w:p>
    <w:p w:rsidR="00C65FD8" w:rsidRPr="00B722B8" w:rsidRDefault="00C65FD8" w:rsidP="00283752">
      <w:pPr>
        <w:pStyle w:val="a6"/>
        <w:jc w:val="center"/>
        <w:rPr>
          <w:lang w:val="ru-RU"/>
        </w:rPr>
      </w:pPr>
      <w:r w:rsidRPr="00B722B8">
        <w:rPr>
          <w:lang w:val="ru-RU"/>
        </w:rPr>
        <w:t xml:space="preserve">Шараева Диана </w:t>
      </w:r>
      <w:proofErr w:type="spellStart"/>
      <w:r w:rsidRPr="00B722B8">
        <w:rPr>
          <w:lang w:val="ru-RU"/>
        </w:rPr>
        <w:t>Раисовна</w:t>
      </w:r>
      <w:proofErr w:type="spellEnd"/>
    </w:p>
    <w:p w:rsidR="00C65FD8" w:rsidRPr="00B722B8" w:rsidRDefault="00C65FD8" w:rsidP="00283752">
      <w:pPr>
        <w:pStyle w:val="a6"/>
        <w:jc w:val="center"/>
        <w:rPr>
          <w:lang w:val="ru-RU"/>
        </w:rPr>
      </w:pPr>
    </w:p>
    <w:p w:rsidR="00C65FD8" w:rsidRPr="00B722B8" w:rsidRDefault="00C65FD8" w:rsidP="00283752">
      <w:pPr>
        <w:pStyle w:val="a6"/>
        <w:jc w:val="center"/>
        <w:rPr>
          <w:lang w:val="ru-RU"/>
        </w:rPr>
      </w:pPr>
      <w:r w:rsidRPr="00B722B8">
        <w:rPr>
          <w:lang w:val="ru-RU"/>
        </w:rPr>
        <w:t>Старший преподаватель</w:t>
      </w:r>
    </w:p>
    <w:p w:rsidR="00C65FD8" w:rsidRPr="00B722B8" w:rsidRDefault="00C65FD8" w:rsidP="00283752">
      <w:pPr>
        <w:pStyle w:val="a6"/>
        <w:jc w:val="center"/>
        <w:rPr>
          <w:lang w:val="ru-RU"/>
        </w:rPr>
      </w:pPr>
      <w:r w:rsidRPr="00B722B8">
        <w:rPr>
          <w:lang w:val="ru-RU"/>
        </w:rPr>
        <w:t>Ульяновский Государственный Университет,</w:t>
      </w:r>
    </w:p>
    <w:p w:rsidR="00C65FD8" w:rsidRPr="00B722B8" w:rsidRDefault="00C65FD8" w:rsidP="00283752">
      <w:pPr>
        <w:pStyle w:val="a6"/>
        <w:jc w:val="center"/>
        <w:rPr>
          <w:lang w:val="ru-RU"/>
        </w:rPr>
      </w:pPr>
      <w:r w:rsidRPr="00B722B8">
        <w:rPr>
          <w:lang w:val="ru-RU"/>
        </w:rPr>
        <w:t>Гуманитарный факультет, Ульяновск, Россия</w:t>
      </w:r>
    </w:p>
    <w:p w:rsidR="00C65FD8" w:rsidRPr="00B722B8" w:rsidRDefault="00C65FD8" w:rsidP="00283752">
      <w:pPr>
        <w:pStyle w:val="a6"/>
        <w:jc w:val="center"/>
        <w:rPr>
          <w:lang w:val="ru-RU"/>
        </w:rPr>
      </w:pPr>
    </w:p>
    <w:p w:rsidR="00C65FD8" w:rsidRPr="00B722B8" w:rsidRDefault="00C65FD8" w:rsidP="00283752">
      <w:pPr>
        <w:pStyle w:val="a6"/>
        <w:jc w:val="center"/>
      </w:pPr>
      <w:r w:rsidRPr="00B722B8">
        <w:t>E-mail: diana.sharaeva@mail.ru</w:t>
      </w:r>
    </w:p>
    <w:p w:rsidR="00211A5F" w:rsidRPr="00B722B8" w:rsidRDefault="00211A5F" w:rsidP="00283752">
      <w:pPr>
        <w:pStyle w:val="a6"/>
        <w:rPr>
          <w:rFonts w:eastAsia="Times New Roman"/>
        </w:rPr>
      </w:pPr>
    </w:p>
    <w:p w:rsidR="00211A5F" w:rsidRPr="00B722B8" w:rsidRDefault="00922A22" w:rsidP="00283752">
      <w:pPr>
        <w:pStyle w:val="a6"/>
        <w:rPr>
          <w:lang w:val="ru-RU"/>
        </w:rPr>
      </w:pPr>
      <w:r w:rsidRPr="00B722B8">
        <w:rPr>
          <w:lang w:val="ru-RU"/>
        </w:rPr>
        <w:t xml:space="preserve">В </w:t>
      </w:r>
      <w:r w:rsidR="00F93777" w:rsidRPr="00B722B8">
        <w:rPr>
          <w:lang w:val="ru-RU"/>
        </w:rPr>
        <w:t xml:space="preserve"> данной </w:t>
      </w:r>
      <w:r w:rsidR="006C4B66">
        <w:rPr>
          <w:lang w:val="ru-RU"/>
        </w:rPr>
        <w:t>статье затрагивается проблема</w:t>
      </w:r>
      <w:r w:rsidRPr="00B722B8">
        <w:rPr>
          <w:lang w:val="ru-RU"/>
        </w:rPr>
        <w:t xml:space="preserve"> </w:t>
      </w:r>
      <w:r w:rsidR="006C4B66">
        <w:rPr>
          <w:lang w:val="ru-RU"/>
        </w:rPr>
        <w:t>конфликтов</w:t>
      </w:r>
      <w:r w:rsidR="00657ED5" w:rsidRPr="00B722B8">
        <w:rPr>
          <w:lang w:val="ru-RU"/>
        </w:rPr>
        <w:t xml:space="preserve"> </w:t>
      </w:r>
      <w:r w:rsidRPr="00B722B8">
        <w:rPr>
          <w:lang w:val="ru-RU"/>
        </w:rPr>
        <w:t xml:space="preserve">на Ближнем Востоке. </w:t>
      </w:r>
      <w:r w:rsidR="00657ED5" w:rsidRPr="00B722B8">
        <w:rPr>
          <w:lang w:val="ru-RU"/>
        </w:rPr>
        <w:t xml:space="preserve">В качестве ключевых конфликтов </w:t>
      </w:r>
      <w:r w:rsidRPr="00B722B8">
        <w:rPr>
          <w:lang w:val="ru-RU"/>
        </w:rPr>
        <w:t xml:space="preserve">выделяются: межгосударственное соперничество, борьба за природные ресурсы, пограничные конфликты, </w:t>
      </w:r>
      <w:r w:rsidR="00657ED5" w:rsidRPr="00B722B8">
        <w:rPr>
          <w:lang w:val="ru-RU"/>
        </w:rPr>
        <w:t xml:space="preserve">межэтнические </w:t>
      </w:r>
      <w:r w:rsidRPr="00B722B8">
        <w:rPr>
          <w:lang w:val="ru-RU"/>
        </w:rPr>
        <w:t>противоречия</w:t>
      </w:r>
      <w:r w:rsidR="00657ED5" w:rsidRPr="00B722B8">
        <w:rPr>
          <w:lang w:val="ru-RU"/>
        </w:rPr>
        <w:t xml:space="preserve">. </w:t>
      </w:r>
    </w:p>
    <w:p w:rsidR="00657ED5" w:rsidRPr="00B722B8" w:rsidRDefault="00657ED5" w:rsidP="00283752">
      <w:pPr>
        <w:pStyle w:val="a6"/>
        <w:rPr>
          <w:rFonts w:eastAsia="Times New Roman"/>
          <w:lang w:val="ru-RU"/>
        </w:rPr>
      </w:pPr>
    </w:p>
    <w:p w:rsidR="00211A5F" w:rsidRPr="00B722B8" w:rsidRDefault="00922A22" w:rsidP="00283752">
      <w:pPr>
        <w:pStyle w:val="a6"/>
        <w:rPr>
          <w:rFonts w:eastAsia="Times New Roman"/>
          <w:lang w:val="ru-RU"/>
        </w:rPr>
      </w:pPr>
      <w:r w:rsidRPr="00B722B8">
        <w:rPr>
          <w:lang w:val="ru-RU"/>
        </w:rPr>
        <w:t xml:space="preserve">Ключевые </w:t>
      </w:r>
      <w:r w:rsidR="00657ED5" w:rsidRPr="00B722B8">
        <w:rPr>
          <w:lang w:val="ru-RU"/>
        </w:rPr>
        <w:t>слова: Большой Ближний Восток</w:t>
      </w:r>
      <w:r w:rsidRPr="00B722B8">
        <w:rPr>
          <w:lang w:val="ru-RU"/>
        </w:rPr>
        <w:t>, пограничный конфликт, милитаризация, политическая легитимность, региональная безопасность, процесс миротворчества.</w:t>
      </w:r>
    </w:p>
    <w:p w:rsidR="00211A5F" w:rsidRPr="00B722B8" w:rsidRDefault="00211A5F" w:rsidP="00283752">
      <w:pPr>
        <w:pStyle w:val="a6"/>
        <w:rPr>
          <w:rFonts w:eastAsia="Times New Roman"/>
          <w:lang w:val="ru-RU"/>
        </w:rPr>
      </w:pPr>
    </w:p>
    <w:p w:rsidR="002F501B" w:rsidRPr="00B722B8" w:rsidRDefault="00922A22" w:rsidP="00283752">
      <w:pPr>
        <w:pStyle w:val="a6"/>
        <w:rPr>
          <w:lang w:val="ru-RU"/>
        </w:rPr>
      </w:pPr>
      <w:r w:rsidRPr="00B722B8">
        <w:rPr>
          <w:lang w:val="ru-RU"/>
        </w:rPr>
        <w:t xml:space="preserve">Современный Ближний Восток с </w:t>
      </w:r>
      <w:proofErr w:type="gramStart"/>
      <w:r w:rsidRPr="00B722B8">
        <w:rPr>
          <w:lang w:val="ru-RU"/>
        </w:rPr>
        <w:t>его</w:t>
      </w:r>
      <w:proofErr w:type="gramEnd"/>
      <w:r w:rsidRPr="00B722B8">
        <w:rPr>
          <w:lang w:val="ru-RU"/>
        </w:rPr>
        <w:t xml:space="preserve"> возрастающей </w:t>
      </w:r>
      <w:proofErr w:type="spellStart"/>
      <w:r w:rsidRPr="00B722B8">
        <w:rPr>
          <w:lang w:val="ru-RU"/>
        </w:rPr>
        <w:t>геостратегической</w:t>
      </w:r>
      <w:proofErr w:type="spellEnd"/>
      <w:r w:rsidRPr="00B722B8">
        <w:rPr>
          <w:lang w:val="ru-RU"/>
        </w:rPr>
        <w:t xml:space="preserve"> и </w:t>
      </w:r>
      <w:proofErr w:type="spellStart"/>
      <w:r w:rsidRPr="00B722B8">
        <w:rPr>
          <w:lang w:val="ru-RU"/>
        </w:rPr>
        <w:t>геоэкономической</w:t>
      </w:r>
      <w:proofErr w:type="spellEnd"/>
      <w:r w:rsidRPr="00B722B8">
        <w:rPr>
          <w:lang w:val="ru-RU"/>
        </w:rPr>
        <w:t xml:space="preserve"> значимостью, а также с явно усилившимися </w:t>
      </w:r>
      <w:proofErr w:type="spellStart"/>
      <w:r w:rsidRPr="00B722B8">
        <w:rPr>
          <w:lang w:val="ru-RU"/>
        </w:rPr>
        <w:t>дестабилизационными</w:t>
      </w:r>
      <w:proofErr w:type="spellEnd"/>
      <w:r w:rsidRPr="00B722B8">
        <w:rPr>
          <w:lang w:val="ru-RU"/>
        </w:rPr>
        <w:t xml:space="preserve"> процессами в рамках так называемой «арабской весны» по праву можно считать наиболее </w:t>
      </w:r>
      <w:proofErr w:type="spellStart"/>
      <w:r w:rsidRPr="00B722B8">
        <w:rPr>
          <w:lang w:val="ru-RU"/>
        </w:rPr>
        <w:t>конфликтогенной</w:t>
      </w:r>
      <w:proofErr w:type="spellEnd"/>
      <w:r w:rsidRPr="00B722B8">
        <w:rPr>
          <w:lang w:val="ru-RU"/>
        </w:rPr>
        <w:t xml:space="preserve"> зоной мирового пространства. Этот регион</w:t>
      </w:r>
      <w:r w:rsidR="00657ED5" w:rsidRPr="00B722B8">
        <w:rPr>
          <w:lang w:val="ru-RU"/>
        </w:rPr>
        <w:t xml:space="preserve"> </w:t>
      </w:r>
      <w:r w:rsidRPr="00B722B8">
        <w:rPr>
          <w:lang w:val="ru-RU"/>
        </w:rPr>
        <w:t xml:space="preserve"> на</w:t>
      </w:r>
      <w:r w:rsidR="002F501B" w:rsidRPr="00B722B8">
        <w:rPr>
          <w:lang w:val="ru-RU"/>
        </w:rPr>
        <w:t xml:space="preserve">зывают Большим Ближним Востоком, его территория простирается </w:t>
      </w:r>
      <w:r w:rsidRPr="00B722B8">
        <w:rPr>
          <w:lang w:val="ru-RU"/>
        </w:rPr>
        <w:t>от Афганистана на востоке до Марокко на западе, и от Ир</w:t>
      </w:r>
      <w:r w:rsidR="002F501B" w:rsidRPr="00B722B8">
        <w:rPr>
          <w:lang w:val="ru-RU"/>
        </w:rPr>
        <w:t xml:space="preserve">ана на севере до Йемена на юге. </w:t>
      </w:r>
    </w:p>
    <w:p w:rsidR="002F501B" w:rsidRPr="00B722B8" w:rsidRDefault="002F501B" w:rsidP="00283752">
      <w:pPr>
        <w:pStyle w:val="a6"/>
        <w:rPr>
          <w:lang w:val="ru-RU"/>
        </w:rPr>
      </w:pPr>
      <w:r w:rsidRPr="00B722B8">
        <w:rPr>
          <w:lang w:val="ru-RU"/>
        </w:rPr>
        <w:t>Регионы</w:t>
      </w:r>
      <w:r w:rsidR="00922A22" w:rsidRPr="00B722B8">
        <w:rPr>
          <w:lang w:val="ru-RU"/>
        </w:rPr>
        <w:t xml:space="preserve"> Большого Ближнего Востока имеют общие для большинства из них социальные и политические проблемы, обусловленные схожим историческим, религиозным и </w:t>
      </w:r>
      <w:proofErr w:type="spellStart"/>
      <w:r w:rsidR="00922A22" w:rsidRPr="00B722B8">
        <w:rPr>
          <w:lang w:val="ru-RU"/>
        </w:rPr>
        <w:t>цивилизационным</w:t>
      </w:r>
      <w:proofErr w:type="spellEnd"/>
      <w:r w:rsidR="00922A22" w:rsidRPr="00B722B8">
        <w:rPr>
          <w:lang w:val="ru-RU"/>
        </w:rPr>
        <w:t xml:space="preserve"> наследием, которые определяют особенности возникающих здесь конфликтов. Это позволяет делать достаточно широкие обобщения при выявлении факторов </w:t>
      </w:r>
      <w:proofErr w:type="spellStart"/>
      <w:r w:rsidR="00922A22" w:rsidRPr="00B722B8">
        <w:rPr>
          <w:lang w:val="ru-RU"/>
        </w:rPr>
        <w:t>конфликтогенности</w:t>
      </w:r>
      <w:proofErr w:type="spellEnd"/>
      <w:r w:rsidR="00922A22" w:rsidRPr="00B722B8">
        <w:rPr>
          <w:lang w:val="ru-RU"/>
        </w:rPr>
        <w:t xml:space="preserve">, </w:t>
      </w:r>
      <w:r w:rsidR="00B65CA4" w:rsidRPr="00B722B8">
        <w:rPr>
          <w:lang w:val="ru-RU"/>
        </w:rPr>
        <w:t>характерных для региона в целом [1,2].</w:t>
      </w:r>
    </w:p>
    <w:p w:rsidR="00B65CA4" w:rsidRPr="00B722B8" w:rsidRDefault="00B65CA4" w:rsidP="00283752">
      <w:pPr>
        <w:pStyle w:val="a6"/>
        <w:rPr>
          <w:lang w:val="ru-RU"/>
        </w:rPr>
      </w:pPr>
    </w:p>
    <w:p w:rsidR="00211A5F" w:rsidRPr="00B722B8" w:rsidRDefault="00922A22" w:rsidP="00283752">
      <w:pPr>
        <w:pStyle w:val="a6"/>
        <w:rPr>
          <w:rFonts w:eastAsia="Times New Roman"/>
          <w:lang w:val="ru-RU"/>
        </w:rPr>
      </w:pPr>
      <w:r w:rsidRPr="00B722B8">
        <w:rPr>
          <w:lang w:val="ru-RU"/>
        </w:rPr>
        <w:t>Большинство ближневосточных конфликтов принимают три основные формы:</w:t>
      </w:r>
    </w:p>
    <w:p w:rsidR="00211A5F" w:rsidRPr="00B722B8" w:rsidRDefault="00922A22" w:rsidP="00283752">
      <w:pPr>
        <w:pStyle w:val="a6"/>
        <w:rPr>
          <w:rFonts w:eastAsia="Times New Roman"/>
          <w:lang w:val="ru-RU"/>
        </w:rPr>
      </w:pPr>
      <w:r w:rsidRPr="00B722B8">
        <w:rPr>
          <w:lang w:val="ru-RU"/>
        </w:rPr>
        <w:t>1) долгосрочные региональные конфликты</w:t>
      </w:r>
      <w:r w:rsidR="00F93777" w:rsidRPr="00B722B8">
        <w:rPr>
          <w:lang w:val="ru-RU"/>
        </w:rPr>
        <w:t xml:space="preserve">, с вовлечением внешних </w:t>
      </w:r>
      <w:proofErr w:type="spellStart"/>
      <w:r w:rsidR="00F93777" w:rsidRPr="00B722B8">
        <w:rPr>
          <w:lang w:val="ru-RU"/>
        </w:rPr>
        <w:t>акторов</w:t>
      </w:r>
      <w:proofErr w:type="spellEnd"/>
      <w:r w:rsidR="00F93777" w:rsidRPr="00B722B8">
        <w:rPr>
          <w:lang w:val="ru-RU"/>
        </w:rPr>
        <w:t xml:space="preserve"> (можно отнести определенные этапы арабо-израильского противостояния, в рамках которого конфликт между ближневосточными и иностранными государствами проявился, например, в ходе Суэцкого кризиса 1956 г. или «нефтяной революции» 1973 г.)</w:t>
      </w:r>
    </w:p>
    <w:p w:rsidR="00211A5F" w:rsidRPr="00B722B8" w:rsidRDefault="00922A22" w:rsidP="00283752">
      <w:pPr>
        <w:pStyle w:val="a6"/>
        <w:rPr>
          <w:rFonts w:eastAsia="Times New Roman"/>
          <w:lang w:val="ru-RU"/>
        </w:rPr>
      </w:pPr>
      <w:r w:rsidRPr="00B722B8">
        <w:rPr>
          <w:lang w:val="ru-RU"/>
        </w:rPr>
        <w:t xml:space="preserve">2) </w:t>
      </w:r>
      <w:proofErr w:type="spellStart"/>
      <w:r w:rsidRPr="00B722B8">
        <w:rPr>
          <w:lang w:val="ru-RU"/>
        </w:rPr>
        <w:t>внутрирегиональные</w:t>
      </w:r>
      <w:proofErr w:type="spellEnd"/>
      <w:r w:rsidRPr="00B722B8">
        <w:rPr>
          <w:lang w:val="ru-RU"/>
        </w:rPr>
        <w:t xml:space="preserve"> межгосуд</w:t>
      </w:r>
      <w:r w:rsidR="00F93777" w:rsidRPr="00B722B8">
        <w:rPr>
          <w:lang w:val="ru-RU"/>
        </w:rPr>
        <w:t>арственные военные столкновения (относятся арабо-иранские, арабо-израильские, арабо-арабские войны.</w:t>
      </w:r>
      <w:r w:rsidR="00B65CA4" w:rsidRPr="00B722B8">
        <w:rPr>
          <w:lang w:val="ru-RU"/>
        </w:rPr>
        <w:t>)</w:t>
      </w:r>
    </w:p>
    <w:p w:rsidR="00211A5F" w:rsidRPr="00B722B8" w:rsidRDefault="00B65CA4" w:rsidP="00283752">
      <w:pPr>
        <w:pStyle w:val="a6"/>
        <w:rPr>
          <w:rFonts w:eastAsia="Times New Roman"/>
          <w:lang w:val="ru-RU"/>
        </w:rPr>
      </w:pPr>
      <w:r w:rsidRPr="00B722B8">
        <w:rPr>
          <w:lang w:val="ru-RU"/>
        </w:rPr>
        <w:t>3) локализованные диспуты.</w:t>
      </w:r>
    </w:p>
    <w:p w:rsidR="00211A5F" w:rsidRPr="00B722B8" w:rsidRDefault="00211A5F" w:rsidP="00283752">
      <w:pPr>
        <w:pStyle w:val="a6"/>
        <w:rPr>
          <w:rFonts w:eastAsia="Times New Roman"/>
          <w:lang w:val="ru-RU"/>
        </w:rPr>
      </w:pPr>
    </w:p>
    <w:p w:rsidR="002F501B" w:rsidRPr="00B722B8" w:rsidRDefault="00B65CA4" w:rsidP="00283752">
      <w:pPr>
        <w:pStyle w:val="a6"/>
        <w:rPr>
          <w:lang w:val="ru-RU"/>
        </w:rPr>
      </w:pPr>
      <w:r w:rsidRPr="00B722B8">
        <w:rPr>
          <w:lang w:val="ru-RU"/>
        </w:rPr>
        <w:t>В</w:t>
      </w:r>
      <w:r w:rsidR="00922A22" w:rsidRPr="00B722B8">
        <w:rPr>
          <w:lang w:val="ru-RU"/>
        </w:rPr>
        <w:t xml:space="preserve"> отечественной и зарубежной историографии в качестве основных факторов </w:t>
      </w:r>
      <w:proofErr w:type="spellStart"/>
      <w:r w:rsidR="00922A22" w:rsidRPr="00B722B8">
        <w:rPr>
          <w:lang w:val="ru-RU"/>
        </w:rPr>
        <w:t>конфликтогенности</w:t>
      </w:r>
      <w:proofErr w:type="spellEnd"/>
      <w:r w:rsidR="00922A22" w:rsidRPr="00B722B8">
        <w:rPr>
          <w:lang w:val="ru-RU"/>
        </w:rPr>
        <w:t xml:space="preserve"> в Ближневосточном регионе фигурировали преимущественно межгосударственное соперничество, религиозные противоречия и борьба за контроль над природными ресурсами: энергетическими запасами и пресной водой. Эти факторы сохраняют свою значимость и на современном этапе, и часть из них со временем приобретает даже большую остроту. </w:t>
      </w:r>
    </w:p>
    <w:p w:rsidR="00211A5F" w:rsidRPr="00B722B8" w:rsidRDefault="00922A22" w:rsidP="00283752">
      <w:pPr>
        <w:pStyle w:val="a6"/>
        <w:rPr>
          <w:lang w:val="ru-RU"/>
        </w:rPr>
      </w:pPr>
      <w:r w:rsidRPr="00B722B8">
        <w:rPr>
          <w:lang w:val="ru-RU"/>
        </w:rPr>
        <w:t>Нельзя не отметить и роль конфессионального фактора в конфликтах на Ближнем Востоке. На протяжении ХХ в. религиозные противоречия не являлись основными источниками межгосударственных и внутригосударственных конфликтов в регионе, значительно уступая в остроте территориальн</w:t>
      </w:r>
      <w:r w:rsidR="00B65CA4" w:rsidRPr="00B722B8">
        <w:rPr>
          <w:lang w:val="ru-RU"/>
        </w:rPr>
        <w:t xml:space="preserve">ым и </w:t>
      </w:r>
      <w:proofErr w:type="spellStart"/>
      <w:r w:rsidR="00B65CA4" w:rsidRPr="00B722B8">
        <w:rPr>
          <w:lang w:val="ru-RU"/>
        </w:rPr>
        <w:t>этнонациональным</w:t>
      </w:r>
      <w:proofErr w:type="spellEnd"/>
      <w:r w:rsidR="00B65CA4" w:rsidRPr="00B722B8">
        <w:rPr>
          <w:lang w:val="ru-RU"/>
        </w:rPr>
        <w:t xml:space="preserve"> диспутам. В</w:t>
      </w:r>
      <w:r w:rsidRPr="00B722B8">
        <w:rPr>
          <w:lang w:val="ru-RU"/>
        </w:rPr>
        <w:t xml:space="preserve"> последние десятилетия, в связи с появлением феномена политического ислама, выступающего в качестве альтернативы и противовеса процессам </w:t>
      </w:r>
      <w:proofErr w:type="spellStart"/>
      <w:r w:rsidRPr="00B722B8">
        <w:rPr>
          <w:lang w:val="ru-RU"/>
        </w:rPr>
        <w:t>вестернизации</w:t>
      </w:r>
      <w:proofErr w:type="spellEnd"/>
      <w:r w:rsidRPr="00B722B8">
        <w:rPr>
          <w:lang w:val="ru-RU"/>
        </w:rPr>
        <w:t xml:space="preserve"> и </w:t>
      </w:r>
      <w:proofErr w:type="spellStart"/>
      <w:r w:rsidRPr="00B722B8">
        <w:rPr>
          <w:lang w:val="ru-RU"/>
        </w:rPr>
        <w:t>псевдодемократизации</w:t>
      </w:r>
      <w:proofErr w:type="spellEnd"/>
      <w:r w:rsidRPr="00B722B8">
        <w:rPr>
          <w:lang w:val="ru-RU"/>
        </w:rPr>
        <w:t xml:space="preserve"> на Большом Ближнем Востоке, религиозный экстремизм постепенно становится мощным фактором </w:t>
      </w:r>
      <w:proofErr w:type="spellStart"/>
      <w:r w:rsidRPr="00B722B8">
        <w:rPr>
          <w:lang w:val="ru-RU"/>
        </w:rPr>
        <w:t>конфликтогенности</w:t>
      </w:r>
      <w:proofErr w:type="spellEnd"/>
      <w:r w:rsidR="00C65FD8" w:rsidRPr="00B722B8">
        <w:rPr>
          <w:lang w:val="ru-RU"/>
        </w:rPr>
        <w:t xml:space="preserve"> </w:t>
      </w:r>
      <w:r w:rsidR="00C65FD8" w:rsidRPr="00B722B8">
        <w:rPr>
          <w:color w:val="000000"/>
          <w:lang w:val="ru-RU"/>
        </w:rPr>
        <w:t>[2,3].</w:t>
      </w:r>
    </w:p>
    <w:p w:rsidR="00B65CA4" w:rsidRPr="00B722B8" w:rsidRDefault="00B65CA4" w:rsidP="002F501B">
      <w:pPr>
        <w:pStyle w:val="a6"/>
        <w:rPr>
          <w:lang w:val="ru-RU"/>
        </w:rPr>
      </w:pPr>
    </w:p>
    <w:p w:rsidR="00211A5F" w:rsidRPr="00B722B8" w:rsidRDefault="00922A22" w:rsidP="00283752">
      <w:pPr>
        <w:pStyle w:val="a6"/>
        <w:rPr>
          <w:rFonts w:eastAsia="Times New Roman"/>
          <w:lang w:val="ru-RU"/>
        </w:rPr>
      </w:pPr>
      <w:r w:rsidRPr="00B722B8">
        <w:rPr>
          <w:lang w:val="ru-RU"/>
        </w:rPr>
        <w:t xml:space="preserve">Существуют еще ряд факторов, приобретающих особую значимость на современном этапе. </w:t>
      </w:r>
      <w:r w:rsidR="00B65CA4" w:rsidRPr="00B722B8">
        <w:rPr>
          <w:lang w:val="ru-RU"/>
        </w:rPr>
        <w:t>Своеобразная «стратегическая взаимозависимость» является н</w:t>
      </w:r>
      <w:r w:rsidRPr="00B722B8">
        <w:rPr>
          <w:lang w:val="ru-RU"/>
        </w:rPr>
        <w:t xml:space="preserve">еотъемлемой чертой данного региона, </w:t>
      </w:r>
      <w:r w:rsidR="00B65CA4" w:rsidRPr="00B722B8">
        <w:rPr>
          <w:lang w:val="ru-RU"/>
        </w:rPr>
        <w:t xml:space="preserve">за счет неё повышается риск </w:t>
      </w:r>
      <w:r w:rsidRPr="00B722B8">
        <w:rPr>
          <w:lang w:val="ru-RU"/>
        </w:rPr>
        <w:t>возникновения</w:t>
      </w:r>
      <w:r w:rsidR="00B65CA4" w:rsidRPr="00B722B8">
        <w:rPr>
          <w:lang w:val="ru-RU"/>
        </w:rPr>
        <w:t xml:space="preserve"> новых</w:t>
      </w:r>
      <w:r w:rsidRPr="00B722B8">
        <w:rPr>
          <w:lang w:val="ru-RU"/>
        </w:rPr>
        <w:t xml:space="preserve"> конфликтных ситуаций</w:t>
      </w:r>
      <w:r w:rsidR="00B65CA4" w:rsidRPr="00B722B8">
        <w:rPr>
          <w:lang w:val="ru-RU"/>
        </w:rPr>
        <w:t xml:space="preserve">. Так же она </w:t>
      </w:r>
      <w:r w:rsidRPr="00B722B8">
        <w:rPr>
          <w:lang w:val="ru-RU"/>
        </w:rPr>
        <w:t xml:space="preserve">не </w:t>
      </w:r>
      <w:r w:rsidR="00B65CA4" w:rsidRPr="00B722B8">
        <w:rPr>
          <w:lang w:val="ru-RU"/>
        </w:rPr>
        <w:t>даёт</w:t>
      </w:r>
      <w:r w:rsidRPr="00B722B8">
        <w:rPr>
          <w:lang w:val="ru-RU"/>
        </w:rPr>
        <w:t xml:space="preserve"> создавать функциональные системы безопасности на государственном уровне. </w:t>
      </w:r>
      <w:r w:rsidR="00B65CA4" w:rsidRPr="00B722B8">
        <w:rPr>
          <w:lang w:val="ru-RU"/>
        </w:rPr>
        <w:t>Множество внутренних и внешних проблем не позволяют</w:t>
      </w:r>
      <w:r w:rsidRPr="00B722B8">
        <w:rPr>
          <w:lang w:val="ru-RU"/>
        </w:rPr>
        <w:t xml:space="preserve"> создать устойчивую систему баланса сил. </w:t>
      </w:r>
      <w:r w:rsidR="00BD55BD" w:rsidRPr="00B722B8">
        <w:rPr>
          <w:lang w:val="ru-RU"/>
        </w:rPr>
        <w:t xml:space="preserve">Большой спектр государственного устройства и форм правления в рамках отдельных </w:t>
      </w:r>
      <w:proofErr w:type="spellStart"/>
      <w:r w:rsidR="00BD55BD" w:rsidRPr="00B722B8">
        <w:rPr>
          <w:lang w:val="ru-RU"/>
        </w:rPr>
        <w:t>субрегионов</w:t>
      </w:r>
      <w:proofErr w:type="spellEnd"/>
      <w:r w:rsidR="00BD55BD" w:rsidRPr="00B722B8">
        <w:rPr>
          <w:lang w:val="ru-RU"/>
        </w:rPr>
        <w:t xml:space="preserve"> приводят к осложнениям в создании общей </w:t>
      </w:r>
      <w:r w:rsidRPr="00B722B8">
        <w:rPr>
          <w:lang w:val="ru-RU"/>
        </w:rPr>
        <w:t>структур</w:t>
      </w:r>
      <w:r w:rsidR="00BD55BD" w:rsidRPr="00B722B8">
        <w:rPr>
          <w:lang w:val="ru-RU"/>
        </w:rPr>
        <w:t>ной</w:t>
      </w:r>
      <w:r w:rsidRPr="00B722B8">
        <w:rPr>
          <w:lang w:val="ru-RU"/>
        </w:rPr>
        <w:t xml:space="preserve"> безопасности</w:t>
      </w:r>
      <w:r w:rsidR="00BD55BD" w:rsidRPr="00B722B8">
        <w:rPr>
          <w:lang w:val="ru-RU"/>
        </w:rPr>
        <w:t>.</w:t>
      </w:r>
      <w:r w:rsidR="00CA4DAE" w:rsidRPr="00B722B8">
        <w:rPr>
          <w:rFonts w:eastAsia="Times New Roman"/>
          <w:lang w:val="ru-RU"/>
        </w:rPr>
        <w:t xml:space="preserve"> </w:t>
      </w:r>
      <w:r w:rsidR="00CA4DAE" w:rsidRPr="00B722B8">
        <w:rPr>
          <w:lang w:val="ru-RU"/>
        </w:rPr>
        <w:t xml:space="preserve">В связи с этим на </w:t>
      </w:r>
      <w:r w:rsidR="00BD55BD" w:rsidRPr="00B722B8">
        <w:rPr>
          <w:lang w:val="ru-RU"/>
        </w:rPr>
        <w:t>Ближнем Востоке доминирующую роль в политических системах играет армия</w:t>
      </w:r>
      <w:r w:rsidRPr="00B722B8">
        <w:rPr>
          <w:lang w:val="ru-RU"/>
        </w:rPr>
        <w:t xml:space="preserve">. Непрерывная череда крупномасштабных межгосударственных войн и внутренних вооруженных конфликтов, начавшихся с середины ХХ в., обусловили преобладание армии в процессах формирования региональной политики, государственного строительства, обеспечения единства наций и </w:t>
      </w:r>
      <w:proofErr w:type="spellStart"/>
      <w:r w:rsidRPr="00B722B8">
        <w:rPr>
          <w:lang w:val="ru-RU"/>
        </w:rPr>
        <w:t>легитимизации</w:t>
      </w:r>
      <w:proofErr w:type="spellEnd"/>
      <w:r w:rsidRPr="00B722B8">
        <w:rPr>
          <w:lang w:val="ru-RU"/>
        </w:rPr>
        <w:t xml:space="preserve"> власти правящих режимов. Армия играла решающую роль в смене колониальных и полуколониальных режимов в странах Ближнего Востока. Связано это было и со слабостью оппозиционных партий на политической арене, в то время как армия оказалась наиболее организованной и дееспособной силой.</w:t>
      </w:r>
      <w:r w:rsidR="00CA4DAE" w:rsidRPr="00B722B8">
        <w:rPr>
          <w:rFonts w:eastAsia="Times New Roman"/>
          <w:lang w:val="ru-RU"/>
        </w:rPr>
        <w:t xml:space="preserve"> </w:t>
      </w:r>
      <w:r w:rsidRPr="00B722B8">
        <w:rPr>
          <w:lang w:val="ru-RU"/>
        </w:rPr>
        <w:t xml:space="preserve">В последние десятилетия ХХ </w:t>
      </w:r>
      <w:proofErr w:type="gramStart"/>
      <w:r w:rsidRPr="00B722B8">
        <w:rPr>
          <w:lang w:val="ru-RU"/>
        </w:rPr>
        <w:t>в</w:t>
      </w:r>
      <w:proofErr w:type="gramEnd"/>
      <w:r w:rsidRPr="00B722B8">
        <w:rPr>
          <w:lang w:val="ru-RU"/>
        </w:rPr>
        <w:t xml:space="preserve">. </w:t>
      </w:r>
      <w:proofErr w:type="gramStart"/>
      <w:r w:rsidRPr="00B722B8">
        <w:rPr>
          <w:lang w:val="ru-RU"/>
        </w:rPr>
        <w:t>в</w:t>
      </w:r>
      <w:proofErr w:type="gramEnd"/>
      <w:r w:rsidRPr="00B722B8">
        <w:rPr>
          <w:lang w:val="ru-RU"/>
        </w:rPr>
        <w:t xml:space="preserve"> большинстве регионов мира наблюдалась явная тенденция перехода от военных к гражданским формам правления, однако в регионе Большого Ближнего Востока, где в отношениях между государствами доминирует недоверие друг к другу, военные-политики сохраняют свои позиции.</w:t>
      </w:r>
    </w:p>
    <w:p w:rsidR="00CA4DAE" w:rsidRPr="00B722B8" w:rsidRDefault="00CA4DAE" w:rsidP="00283752">
      <w:pPr>
        <w:pStyle w:val="a6"/>
        <w:rPr>
          <w:lang w:val="ru-RU"/>
        </w:rPr>
      </w:pPr>
    </w:p>
    <w:p w:rsidR="006907F8" w:rsidRPr="00B722B8" w:rsidRDefault="00CA4DAE" w:rsidP="00283752">
      <w:pPr>
        <w:pStyle w:val="a6"/>
        <w:rPr>
          <w:lang w:val="ru-RU"/>
        </w:rPr>
      </w:pPr>
      <w:r w:rsidRPr="00B722B8">
        <w:rPr>
          <w:lang w:val="ru-RU"/>
        </w:rPr>
        <w:t>Причиной этого можно считать, затянувшийся арабо-израильский конфликт</w:t>
      </w:r>
      <w:r w:rsidR="00922A22" w:rsidRPr="00B722B8">
        <w:rPr>
          <w:lang w:val="ru-RU"/>
        </w:rPr>
        <w:t xml:space="preserve">. Нужно признать, что процесс миротворчества на Ближнем Востоке до начала 1990-х годов не имел значительного прогресса. Вмешательство влиятельных Г. Киссинджера в </w:t>
      </w:r>
      <w:proofErr w:type="spellStart"/>
      <w:r w:rsidR="00922A22" w:rsidRPr="00B722B8">
        <w:rPr>
          <w:lang w:val="ru-RU"/>
        </w:rPr>
        <w:t>Кемп-Дэвиде</w:t>
      </w:r>
      <w:proofErr w:type="spellEnd"/>
      <w:r w:rsidR="00922A22" w:rsidRPr="00B722B8">
        <w:rPr>
          <w:lang w:val="ru-RU"/>
        </w:rPr>
        <w:t xml:space="preserve">  и многочисленные инициативы сменяющих друг друга американских администраций, увеличивающих уровень своего вмешательства в регионе после ухода Франции и Великобритании, практически </w:t>
      </w:r>
      <w:r w:rsidRPr="00B722B8">
        <w:rPr>
          <w:lang w:val="ru-RU"/>
        </w:rPr>
        <w:t>были безуспешны</w:t>
      </w:r>
      <w:r w:rsidR="00922A22" w:rsidRPr="00B722B8">
        <w:rPr>
          <w:lang w:val="ru-RU"/>
        </w:rPr>
        <w:t xml:space="preserve">. </w:t>
      </w:r>
      <w:r w:rsidRPr="00B722B8">
        <w:rPr>
          <w:lang w:val="ru-RU"/>
        </w:rPr>
        <w:t xml:space="preserve">Кроме того, в последние десятилетия </w:t>
      </w:r>
      <w:r w:rsidR="00922A22" w:rsidRPr="00B722B8">
        <w:rPr>
          <w:lang w:val="ru-RU"/>
        </w:rPr>
        <w:t>противоречия</w:t>
      </w:r>
      <w:r w:rsidRPr="00B722B8">
        <w:rPr>
          <w:lang w:val="ru-RU"/>
        </w:rPr>
        <w:t xml:space="preserve"> между регионами увеличились. </w:t>
      </w:r>
    </w:p>
    <w:p w:rsidR="006907F8" w:rsidRPr="00B722B8" w:rsidRDefault="006907F8" w:rsidP="00283752">
      <w:pPr>
        <w:pStyle w:val="a6"/>
        <w:rPr>
          <w:lang w:val="ru-RU"/>
        </w:rPr>
      </w:pPr>
    </w:p>
    <w:p w:rsidR="00CA4DAE" w:rsidRPr="00B722B8" w:rsidRDefault="00F36577" w:rsidP="00283752">
      <w:pPr>
        <w:pStyle w:val="a6"/>
        <w:rPr>
          <w:lang w:val="ru-RU"/>
        </w:rPr>
      </w:pPr>
      <w:r w:rsidRPr="00B722B8">
        <w:rPr>
          <w:lang w:val="ru-RU"/>
        </w:rPr>
        <w:t xml:space="preserve">Таким </w:t>
      </w:r>
      <w:proofErr w:type="gramStart"/>
      <w:r w:rsidRPr="00B722B8">
        <w:rPr>
          <w:lang w:val="ru-RU"/>
        </w:rPr>
        <w:t>образом</w:t>
      </w:r>
      <w:proofErr w:type="gramEnd"/>
      <w:r w:rsidRPr="00B722B8">
        <w:rPr>
          <w:lang w:val="ru-RU"/>
        </w:rPr>
        <w:t xml:space="preserve"> можно сделать вывод, конфликты на Ближнем Востоке имеют целый ряд</w:t>
      </w:r>
      <w:r w:rsidR="00922A22" w:rsidRPr="00B722B8">
        <w:rPr>
          <w:lang w:val="ru-RU"/>
        </w:rPr>
        <w:t xml:space="preserve"> причин, среди которых можно выделить две основные</w:t>
      </w:r>
      <w:r w:rsidR="00CA4DAE" w:rsidRPr="00B722B8">
        <w:rPr>
          <w:lang w:val="ru-RU"/>
        </w:rPr>
        <w:t>:</w:t>
      </w:r>
    </w:p>
    <w:p w:rsidR="00211A5F" w:rsidRPr="00B722B8" w:rsidRDefault="00F36577" w:rsidP="00F36577">
      <w:pPr>
        <w:pStyle w:val="a6"/>
        <w:rPr>
          <w:lang w:val="ru-RU"/>
        </w:rPr>
      </w:pPr>
      <w:r w:rsidRPr="00B722B8">
        <w:rPr>
          <w:lang w:val="ru-RU"/>
        </w:rPr>
        <w:t>Первая заключается в том, что все предложения от Запада с целью помочь, воспринимаются арабским миром</w:t>
      </w:r>
      <w:r w:rsidR="00CA4DAE" w:rsidRPr="00B722B8">
        <w:rPr>
          <w:lang w:val="ru-RU"/>
        </w:rPr>
        <w:t xml:space="preserve"> с крайним недоверием </w:t>
      </w:r>
      <w:r w:rsidRPr="00B722B8">
        <w:rPr>
          <w:lang w:val="ru-RU"/>
        </w:rPr>
        <w:t xml:space="preserve">и враждебностью. В связи с этим, попытки урегулирования конфликта не принесли результата. </w:t>
      </w:r>
      <w:r w:rsidR="00CA4DAE" w:rsidRPr="00B722B8">
        <w:rPr>
          <w:lang w:val="ru-RU"/>
        </w:rPr>
        <w:t>Политическая легитимность и, соответственно, природа лидерства в этом регионе была зачастую тесно связана с агрессией, враждебностью, контекстом конфликта и базировалась в основном на силовом компоненте.</w:t>
      </w:r>
      <w:r w:rsidRPr="00B722B8">
        <w:rPr>
          <w:lang w:val="ru-RU"/>
        </w:rPr>
        <w:t xml:space="preserve"> </w:t>
      </w:r>
      <w:r w:rsidR="00922A22" w:rsidRPr="00B722B8">
        <w:rPr>
          <w:lang w:val="ru-RU"/>
        </w:rPr>
        <w:t xml:space="preserve">Вторая причина </w:t>
      </w:r>
      <w:r w:rsidRPr="00B722B8">
        <w:rPr>
          <w:lang w:val="ru-RU"/>
        </w:rPr>
        <w:t xml:space="preserve">связана с тем, что </w:t>
      </w:r>
      <w:r w:rsidR="00922A22" w:rsidRPr="00B722B8">
        <w:rPr>
          <w:lang w:val="ru-RU"/>
        </w:rPr>
        <w:t xml:space="preserve">часть правящих элит на Большом Ближнем Востоке </w:t>
      </w:r>
      <w:r w:rsidRPr="00B722B8">
        <w:rPr>
          <w:lang w:val="ru-RU"/>
        </w:rPr>
        <w:t xml:space="preserve">не </w:t>
      </w:r>
      <w:r w:rsidR="00922A22" w:rsidRPr="00B722B8">
        <w:rPr>
          <w:lang w:val="ru-RU"/>
        </w:rPr>
        <w:t xml:space="preserve">заинтересована </w:t>
      </w:r>
      <w:r w:rsidRPr="00B722B8">
        <w:rPr>
          <w:lang w:val="ru-RU"/>
        </w:rPr>
        <w:t xml:space="preserve">в примирении и стабильности. Это связано с тем, что </w:t>
      </w:r>
      <w:r w:rsidR="00B722B8" w:rsidRPr="00B722B8">
        <w:rPr>
          <w:lang w:val="ru-RU"/>
        </w:rPr>
        <w:t>п</w:t>
      </w:r>
      <w:r w:rsidR="00922A22" w:rsidRPr="00B722B8">
        <w:rPr>
          <w:lang w:val="ru-RU"/>
        </w:rPr>
        <w:t>олитические и экономические элиты</w:t>
      </w:r>
      <w:r w:rsidR="00B722B8" w:rsidRPr="00B722B8">
        <w:rPr>
          <w:lang w:val="ru-RU"/>
        </w:rPr>
        <w:t xml:space="preserve">, на протяжении всей истории, </w:t>
      </w:r>
      <w:r w:rsidR="00922A22" w:rsidRPr="00B722B8">
        <w:rPr>
          <w:lang w:val="ru-RU"/>
        </w:rPr>
        <w:t xml:space="preserve"> </w:t>
      </w:r>
      <w:r w:rsidR="00B722B8" w:rsidRPr="00B722B8">
        <w:rPr>
          <w:lang w:val="ru-RU"/>
        </w:rPr>
        <w:t>извлекали</w:t>
      </w:r>
      <w:r w:rsidR="00922A22" w:rsidRPr="00B722B8">
        <w:rPr>
          <w:lang w:val="ru-RU"/>
        </w:rPr>
        <w:t xml:space="preserve"> </w:t>
      </w:r>
      <w:r w:rsidR="00B722B8" w:rsidRPr="00B722B8">
        <w:rPr>
          <w:lang w:val="ru-RU"/>
        </w:rPr>
        <w:t xml:space="preserve">огромное число выгод из конфликта. </w:t>
      </w:r>
      <w:r w:rsidR="00922A22" w:rsidRPr="00B722B8">
        <w:rPr>
          <w:lang w:val="ru-RU"/>
        </w:rPr>
        <w:t>Внутренние политические разногласия и недовольство подавлялись путем призывов к национальному единству перед лицом внешнего врага, чем лишь усиливали неприязнь между народами региона.</w:t>
      </w:r>
    </w:p>
    <w:p w:rsidR="00211A5F" w:rsidRPr="00B722B8" w:rsidRDefault="00922A22" w:rsidP="00283752">
      <w:pPr>
        <w:pStyle w:val="a6"/>
        <w:rPr>
          <w:rFonts w:eastAsia="Times New Roman"/>
          <w:lang w:val="ru-RU"/>
        </w:rPr>
      </w:pPr>
      <w:r w:rsidRPr="00B722B8">
        <w:rPr>
          <w:lang w:val="ru-RU"/>
        </w:rPr>
        <w:t xml:space="preserve">В комплексе все эти факторы препятствуют перспективе ослабления напряженности и разрыва замкнутого круга повторяющихся конфликтов. </w:t>
      </w:r>
      <w:r w:rsidR="00B722B8" w:rsidRPr="00B722B8">
        <w:rPr>
          <w:lang w:val="ru-RU"/>
        </w:rPr>
        <w:t>В</w:t>
      </w:r>
      <w:r w:rsidRPr="00B722B8">
        <w:rPr>
          <w:lang w:val="ru-RU"/>
        </w:rPr>
        <w:t xml:space="preserve"> последние годы крупномасштабные военные</w:t>
      </w:r>
      <w:r w:rsidR="00B722B8" w:rsidRPr="00B722B8">
        <w:rPr>
          <w:rFonts w:eastAsia="Times New Roman"/>
          <w:lang w:val="ru-RU"/>
        </w:rPr>
        <w:t xml:space="preserve"> </w:t>
      </w:r>
      <w:r w:rsidRPr="00B722B8">
        <w:rPr>
          <w:lang w:val="ru-RU"/>
        </w:rPr>
        <w:t>столкновения</w:t>
      </w:r>
      <w:r w:rsidR="00B722B8" w:rsidRPr="00B722B8">
        <w:rPr>
          <w:lang w:val="ru-RU"/>
        </w:rPr>
        <w:t xml:space="preserve"> </w:t>
      </w:r>
      <w:r w:rsidRPr="00B722B8">
        <w:rPr>
          <w:lang w:val="ru-RU"/>
        </w:rPr>
        <w:t>ста</w:t>
      </w:r>
      <w:r w:rsidR="00B722B8" w:rsidRPr="00B722B8">
        <w:rPr>
          <w:lang w:val="ru-RU"/>
        </w:rPr>
        <w:t>ли</w:t>
      </w:r>
      <w:r w:rsidRPr="00B722B8">
        <w:rPr>
          <w:lang w:val="ru-RU"/>
        </w:rPr>
        <w:t xml:space="preserve"> редкостью, а глобальные региональные и межгосударственные конфликты сменяются локальными или же уступают место сложным политическим процессам, это в конечном итоге не приводит к установлению мира и стабильности на Большом Ближнем Востоке.</w:t>
      </w:r>
    </w:p>
    <w:p w:rsidR="00B722B8" w:rsidRPr="00B722B8" w:rsidRDefault="00B722B8" w:rsidP="00283752">
      <w:pPr>
        <w:pStyle w:val="a6"/>
        <w:rPr>
          <w:rFonts w:eastAsia="Times New Roman"/>
          <w:lang w:val="ru-RU"/>
        </w:rPr>
      </w:pPr>
    </w:p>
    <w:p w:rsidR="00211A5F" w:rsidRPr="00B722B8" w:rsidRDefault="00922A22" w:rsidP="00283752">
      <w:pPr>
        <w:pStyle w:val="a6"/>
        <w:rPr>
          <w:rFonts w:eastAsia="Times New Roman"/>
        </w:rPr>
      </w:pPr>
      <w:proofErr w:type="spellStart"/>
      <w:r w:rsidRPr="00B722B8">
        <w:t>Литература</w:t>
      </w:r>
      <w:proofErr w:type="spellEnd"/>
      <w:r w:rsidRPr="00B722B8">
        <w:t>:</w:t>
      </w:r>
    </w:p>
    <w:p w:rsidR="00211A5F" w:rsidRPr="00B722B8" w:rsidRDefault="00211A5F" w:rsidP="00283752">
      <w:pPr>
        <w:pStyle w:val="a6"/>
        <w:rPr>
          <w:rFonts w:eastAsia="Times New Roman"/>
        </w:rPr>
      </w:pPr>
    </w:p>
    <w:p w:rsidR="00211A5F" w:rsidRPr="00B722B8" w:rsidRDefault="00922A22" w:rsidP="00283752">
      <w:pPr>
        <w:pStyle w:val="a6"/>
        <w:rPr>
          <w:rFonts w:eastAsia="Times New Roman"/>
        </w:rPr>
      </w:pPr>
      <w:r w:rsidRPr="00B722B8">
        <w:rPr>
          <w:lang w:val="ru-RU"/>
        </w:rPr>
        <w:lastRenderedPageBreak/>
        <w:t xml:space="preserve">1.Большой Ближний Восток: стимулы и предварительные итоги демократизации. </w:t>
      </w:r>
      <w:r w:rsidRPr="00B722B8">
        <w:t xml:space="preserve">М.: ОЛМА </w:t>
      </w:r>
      <w:proofErr w:type="spellStart"/>
      <w:r w:rsidRPr="00B722B8">
        <w:t>Медиа</w:t>
      </w:r>
      <w:proofErr w:type="spellEnd"/>
      <w:r w:rsidRPr="00B722B8">
        <w:t xml:space="preserve"> </w:t>
      </w:r>
      <w:proofErr w:type="spellStart"/>
      <w:r w:rsidRPr="00B722B8">
        <w:t>Групп</w:t>
      </w:r>
      <w:proofErr w:type="spellEnd"/>
      <w:r w:rsidRPr="00B722B8">
        <w:t xml:space="preserve">, 2007 (Greater Middle East: Incentives </w:t>
      </w:r>
      <w:proofErr w:type="gramStart"/>
      <w:r w:rsidRPr="00B722B8">
        <w:t>And</w:t>
      </w:r>
      <w:proofErr w:type="gramEnd"/>
      <w:r w:rsidRPr="00B722B8">
        <w:t xml:space="preserve"> The Preliminary Results Of The Democratization. Moscow: OLMA Media Group, 2007).</w:t>
      </w:r>
    </w:p>
    <w:p w:rsidR="00211A5F" w:rsidRPr="00B722B8" w:rsidRDefault="00211A5F" w:rsidP="00283752">
      <w:pPr>
        <w:pStyle w:val="a6"/>
        <w:rPr>
          <w:rFonts w:eastAsia="Times New Roman"/>
        </w:rPr>
      </w:pPr>
    </w:p>
    <w:p w:rsidR="00211A5F" w:rsidRPr="00B722B8" w:rsidRDefault="00922A22" w:rsidP="00283752">
      <w:pPr>
        <w:pStyle w:val="a6"/>
        <w:rPr>
          <w:rFonts w:eastAsia="Times New Roman"/>
          <w:lang w:val="ru-RU"/>
        </w:rPr>
      </w:pPr>
      <w:r w:rsidRPr="00B722B8">
        <w:rPr>
          <w:lang w:val="ru-RU"/>
        </w:rPr>
        <w:t xml:space="preserve">2.Примаков Е. М. Ближний Восток на сцене и за кулисами (вторая половина ХХ — начало </w:t>
      </w:r>
      <w:r w:rsidRPr="00B722B8">
        <w:t>XXI</w:t>
      </w:r>
      <w:r w:rsidRPr="00B722B8">
        <w:rPr>
          <w:lang w:val="ru-RU"/>
        </w:rPr>
        <w:t xml:space="preserve"> века). </w:t>
      </w:r>
      <w:proofErr w:type="gramStart"/>
      <w:r w:rsidRPr="00B722B8">
        <w:t>М.:</w:t>
      </w:r>
      <w:proofErr w:type="gramEnd"/>
      <w:r w:rsidRPr="00B722B8">
        <w:t xml:space="preserve"> Российская газета. </w:t>
      </w:r>
      <w:proofErr w:type="gramStart"/>
      <w:r w:rsidRPr="00B722B8">
        <w:t>2006 (</w:t>
      </w:r>
      <w:proofErr w:type="spellStart"/>
      <w:r w:rsidRPr="00B722B8">
        <w:t>PrimakovE</w:t>
      </w:r>
      <w:proofErr w:type="spellEnd"/>
      <w:r w:rsidRPr="00B722B8">
        <w:t>.</w:t>
      </w:r>
      <w:proofErr w:type="gramEnd"/>
      <w:r w:rsidRPr="00B722B8">
        <w:t xml:space="preserve"> M. The Middle East </w:t>
      </w:r>
      <w:proofErr w:type="gramStart"/>
      <w:r w:rsidRPr="00B722B8">
        <w:t>On</w:t>
      </w:r>
      <w:proofErr w:type="gramEnd"/>
      <w:r w:rsidRPr="00B722B8">
        <w:t xml:space="preserve"> The Stage And Behind The Scenes (the second half of XX — beginning XX1 century). Moscow</w:t>
      </w:r>
      <w:r w:rsidRPr="00B722B8">
        <w:rPr>
          <w:lang w:val="ru-RU"/>
        </w:rPr>
        <w:t xml:space="preserve">: </w:t>
      </w:r>
      <w:r w:rsidRPr="00B722B8">
        <w:t>The</w:t>
      </w:r>
      <w:r w:rsidRPr="00B722B8">
        <w:rPr>
          <w:lang w:val="ru-RU"/>
        </w:rPr>
        <w:t xml:space="preserve"> </w:t>
      </w:r>
      <w:r w:rsidRPr="00B722B8">
        <w:t>Russian</w:t>
      </w:r>
      <w:r w:rsidRPr="00B722B8">
        <w:rPr>
          <w:lang w:val="ru-RU"/>
        </w:rPr>
        <w:t xml:space="preserve"> </w:t>
      </w:r>
      <w:r w:rsidRPr="00B722B8">
        <w:t>Newspaper</w:t>
      </w:r>
      <w:r w:rsidRPr="00B722B8">
        <w:rPr>
          <w:lang w:val="ru-RU"/>
        </w:rPr>
        <w:t>, 2006).</w:t>
      </w:r>
    </w:p>
    <w:p w:rsidR="00211A5F" w:rsidRPr="00B722B8" w:rsidRDefault="00211A5F" w:rsidP="00283752">
      <w:pPr>
        <w:pStyle w:val="a6"/>
        <w:rPr>
          <w:rFonts w:eastAsia="Times New Roman"/>
          <w:lang w:val="ru-RU"/>
        </w:rPr>
      </w:pPr>
    </w:p>
    <w:p w:rsidR="00211A5F" w:rsidRPr="00B722B8" w:rsidRDefault="00922A22" w:rsidP="00283752">
      <w:pPr>
        <w:pStyle w:val="a6"/>
        <w:rPr>
          <w:rFonts w:eastAsia="Times New Roman"/>
        </w:rPr>
      </w:pPr>
      <w:r w:rsidRPr="00B722B8">
        <w:rPr>
          <w:lang w:val="ru-RU"/>
        </w:rPr>
        <w:t xml:space="preserve">3. </w:t>
      </w:r>
      <w:proofErr w:type="spellStart"/>
      <w:proofErr w:type="gramStart"/>
      <w:r w:rsidRPr="00B722B8">
        <w:rPr>
          <w:lang w:val="ru-RU"/>
        </w:rPr>
        <w:t>Мелкумян</w:t>
      </w:r>
      <w:proofErr w:type="spellEnd"/>
      <w:r w:rsidRPr="00B722B8">
        <w:rPr>
          <w:lang w:val="ru-RU"/>
        </w:rPr>
        <w:t xml:space="preserve"> Е. С. ССАГПЗ: итоги политического сотрудничества // Азия и Африка сегодня. </w:t>
      </w:r>
      <w:r w:rsidRPr="00B722B8">
        <w:t>2001. № 7 (</w:t>
      </w:r>
      <w:proofErr w:type="spellStart"/>
      <w:r w:rsidRPr="00B722B8">
        <w:t>Melkumyan</w:t>
      </w:r>
      <w:proofErr w:type="spellEnd"/>
      <w:r w:rsidRPr="00B722B8">
        <w:t xml:space="preserve"> E.</w:t>
      </w:r>
      <w:proofErr w:type="gramEnd"/>
      <w:r w:rsidRPr="00B722B8">
        <w:t xml:space="preserve"> S. GCC: The Results of the Political Cooperation // Asia and Africa Today. 2001. N 7).</w:t>
      </w:r>
    </w:p>
    <w:p w:rsidR="00211A5F" w:rsidRPr="00B722B8" w:rsidRDefault="00211A5F" w:rsidP="00283752">
      <w:pPr>
        <w:pStyle w:val="a6"/>
        <w:rPr>
          <w:rFonts w:eastAsia="Times New Roman"/>
        </w:rPr>
      </w:pPr>
    </w:p>
    <w:p w:rsidR="00211A5F" w:rsidRPr="00B722B8" w:rsidRDefault="00922A22" w:rsidP="00283752">
      <w:pPr>
        <w:pStyle w:val="a6"/>
        <w:rPr>
          <w:lang w:val="ru-RU"/>
        </w:rPr>
      </w:pPr>
      <w:proofErr w:type="gramStart"/>
      <w:r w:rsidRPr="00B722B8">
        <w:t xml:space="preserve">4. </w:t>
      </w:r>
      <w:proofErr w:type="spellStart"/>
      <w:r w:rsidRPr="00B722B8">
        <w:t>Benjugo</w:t>
      </w:r>
      <w:proofErr w:type="spellEnd"/>
      <w:r w:rsidRPr="00B722B8">
        <w:t xml:space="preserve"> O. Saddam's Word.</w:t>
      </w:r>
      <w:proofErr w:type="gramEnd"/>
      <w:r w:rsidRPr="00B722B8">
        <w:t xml:space="preserve"> </w:t>
      </w:r>
      <w:proofErr w:type="gramStart"/>
      <w:r w:rsidRPr="00B722B8">
        <w:t>Political Discourse in Iraq.</w:t>
      </w:r>
      <w:proofErr w:type="gramEnd"/>
      <w:r w:rsidRPr="00B722B8">
        <w:t xml:space="preserve"> </w:t>
      </w:r>
      <w:proofErr w:type="gramStart"/>
      <w:r w:rsidRPr="00B722B8">
        <w:t>Oxford</w:t>
      </w:r>
      <w:r w:rsidRPr="00B722B8">
        <w:rPr>
          <w:lang w:val="ru-RU"/>
        </w:rPr>
        <w:t xml:space="preserve"> </w:t>
      </w:r>
      <w:r w:rsidRPr="00B722B8">
        <w:t>Press</w:t>
      </w:r>
      <w:r w:rsidRPr="00B722B8">
        <w:rPr>
          <w:lang w:val="ru-RU"/>
        </w:rPr>
        <w:t>, 1998.</w:t>
      </w:r>
      <w:proofErr w:type="gramEnd"/>
    </w:p>
    <w:p w:rsidR="00C65FD8" w:rsidRPr="00B722B8" w:rsidRDefault="00C65FD8" w:rsidP="00283752">
      <w:pPr>
        <w:pStyle w:val="a6"/>
        <w:rPr>
          <w:lang w:val="ru-RU"/>
        </w:rPr>
      </w:pPr>
    </w:p>
    <w:p w:rsidR="00C65FD8" w:rsidRPr="00B722B8" w:rsidRDefault="00C65FD8" w:rsidP="00283752">
      <w:pPr>
        <w:pStyle w:val="a6"/>
        <w:rPr>
          <w:color w:val="000000"/>
          <w:shd w:val="clear" w:color="auto" w:fill="FFFFFF"/>
          <w:lang w:val="ru-RU"/>
        </w:rPr>
      </w:pPr>
      <w:r w:rsidRPr="00B722B8">
        <w:rPr>
          <w:lang w:val="ru-RU"/>
        </w:rPr>
        <w:t>5.</w:t>
      </w:r>
      <w:r w:rsidR="00283752" w:rsidRPr="00B722B8">
        <w:rPr>
          <w:lang w:val="ru-RU"/>
        </w:rPr>
        <w:t xml:space="preserve"> </w:t>
      </w:r>
      <w:r w:rsidR="00283752" w:rsidRPr="00B722B8">
        <w:rPr>
          <w:color w:val="000000"/>
          <w:shd w:val="clear" w:color="auto" w:fill="FFFFFF"/>
          <w:lang w:val="ru-RU"/>
        </w:rPr>
        <w:t xml:space="preserve"> Герцог 1986 — Герцог Х. Арабо-израильские войны. От войны за независимость до Ливанской кампании. Т. 1. </w:t>
      </w:r>
      <w:r w:rsidR="00283752" w:rsidRPr="00B722B8">
        <w:rPr>
          <w:color w:val="000000"/>
          <w:shd w:val="clear" w:color="auto" w:fill="FFFFFF"/>
        </w:rPr>
        <w:t>London</w:t>
      </w:r>
      <w:r w:rsidR="00283752" w:rsidRPr="00B722B8">
        <w:rPr>
          <w:color w:val="000000"/>
          <w:shd w:val="clear" w:color="auto" w:fill="FFFFFF"/>
          <w:lang w:val="ru-RU"/>
        </w:rPr>
        <w:t xml:space="preserve">: </w:t>
      </w:r>
      <w:r w:rsidR="00283752" w:rsidRPr="00B722B8">
        <w:rPr>
          <w:color w:val="000000"/>
          <w:shd w:val="clear" w:color="auto" w:fill="FFFFFF"/>
        </w:rPr>
        <w:t>Nina</w:t>
      </w:r>
      <w:r w:rsidR="00283752" w:rsidRPr="00B722B8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283752" w:rsidRPr="00B722B8">
        <w:rPr>
          <w:color w:val="000000"/>
          <w:shd w:val="clear" w:color="auto" w:fill="FFFFFF"/>
        </w:rPr>
        <w:t>Karsov</w:t>
      </w:r>
      <w:proofErr w:type="spellEnd"/>
      <w:r w:rsidR="00283752" w:rsidRPr="00B722B8">
        <w:rPr>
          <w:color w:val="000000"/>
          <w:shd w:val="clear" w:color="auto" w:fill="FFFFFF"/>
          <w:lang w:val="ru-RU"/>
        </w:rPr>
        <w:t>, 1986. 306 с.</w:t>
      </w:r>
    </w:p>
    <w:p w:rsidR="00283752" w:rsidRPr="00B722B8" w:rsidRDefault="00283752" w:rsidP="00283752">
      <w:pPr>
        <w:pStyle w:val="a6"/>
        <w:rPr>
          <w:color w:val="000000"/>
          <w:shd w:val="clear" w:color="auto" w:fill="FFFFFF"/>
          <w:lang w:val="ru-RU"/>
        </w:rPr>
      </w:pPr>
      <w:r w:rsidRPr="00B722B8">
        <w:rPr>
          <w:color w:val="000000"/>
          <w:shd w:val="clear" w:color="auto" w:fill="FFFFFF"/>
          <w:lang w:val="ru-RU"/>
        </w:rPr>
        <w:t xml:space="preserve"> </w:t>
      </w:r>
    </w:p>
    <w:p w:rsidR="00283752" w:rsidRPr="00B722B8" w:rsidRDefault="00283752" w:rsidP="00283752">
      <w:pPr>
        <w:pStyle w:val="a6"/>
        <w:rPr>
          <w:color w:val="000000"/>
          <w:shd w:val="clear" w:color="auto" w:fill="FFFFFF"/>
          <w:lang w:val="ru-RU"/>
        </w:rPr>
      </w:pPr>
      <w:r w:rsidRPr="00B722B8">
        <w:rPr>
          <w:color w:val="000000"/>
          <w:shd w:val="clear" w:color="auto" w:fill="FFFFFF"/>
          <w:lang w:val="ru-RU"/>
        </w:rPr>
        <w:t xml:space="preserve">6.  </w:t>
      </w:r>
      <w:proofErr w:type="spellStart"/>
      <w:r w:rsidRPr="00B722B8">
        <w:rPr>
          <w:color w:val="000000"/>
          <w:shd w:val="clear" w:color="auto" w:fill="FFFFFF"/>
          <w:lang w:val="ru-RU"/>
        </w:rPr>
        <w:t>Чернин</w:t>
      </w:r>
      <w:proofErr w:type="spellEnd"/>
      <w:r w:rsidRPr="00B722B8">
        <w:rPr>
          <w:color w:val="000000"/>
          <w:shd w:val="clear" w:color="auto" w:fill="FFFFFF"/>
          <w:lang w:val="ru-RU"/>
        </w:rPr>
        <w:t xml:space="preserve"> 2010 — </w:t>
      </w:r>
      <w:proofErr w:type="spellStart"/>
      <w:r w:rsidRPr="00B722B8">
        <w:rPr>
          <w:color w:val="000000"/>
          <w:shd w:val="clear" w:color="auto" w:fill="FFFFFF"/>
          <w:lang w:val="ru-RU"/>
        </w:rPr>
        <w:t>Чернин</w:t>
      </w:r>
      <w:proofErr w:type="spellEnd"/>
      <w:r w:rsidRPr="00B722B8">
        <w:rPr>
          <w:color w:val="000000"/>
          <w:shd w:val="clear" w:color="auto" w:fill="FFFFFF"/>
          <w:lang w:val="ru-RU"/>
        </w:rPr>
        <w:t xml:space="preserve"> В. Ближневосточный </w:t>
      </w:r>
      <w:proofErr w:type="spellStart"/>
      <w:r w:rsidRPr="00B722B8">
        <w:rPr>
          <w:color w:val="000000"/>
          <w:shd w:val="clear" w:color="auto" w:fill="FFFFFF"/>
          <w:lang w:val="ru-RU"/>
        </w:rPr>
        <w:t>фронтир</w:t>
      </w:r>
      <w:proofErr w:type="spellEnd"/>
      <w:r w:rsidRPr="00B722B8">
        <w:rPr>
          <w:color w:val="000000"/>
          <w:shd w:val="clear" w:color="auto" w:fill="FFFFFF"/>
          <w:lang w:val="ru-RU"/>
        </w:rPr>
        <w:t xml:space="preserve">. </w:t>
      </w:r>
      <w:proofErr w:type="gramStart"/>
      <w:r w:rsidRPr="00B722B8">
        <w:rPr>
          <w:color w:val="000000"/>
          <w:shd w:val="clear" w:color="auto" w:fill="FFFFFF"/>
          <w:lang w:val="ru-RU"/>
        </w:rPr>
        <w:t>Израильское</w:t>
      </w:r>
      <w:proofErr w:type="gramEnd"/>
      <w:r w:rsidRPr="00B722B8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B722B8">
        <w:rPr>
          <w:color w:val="000000"/>
          <w:shd w:val="clear" w:color="auto" w:fill="FFFFFF"/>
          <w:lang w:val="ru-RU"/>
        </w:rPr>
        <w:t>поселенчество</w:t>
      </w:r>
      <w:proofErr w:type="spellEnd"/>
      <w:r w:rsidRPr="00B722B8">
        <w:rPr>
          <w:color w:val="000000"/>
          <w:shd w:val="clear" w:color="auto" w:fill="FFFFFF"/>
          <w:lang w:val="ru-RU"/>
        </w:rPr>
        <w:t xml:space="preserve">: история и современность. Иерусалим — М.:, </w:t>
      </w:r>
      <w:proofErr w:type="spellStart"/>
      <w:r w:rsidRPr="00B722B8">
        <w:rPr>
          <w:color w:val="000000"/>
          <w:shd w:val="clear" w:color="auto" w:fill="FFFFFF"/>
          <w:lang w:val="ru-RU"/>
        </w:rPr>
        <w:t>Гешарим</w:t>
      </w:r>
      <w:proofErr w:type="spellEnd"/>
      <w:r w:rsidRPr="00B722B8">
        <w:rPr>
          <w:color w:val="000000"/>
          <w:shd w:val="clear" w:color="auto" w:fill="FFFFFF"/>
          <w:lang w:val="ru-RU"/>
        </w:rPr>
        <w:t xml:space="preserve"> / Мосты культуры, 2010. 290 </w:t>
      </w:r>
      <w:proofErr w:type="gramStart"/>
      <w:r w:rsidRPr="00B722B8">
        <w:rPr>
          <w:color w:val="000000"/>
          <w:shd w:val="clear" w:color="auto" w:fill="FFFFFF"/>
          <w:lang w:val="ru-RU"/>
        </w:rPr>
        <w:t>с</w:t>
      </w:r>
      <w:proofErr w:type="gramEnd"/>
      <w:r w:rsidRPr="00B722B8">
        <w:rPr>
          <w:color w:val="000000"/>
          <w:shd w:val="clear" w:color="auto" w:fill="FFFFFF"/>
          <w:lang w:val="ru-RU"/>
        </w:rPr>
        <w:t>.</w:t>
      </w:r>
    </w:p>
    <w:p w:rsidR="00283752" w:rsidRPr="00B722B8" w:rsidRDefault="00283752" w:rsidP="00283752">
      <w:pPr>
        <w:pStyle w:val="a6"/>
        <w:rPr>
          <w:color w:val="000000"/>
          <w:shd w:val="clear" w:color="auto" w:fill="FFFFFF"/>
          <w:lang w:val="ru-RU"/>
        </w:rPr>
      </w:pPr>
    </w:p>
    <w:p w:rsidR="00283752" w:rsidRPr="00B722B8" w:rsidRDefault="00283752" w:rsidP="00283752">
      <w:pPr>
        <w:pStyle w:val="a6"/>
        <w:rPr>
          <w:lang w:val="ru-RU"/>
        </w:rPr>
      </w:pPr>
      <w:r w:rsidRPr="00B722B8">
        <w:rPr>
          <w:color w:val="000000"/>
          <w:shd w:val="clear" w:color="auto" w:fill="FFFFFF"/>
          <w:lang w:val="ru-RU"/>
        </w:rPr>
        <w:t xml:space="preserve">7. Эпштейн 2006 — Эпштейн А.Д. Противоречивые тенденции развития еврейских поселений на контролируемых Израилем территориях в условиях </w:t>
      </w:r>
      <w:proofErr w:type="spellStart"/>
      <w:r w:rsidRPr="00B722B8">
        <w:rPr>
          <w:color w:val="000000"/>
          <w:shd w:val="clear" w:color="auto" w:fill="FFFFFF"/>
          <w:lang w:val="ru-RU"/>
        </w:rPr>
        <w:t>неурегулированности</w:t>
      </w:r>
      <w:proofErr w:type="spellEnd"/>
      <w:r w:rsidRPr="00B722B8">
        <w:rPr>
          <w:color w:val="000000"/>
          <w:shd w:val="clear" w:color="auto" w:fill="FFFFFF"/>
          <w:lang w:val="ru-RU"/>
        </w:rPr>
        <w:t xml:space="preserve"> их политико-юридического статуса // Аналитические доклады НКСМИ-МГИМ</w:t>
      </w:r>
      <w:proofErr w:type="gramStart"/>
      <w:r w:rsidRPr="00B722B8">
        <w:rPr>
          <w:color w:val="000000"/>
          <w:shd w:val="clear" w:color="auto" w:fill="FFFFFF"/>
          <w:lang w:val="ru-RU"/>
        </w:rPr>
        <w:t>О(</w:t>
      </w:r>
      <w:proofErr w:type="gramEnd"/>
      <w:r w:rsidRPr="00B722B8">
        <w:rPr>
          <w:color w:val="000000"/>
          <w:shd w:val="clear" w:color="auto" w:fill="FFFFFF"/>
          <w:lang w:val="ru-RU"/>
        </w:rPr>
        <w:t xml:space="preserve">У). Восточный Иерусалим и Западный берег реки Иордан; возможные параметры урегулирования. </w:t>
      </w:r>
      <w:proofErr w:type="gramStart"/>
      <w:r w:rsidRPr="00B722B8">
        <w:rPr>
          <w:color w:val="000000"/>
          <w:shd w:val="clear" w:color="auto" w:fill="FFFFFF"/>
        </w:rPr>
        <w:t>М.,</w:t>
      </w:r>
      <w:proofErr w:type="gramEnd"/>
      <w:r w:rsidRPr="00B722B8">
        <w:rPr>
          <w:color w:val="000000"/>
          <w:shd w:val="clear" w:color="auto" w:fill="FFFFFF"/>
        </w:rPr>
        <w:t xml:space="preserve"> 2006. </w:t>
      </w:r>
      <w:proofErr w:type="spellStart"/>
      <w:proofErr w:type="gramStart"/>
      <w:r w:rsidRPr="00B722B8">
        <w:rPr>
          <w:color w:val="000000"/>
          <w:shd w:val="clear" w:color="auto" w:fill="FFFFFF"/>
        </w:rPr>
        <w:t>Вып</w:t>
      </w:r>
      <w:proofErr w:type="spellEnd"/>
      <w:r w:rsidRPr="00B722B8">
        <w:rPr>
          <w:color w:val="000000"/>
          <w:shd w:val="clear" w:color="auto" w:fill="FFFFFF"/>
        </w:rPr>
        <w:t>. 3(8).</w:t>
      </w:r>
      <w:proofErr w:type="gramEnd"/>
      <w:r w:rsidRPr="00B722B8">
        <w:rPr>
          <w:color w:val="000000"/>
          <w:shd w:val="clear" w:color="auto" w:fill="FFFFFF"/>
        </w:rPr>
        <w:t xml:space="preserve"> С. 29—56.</w:t>
      </w:r>
    </w:p>
    <w:sectPr w:rsidR="00283752" w:rsidRPr="00B722B8" w:rsidSect="00C65FD8">
      <w:headerReference w:type="default" r:id="rId7"/>
      <w:footerReference w:type="default" r:id="rId8"/>
      <w:pgSz w:w="11906" w:h="16838"/>
      <w:pgMar w:top="1134" w:right="1361" w:bottom="1134" w:left="1361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19" w:rsidRDefault="00E81219" w:rsidP="00211A5F">
      <w:r>
        <w:separator/>
      </w:r>
    </w:p>
  </w:endnote>
  <w:endnote w:type="continuationSeparator" w:id="0">
    <w:p w:rsidR="00E81219" w:rsidRDefault="00E81219" w:rsidP="00211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5F" w:rsidRDefault="00211A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19" w:rsidRDefault="00E81219" w:rsidP="00211A5F">
      <w:r>
        <w:separator/>
      </w:r>
    </w:p>
  </w:footnote>
  <w:footnote w:type="continuationSeparator" w:id="0">
    <w:p w:rsidR="00E81219" w:rsidRDefault="00E81219" w:rsidP="00211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5F" w:rsidRDefault="00211A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2150"/>
    <w:multiLevelType w:val="hybridMultilevel"/>
    <w:tmpl w:val="86E6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1A5F"/>
    <w:rsid w:val="00211A5F"/>
    <w:rsid w:val="00283752"/>
    <w:rsid w:val="002F501B"/>
    <w:rsid w:val="00351E4E"/>
    <w:rsid w:val="00523A2A"/>
    <w:rsid w:val="00657ED5"/>
    <w:rsid w:val="006907F8"/>
    <w:rsid w:val="006C4B66"/>
    <w:rsid w:val="00922A22"/>
    <w:rsid w:val="00B23DDF"/>
    <w:rsid w:val="00B65CA4"/>
    <w:rsid w:val="00B722B8"/>
    <w:rsid w:val="00BD55BD"/>
    <w:rsid w:val="00C65FD8"/>
    <w:rsid w:val="00CA4DAE"/>
    <w:rsid w:val="00E81219"/>
    <w:rsid w:val="00F36577"/>
    <w:rsid w:val="00F93777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1A5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A5F"/>
    <w:rPr>
      <w:u w:val="single"/>
    </w:rPr>
  </w:style>
  <w:style w:type="table" w:customStyle="1" w:styleId="TableNormal">
    <w:name w:val="Table Normal"/>
    <w:rsid w:val="00211A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211A5F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a5">
    <w:name w:val="По умолчанию"/>
    <w:rsid w:val="00211A5F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styleId="a6">
    <w:name w:val="No Spacing"/>
    <w:uiPriority w:val="1"/>
    <w:qFormat/>
    <w:rsid w:val="00C65FD8"/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65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5FD8"/>
    <w:rPr>
      <w:rFonts w:ascii="Courier New" w:eastAsia="Times New Roman" w:hAnsi="Courier New" w:cs="Courier New"/>
      <w:bdr w:val="none" w:sz="0" w:space="0" w:color="auto"/>
    </w:rPr>
  </w:style>
  <w:style w:type="character" w:customStyle="1" w:styleId="default">
    <w:name w:val="default"/>
    <w:basedOn w:val="a0"/>
    <w:rsid w:val="00C65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</dc:creator>
  <cp:lastModifiedBy>Sound</cp:lastModifiedBy>
  <cp:revision>5</cp:revision>
  <dcterms:created xsi:type="dcterms:W3CDTF">2020-11-15T08:36:00Z</dcterms:created>
  <dcterms:modified xsi:type="dcterms:W3CDTF">2020-11-15T08:52:00Z</dcterms:modified>
</cp:coreProperties>
</file>