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0FFC" w:rsidRDefault="000361DF" w:rsidP="000361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Копинг стратегии</w:t>
      </w:r>
      <w:r w:rsidR="00021D64">
        <w:rPr>
          <w:rFonts w:ascii="Times New Roman" w:hAnsi="Times New Roman" w:cs="Times New Roman"/>
          <w:b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sz w:val="28"/>
          <w:szCs w:val="28"/>
        </w:rPr>
        <w:t xml:space="preserve"> отношение к собственному здоровью у студентов вуза</w:t>
      </w:r>
    </w:p>
    <w:p w:rsidR="000361DF" w:rsidRDefault="000361DF" w:rsidP="000361D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Садыкова Камила Фазиловна</w:t>
      </w:r>
    </w:p>
    <w:p w:rsidR="000361DF" w:rsidRDefault="000361DF" w:rsidP="000361D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Студент, 4 курса бакалавриата</w:t>
      </w:r>
    </w:p>
    <w:p w:rsidR="000361DF" w:rsidRDefault="000361DF" w:rsidP="000361D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Ульяновский государственный университет, факультет гуманитарных наук и социальных технологий, Ульяновск, Россия</w:t>
      </w:r>
    </w:p>
    <w:p w:rsidR="000361DF" w:rsidRDefault="000361DF" w:rsidP="000361D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021D64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4" w:history="1">
        <w:r w:rsidRPr="002A46A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sadikova</w:t>
        </w:r>
        <w:r w:rsidRPr="002A46A1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Pr="00021D64">
          <w:rPr>
            <w:rStyle w:val="a3"/>
            <w:rFonts w:ascii="Times New Roman" w:hAnsi="Times New Roman" w:cs="Times New Roman"/>
            <w:i/>
            <w:sz w:val="28"/>
            <w:szCs w:val="28"/>
          </w:rPr>
          <w:t>1399@</w:t>
        </w:r>
        <w:r w:rsidRPr="002A46A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Pr="00021D64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Pr="002A46A1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</w:p>
    <w:p w:rsidR="000361DF" w:rsidRDefault="00021D64" w:rsidP="0008429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исследования</w:t>
      </w:r>
      <w:r w:rsidR="004311BC">
        <w:rPr>
          <w:rFonts w:ascii="Times New Roman" w:hAnsi="Times New Roman" w:cs="Times New Roman"/>
          <w:sz w:val="28"/>
          <w:szCs w:val="28"/>
        </w:rPr>
        <w:t xml:space="preserve"> вызвана пандемией, которая захватила весь мир, и вызвала не только экономические, здравоохранительные проблемы во всех странах, но и, конечно же, психологические. </w:t>
      </w:r>
      <w:r w:rsidR="00B84978">
        <w:rPr>
          <w:rFonts w:ascii="Times New Roman" w:hAnsi="Times New Roman" w:cs="Times New Roman"/>
          <w:sz w:val="28"/>
          <w:szCs w:val="28"/>
        </w:rPr>
        <w:t xml:space="preserve">На фоне этого, у многих </w:t>
      </w:r>
      <w:r w:rsidR="00701624">
        <w:rPr>
          <w:rFonts w:ascii="Times New Roman" w:hAnsi="Times New Roman" w:cs="Times New Roman"/>
          <w:sz w:val="28"/>
          <w:szCs w:val="28"/>
        </w:rPr>
        <w:t xml:space="preserve">людей встречается повышенный уровень стресса, что вершит общему состоянию индивида. </w:t>
      </w:r>
      <w:r w:rsidR="004311BC">
        <w:rPr>
          <w:rFonts w:ascii="Times New Roman" w:hAnsi="Times New Roman" w:cs="Times New Roman"/>
          <w:sz w:val="28"/>
          <w:szCs w:val="28"/>
        </w:rPr>
        <w:t>Данная проблема, считается не до конца проработанной</w:t>
      </w:r>
      <w:r w:rsidR="00A90904">
        <w:rPr>
          <w:rFonts w:ascii="Times New Roman" w:hAnsi="Times New Roman" w:cs="Times New Roman"/>
          <w:sz w:val="28"/>
          <w:szCs w:val="28"/>
        </w:rPr>
        <w:t xml:space="preserve">, существует потребность в получении более углубленных выводов и результатов. Нам было интересно посмотреть результаты именно студентов, молодежи, как они относятся к сложившейся ситуации. Что, по их мнению, в них изменилось, или не изменилось в период пандемии. </w:t>
      </w:r>
    </w:p>
    <w:p w:rsidR="00A90904" w:rsidRDefault="00143F28" w:rsidP="0008429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43F28">
        <w:rPr>
          <w:rFonts w:ascii="Times New Roman" w:hAnsi="Times New Roman" w:cs="Times New Roman"/>
          <w:sz w:val="28"/>
          <w:szCs w:val="28"/>
        </w:rPr>
        <w:t xml:space="preserve">В настоящее время выделяют несколько подходов к толкованию понятия «coping». Первый, наиболее ранний подход, развиваемый в работах представителя психоаналитического направления N. Нааn (1965, 1974), трактует его в терминах динамики «Эго» как один из способов психологической защиты, используемой для ослабления психического напряжения </w:t>
      </w:r>
      <w:r>
        <w:rPr>
          <w:rFonts w:ascii="Times New Roman" w:hAnsi="Times New Roman" w:cs="Times New Roman"/>
          <w:sz w:val="28"/>
          <w:szCs w:val="28"/>
        </w:rPr>
        <w:t>[1</w:t>
      </w:r>
      <w:r w:rsidRPr="00143F28">
        <w:rPr>
          <w:rFonts w:ascii="Times New Roman" w:hAnsi="Times New Roman" w:cs="Times New Roman"/>
          <w:sz w:val="28"/>
          <w:szCs w:val="28"/>
        </w:rPr>
        <w:t>].</w:t>
      </w:r>
      <w:r>
        <w:t xml:space="preserve"> </w:t>
      </w:r>
      <w:r w:rsidRPr="00143F28">
        <w:rPr>
          <w:rFonts w:ascii="Times New Roman" w:hAnsi="Times New Roman" w:cs="Times New Roman"/>
          <w:sz w:val="28"/>
          <w:szCs w:val="28"/>
        </w:rPr>
        <w:t xml:space="preserve"> Второй подход определяет coping в терминах черт личности (диспозиционные концепции копинга) – как относительно постоянную предрасположенность индивидуума, устойчивый стиль реагирования на стрессовые события определенным образом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43F28">
        <w:rPr>
          <w:rFonts w:ascii="Times New Roman" w:hAnsi="Times New Roman" w:cs="Times New Roman"/>
          <w:sz w:val="28"/>
          <w:szCs w:val="28"/>
        </w:rPr>
        <w:t xml:space="preserve">Согласно третьему подходу, разработанному R. Lazarus и S. Foklman (1984, 1987), coping понимается как </w:t>
      </w:r>
      <w:r w:rsidRPr="00143F28">
        <w:rPr>
          <w:rFonts w:ascii="Times New Roman" w:hAnsi="Times New Roman" w:cs="Times New Roman"/>
          <w:sz w:val="28"/>
          <w:szCs w:val="28"/>
        </w:rPr>
        <w:lastRenderedPageBreak/>
        <w:t xml:space="preserve">динамический процесс и рассматривается как когнитивные и поведенческие усилия личности, направленные на снижение влияния стресса </w:t>
      </w:r>
      <w:r>
        <w:rPr>
          <w:rFonts w:ascii="Times New Roman" w:hAnsi="Times New Roman" w:cs="Times New Roman"/>
          <w:sz w:val="28"/>
          <w:szCs w:val="28"/>
        </w:rPr>
        <w:t>[1</w:t>
      </w:r>
      <w:r w:rsidRPr="00143F28">
        <w:rPr>
          <w:rFonts w:ascii="Times New Roman" w:hAnsi="Times New Roman" w:cs="Times New Roman"/>
          <w:sz w:val="28"/>
          <w:szCs w:val="28"/>
        </w:rPr>
        <w:t>].</w:t>
      </w:r>
    </w:p>
    <w:p w:rsidR="00143F28" w:rsidRDefault="00143F28" w:rsidP="000842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Начиная в 2000 заканчивая 2006 производилось исследование среди здоровых респондентов, исследование проводилось на базе факультета кафедры </w:t>
      </w:r>
      <w:r w:rsidRPr="00143F28">
        <w:rPr>
          <w:rFonts w:ascii="Times New Roman" w:hAnsi="Times New Roman" w:cs="Times New Roman"/>
          <w:sz w:val="28"/>
          <w:szCs w:val="28"/>
        </w:rPr>
        <w:t>СПбГМУ им. акад.И.П. Павлова, факультет психологии СПбГУ, и др.</w:t>
      </w: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Pr="00143F28">
        <w:rPr>
          <w:rFonts w:ascii="Times New Roman" w:hAnsi="Times New Roman" w:cs="Times New Roman"/>
          <w:sz w:val="28"/>
          <w:szCs w:val="28"/>
        </w:rPr>
        <w:t xml:space="preserve">елью исследования </w:t>
      </w:r>
      <w:r w:rsidR="00174254">
        <w:rPr>
          <w:rFonts w:ascii="Times New Roman" w:hAnsi="Times New Roman" w:cs="Times New Roman"/>
          <w:sz w:val="28"/>
          <w:szCs w:val="28"/>
        </w:rPr>
        <w:t xml:space="preserve">являлось выявление </w:t>
      </w:r>
      <w:r w:rsidRPr="00143F28">
        <w:rPr>
          <w:rFonts w:ascii="Times New Roman" w:hAnsi="Times New Roman" w:cs="Times New Roman"/>
          <w:sz w:val="28"/>
          <w:szCs w:val="28"/>
        </w:rPr>
        <w:t>механизмов психологическо</w:t>
      </w:r>
      <w:r w:rsidR="00174254">
        <w:rPr>
          <w:rFonts w:ascii="Times New Roman" w:hAnsi="Times New Roman" w:cs="Times New Roman"/>
          <w:sz w:val="28"/>
          <w:szCs w:val="28"/>
        </w:rPr>
        <w:t xml:space="preserve">й адаптации в условиях болезни. Результаты исследования показали, что женщинам </w:t>
      </w:r>
      <w:r w:rsidR="00174254" w:rsidRPr="00174254">
        <w:rPr>
          <w:rFonts w:ascii="Times New Roman" w:hAnsi="Times New Roman" w:cs="Times New Roman"/>
          <w:sz w:val="28"/>
          <w:szCs w:val="28"/>
        </w:rPr>
        <w:t>стратегии усиления контроля над собой и своими действиями удаются несколько труднее, чем мужчинам</w:t>
      </w:r>
      <w:r w:rsidR="00174254">
        <w:rPr>
          <w:rFonts w:ascii="Times New Roman" w:hAnsi="Times New Roman" w:cs="Times New Roman"/>
          <w:sz w:val="28"/>
          <w:szCs w:val="28"/>
        </w:rPr>
        <w:t xml:space="preserve">. Так же были выявлены </w:t>
      </w:r>
      <w:r w:rsidR="00174254" w:rsidRPr="00174254">
        <w:rPr>
          <w:rFonts w:ascii="Times New Roman" w:hAnsi="Times New Roman" w:cs="Times New Roman"/>
          <w:sz w:val="28"/>
          <w:szCs w:val="28"/>
        </w:rPr>
        <w:t>достоверные различия между мужчинами и женщинами в выборе копинг-стратегий «поиск социальной поддержки», «бегство» и «положительная переоценка». Как показало исследование, женщины достоверно чаще в трудных жизненных ситуациях обращаются за психологической поддержкой и помощью к социальному окружению</w:t>
      </w:r>
      <w:r w:rsidR="00174254">
        <w:rPr>
          <w:rFonts w:ascii="Times New Roman" w:hAnsi="Times New Roman" w:cs="Times New Roman"/>
          <w:sz w:val="28"/>
          <w:szCs w:val="28"/>
        </w:rPr>
        <w:t>.</w:t>
      </w:r>
      <w:r w:rsidR="0008429C">
        <w:rPr>
          <w:rFonts w:ascii="Times New Roman" w:hAnsi="Times New Roman" w:cs="Times New Roman"/>
          <w:sz w:val="28"/>
          <w:szCs w:val="28"/>
        </w:rPr>
        <w:t xml:space="preserve"> </w:t>
      </w:r>
      <w:r w:rsidR="0008429C" w:rsidRPr="0008429C">
        <w:rPr>
          <w:rFonts w:ascii="Times New Roman" w:hAnsi="Times New Roman" w:cs="Times New Roman"/>
          <w:sz w:val="28"/>
          <w:szCs w:val="28"/>
        </w:rPr>
        <w:t>Копинг-стратегии формируются и закрепляются в процессе жизни (социогенеза). В зависимости от особенностей личностного развития и жизненных целей, актуальных на разных возрастных этапах, преобладают</w:t>
      </w:r>
      <w:r w:rsidR="00196E52">
        <w:rPr>
          <w:rFonts w:ascii="Times New Roman" w:hAnsi="Times New Roman" w:cs="Times New Roman"/>
          <w:sz w:val="28"/>
          <w:szCs w:val="28"/>
        </w:rPr>
        <w:t xml:space="preserve"> </w:t>
      </w:r>
      <w:r w:rsidR="0008429C" w:rsidRPr="0008429C">
        <w:rPr>
          <w:rFonts w:ascii="Times New Roman" w:hAnsi="Times New Roman" w:cs="Times New Roman"/>
          <w:sz w:val="28"/>
          <w:szCs w:val="28"/>
        </w:rPr>
        <w:t>различные стратегии поведения. Обнаружено, что с возрастом усиливается</w:t>
      </w:r>
      <w:r w:rsidR="00196E52">
        <w:rPr>
          <w:rFonts w:ascii="Times New Roman" w:hAnsi="Times New Roman" w:cs="Times New Roman"/>
          <w:sz w:val="28"/>
          <w:szCs w:val="28"/>
        </w:rPr>
        <w:t xml:space="preserve"> </w:t>
      </w:r>
      <w:r w:rsidR="0008429C" w:rsidRPr="0008429C">
        <w:rPr>
          <w:rFonts w:ascii="Times New Roman" w:hAnsi="Times New Roman" w:cs="Times New Roman"/>
          <w:sz w:val="28"/>
          <w:szCs w:val="28"/>
        </w:rPr>
        <w:t>тенденция к</w:t>
      </w:r>
      <w:r w:rsidR="00196E52">
        <w:rPr>
          <w:rFonts w:ascii="Times New Roman" w:hAnsi="Times New Roman" w:cs="Times New Roman"/>
          <w:sz w:val="28"/>
          <w:szCs w:val="28"/>
        </w:rPr>
        <w:t xml:space="preserve"> </w:t>
      </w:r>
      <w:r w:rsidR="0008429C" w:rsidRPr="0008429C">
        <w:rPr>
          <w:rFonts w:ascii="Times New Roman" w:hAnsi="Times New Roman" w:cs="Times New Roman"/>
          <w:sz w:val="28"/>
          <w:szCs w:val="28"/>
        </w:rPr>
        <w:t>«энергосберегающим» и предупреждающим способам преодоления стресса: эмоциональному дистанцированию и избеганию проблем</w:t>
      </w:r>
      <w:r w:rsidR="00196E52">
        <w:rPr>
          <w:rFonts w:ascii="Times New Roman" w:hAnsi="Times New Roman" w:cs="Times New Roman"/>
          <w:sz w:val="28"/>
          <w:szCs w:val="28"/>
        </w:rPr>
        <w:t xml:space="preserve"> [2</w:t>
      </w:r>
      <w:r w:rsidR="00196E52" w:rsidRPr="00143F28">
        <w:rPr>
          <w:rFonts w:ascii="Times New Roman" w:hAnsi="Times New Roman" w:cs="Times New Roman"/>
          <w:sz w:val="28"/>
          <w:szCs w:val="28"/>
        </w:rPr>
        <w:t>].</w:t>
      </w:r>
      <w:r w:rsidR="0008429C">
        <w:rPr>
          <w:rFonts w:ascii="Times New Roman" w:hAnsi="Times New Roman" w:cs="Times New Roman"/>
          <w:sz w:val="28"/>
          <w:szCs w:val="28"/>
        </w:rPr>
        <w:t xml:space="preserve"> </w:t>
      </w:r>
      <w:r w:rsidR="0008429C" w:rsidRPr="0008429C">
        <w:rPr>
          <w:rFonts w:ascii="Times New Roman" w:hAnsi="Times New Roman" w:cs="Times New Roman"/>
          <w:sz w:val="28"/>
          <w:szCs w:val="28"/>
        </w:rPr>
        <w:t>Гендерные различия в копинг-поведении отражают существующие в обществе поло-ролевые стереотипы: женщины чаще прибегают к поиску социальной поддержки и положительной переоценке события, мужчины – к планомерному решению проблем и самоконтролю</w:t>
      </w:r>
      <w:r w:rsidR="00196E52">
        <w:rPr>
          <w:rFonts w:ascii="Times New Roman" w:hAnsi="Times New Roman" w:cs="Times New Roman"/>
          <w:sz w:val="28"/>
          <w:szCs w:val="28"/>
        </w:rPr>
        <w:t xml:space="preserve"> [1</w:t>
      </w:r>
      <w:r w:rsidR="00196E52" w:rsidRPr="00143F28">
        <w:rPr>
          <w:rFonts w:ascii="Times New Roman" w:hAnsi="Times New Roman" w:cs="Times New Roman"/>
          <w:sz w:val="28"/>
          <w:szCs w:val="28"/>
        </w:rPr>
        <w:t>].</w:t>
      </w:r>
    </w:p>
    <w:p w:rsidR="0008429C" w:rsidRPr="0008429C" w:rsidRDefault="0008429C" w:rsidP="0008429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тема, на наш взгляд является интересной и востребованной в наше время. То, как наша молодежь относится к своему здоровью крайне важно.  </w:t>
      </w:r>
    </w:p>
    <w:p w:rsidR="00143F28" w:rsidRDefault="00143F28" w:rsidP="00A909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3F28" w:rsidRDefault="00143F28" w:rsidP="00A9090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143F28" w:rsidRDefault="00143F28" w:rsidP="00196E5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43F28">
        <w:rPr>
          <w:rFonts w:ascii="Times New Roman" w:hAnsi="Times New Roman" w:cs="Times New Roman"/>
          <w:sz w:val="28"/>
          <w:szCs w:val="28"/>
        </w:rPr>
        <w:t>Исаева Е.Р. Копинг-поведение и психологическая защита личности в условиях здоровья и болезни. – СПб.: Издательство СПбГМУ, 2009. – 136 c.</w:t>
      </w:r>
    </w:p>
    <w:p w:rsidR="00196E52" w:rsidRPr="00196E52" w:rsidRDefault="00196E52" w:rsidP="00196E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E52">
        <w:rPr>
          <w:rFonts w:ascii="Times New Roman" w:hAnsi="Times New Roman" w:cs="Times New Roman"/>
          <w:sz w:val="28"/>
          <w:szCs w:val="28"/>
        </w:rPr>
        <w:t>2. Сирота Н.А. Копинг-поведение в подростковом возрасте: дисс. … д-ра мед.</w:t>
      </w:r>
    </w:p>
    <w:p w:rsidR="00196E52" w:rsidRPr="00196E52" w:rsidRDefault="00196E52" w:rsidP="00196E5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E52">
        <w:rPr>
          <w:rFonts w:ascii="Times New Roman" w:hAnsi="Times New Roman" w:cs="Times New Roman"/>
          <w:sz w:val="28"/>
          <w:szCs w:val="28"/>
        </w:rPr>
        <w:t>наук / Н.А. Сирота. – СПб., 1994. – 283 с.</w:t>
      </w:r>
    </w:p>
    <w:sectPr w:rsidR="00196E52" w:rsidRPr="00196E52" w:rsidSect="00CB0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1DF"/>
    <w:rsid w:val="00021D64"/>
    <w:rsid w:val="000361DF"/>
    <w:rsid w:val="0008429C"/>
    <w:rsid w:val="00143F28"/>
    <w:rsid w:val="00174254"/>
    <w:rsid w:val="00196E52"/>
    <w:rsid w:val="004311BC"/>
    <w:rsid w:val="00701624"/>
    <w:rsid w:val="00A90904"/>
    <w:rsid w:val="00B84978"/>
    <w:rsid w:val="00C0512A"/>
    <w:rsid w:val="00CB0FFC"/>
    <w:rsid w:val="00FE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FA95A"/>
  <w15:docId w15:val="{B9CB00A7-0E0B-CC4E-B677-4617181E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6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dikova.139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Камила</dc:creator>
  <cp:keywords/>
  <dc:description/>
  <cp:lastModifiedBy>Кристина Кривова</cp:lastModifiedBy>
  <cp:revision>2</cp:revision>
  <dcterms:created xsi:type="dcterms:W3CDTF">2020-11-14T12:03:00Z</dcterms:created>
  <dcterms:modified xsi:type="dcterms:W3CDTF">2020-11-14T12:03:00Z</dcterms:modified>
</cp:coreProperties>
</file>