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4" w:rsidRPr="009F59AF" w:rsidRDefault="007D29E0" w:rsidP="00A104D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Обзор методов идентификации финансовых пузырей на фондовом рынке</w:t>
      </w:r>
    </w:p>
    <w:p w:rsidR="00A104D4" w:rsidRDefault="00A104D4" w:rsidP="0084201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Галанина </w:t>
      </w:r>
      <w:r w:rsidR="00003B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А.С.</w:t>
      </w:r>
      <w:r w:rsidR="008420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</w:t>
      </w:r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тудент</w:t>
      </w:r>
    </w:p>
    <w:p w:rsidR="00003BAC" w:rsidRPr="009F59AF" w:rsidRDefault="00003BAC" w:rsidP="00A104D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B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Романова А. В., доцент.</w:t>
      </w:r>
    </w:p>
    <w:p w:rsidR="00A104D4" w:rsidRPr="009F59AF" w:rsidRDefault="00A104D4" w:rsidP="00A104D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Ульяновский Государственный Университет</w:t>
      </w:r>
    </w:p>
    <w:p w:rsidR="00A700CA" w:rsidRPr="009F59AF" w:rsidRDefault="00A700CA" w:rsidP="00A104D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Факультет </w:t>
      </w:r>
      <w:proofErr w:type="spellStart"/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трансферных</w:t>
      </w:r>
      <w:proofErr w:type="spellEnd"/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специальностей, г. Ульяновск, Россия</w:t>
      </w:r>
    </w:p>
    <w:p w:rsidR="000F2C0C" w:rsidRPr="009F59AF" w:rsidRDefault="00A700CA" w:rsidP="00F548F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F59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E-mail: </w:t>
      </w:r>
      <w:r w:rsidR="00A104D4" w:rsidRPr="009F59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galani</w:t>
      </w:r>
      <w:bookmarkStart w:id="0" w:name="_GoBack"/>
      <w:bookmarkEnd w:id="0"/>
      <w:r w:rsidR="00A104D4" w:rsidRPr="009F59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na.alex.s@gmail.com</w:t>
      </w:r>
    </w:p>
    <w:p w:rsidR="00F548FA" w:rsidRPr="009F59AF" w:rsidRDefault="000F2C0C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участники финансового рынка имеют возможность эффективно распоряжаться своими активами, позволяя не только сберегать денежные средства, но и получать соразмерный доход от их инвестирования. Однако, как и любая деятельность, приносящая доход, инвестирование сопряжено с риском</w:t>
      </w:r>
      <w:r w:rsidR="00A104D4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Одним из наиболее обсуждаемых источников угрозы потери активов 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4D4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финансовые пузыри. </w:t>
      </w:r>
    </w:p>
    <w:p w:rsidR="007965FD" w:rsidRPr="009F59AF" w:rsidRDefault="007965FD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Благоприятными условиями для формирования пузыря является доступность кредита, высокая волатильность на фондовом рынке, асимметрия информации, появление на рынке инновационных продуктов, подкрепляющими оптимизм инвесторов.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, С.20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4D4" w:rsidRPr="009F59AF" w:rsidRDefault="00A104D4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формирования пузыря связывается с </w:t>
      </w:r>
      <w:r w:rsidR="00F4378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циклическ</w:t>
      </w:r>
      <w:r w:rsidR="007965FD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им развитием финансового рынка. П</w:t>
      </w:r>
      <w:r w:rsidR="00F4378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овышение стоимости актива </w:t>
      </w:r>
      <w:r w:rsidR="00F548F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привлекает инвесторов, в результате чего рыночная цена актива становится кратно выше его фундаментальной стоимости.  С</w:t>
      </w:r>
      <w:r w:rsidR="00F4378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прос достигает критической точки</w:t>
      </w:r>
      <w:r w:rsidR="00C41B24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78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цены </w:t>
      </w:r>
      <w:r w:rsidR="00C41B24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воздействием </w:t>
      </w:r>
      <w:r w:rsidR="00F548F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массовых продаж </w:t>
      </w:r>
      <w:r w:rsidR="00F4378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начинают неконтролируемо падать.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84201C">
        <w:rPr>
          <w:rFonts w:ascii="Times New Roman" w:hAnsi="Times New Roman" w:cs="Times New Roman"/>
          <w:color w:val="000000" w:themeColor="text1"/>
          <w:sz w:val="24"/>
          <w:szCs w:val="24"/>
        </w:rPr>
        <w:t>, С.441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F548FA" w:rsidRPr="009F59AF" w:rsidRDefault="007965FD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справедливо отмечает Е.Б. </w:t>
      </w:r>
      <w:proofErr w:type="spellStart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Нетунаев</w:t>
      </w:r>
      <w:proofErr w:type="spellEnd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48F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фундаментальная стоимость является ненаблюдаемой величиной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Автор предлагает для идентификации финансового пузыря использовать критерий, включающий следующие условия: </w:t>
      </w:r>
    </w:p>
    <w:p w:rsidR="007965FD" w:rsidRPr="009F59AF" w:rsidRDefault="00F548FA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7965FD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 фактической цены актива долгосрочного тренда более чем на 10%;</w:t>
      </w:r>
    </w:p>
    <w:p w:rsidR="00F548FA" w:rsidRPr="009F59AF" w:rsidRDefault="00F548FA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965FD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 величины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мультипликатора </w:t>
      </w:r>
      <w:r w:rsidR="007965FD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«рыночная/балансовая стоимость» 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уровня, определенного на основе долгосрочного тренда;</w:t>
      </w:r>
    </w:p>
    <w:p w:rsidR="00F548FA" w:rsidRPr="009F59AF" w:rsidRDefault="007965FD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Важным условием является сохранение указанных условий в течение срока, превышающего три месяца. </w:t>
      </w:r>
      <w:proofErr w:type="gramStart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критерий автором признан оптимальным, т.к.  с одном стороны </w:t>
      </w:r>
      <w:r w:rsidR="00C0405C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он исключает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F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краткосрочные колебания цен акций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, а с другой</w:t>
      </w:r>
      <w:r w:rsidR="00C0405C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опознать относительно коротки</w:t>
      </w:r>
      <w:r w:rsidR="00C0405C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й фондовый пузырь.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[5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, С.367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</w:p>
    <w:p w:rsidR="00C0405C" w:rsidRPr="009F59AF" w:rsidRDefault="00197DB6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наиболее объективных инвестиционных решений, необходимо также проводить оценку</w:t>
      </w:r>
      <w:r w:rsidR="0010274E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текущей обстановки на рынке 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целом. </w:t>
      </w:r>
      <w:r w:rsidR="0010274E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ряда критериев, участники рынка принимают решение о корректировании стратегии инвестирования в ближайшей перспективе. </w:t>
      </w:r>
    </w:p>
    <w:p w:rsidR="0010274E" w:rsidRPr="009F59AF" w:rsidRDefault="0010274E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росте уровня риска инвестирования на данном рынке свидетельствуют следующие обстоятельства: </w:t>
      </w:r>
    </w:p>
    <w:p w:rsidR="00C0405C" w:rsidRPr="009F59AF" w:rsidRDefault="00C0405C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3D6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рост</w:t>
      </w:r>
      <w:r w:rsidR="0010274E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капитализации компаний-эмитентов, что говорит о росте спроса на акции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405C" w:rsidRPr="009F59AF" w:rsidRDefault="00C0405C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- высокий коэффициент соотношения валового внутреннего продукта (ВВП) и стоимости активов</w:t>
      </w:r>
      <w:r w:rsidR="00FF692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(коэффициент </w:t>
      </w:r>
      <w:proofErr w:type="spellStart"/>
      <w:r w:rsidR="00FF692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Баффета</w:t>
      </w:r>
      <w:proofErr w:type="spellEnd"/>
      <w:r w:rsidR="00FF692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), значение которого находится в диапазоне от 0,8 до 1,0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405C" w:rsidRPr="009F59AF" w:rsidRDefault="00C0405C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- снижение коэффициента запаса капитала,</w:t>
      </w:r>
      <w:r w:rsidR="00B23D6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оценивающего обеспеченность акций активами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D61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и выраженного в процентах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, что также свидетельствует о росте рыночной капитализации.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[1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, С.155</w:t>
      </w:r>
      <w:r w:rsidR="00A700CA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B23D61" w:rsidRPr="009F59AF" w:rsidRDefault="00B23D61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Значительное отклонение индикаторов от нормативных значений свидетельствует о повышении рисков инвестирования и необходимости сдерживающих мероприятий, направленных на предотвращение либо смягчение последствий фондового пузыря. </w:t>
      </w:r>
    </w:p>
    <w:p w:rsidR="00E67797" w:rsidRPr="009F59AF" w:rsidRDefault="00E67797" w:rsidP="00A700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Рядом авторов предлагается рассматривать показатели капитализации в сочетании с объемами продаж. Аномально высокий объем продаж может быть признаком формирующегося фондового пузыря. Авторы предлагают использоваться следующие относительные показатели:</w:t>
      </w:r>
    </w:p>
    <w:p w:rsidR="00E67797" w:rsidRPr="009F59AF" w:rsidRDefault="00E67797" w:rsidP="00A700CA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• Объем торгов активом/Денежный агрегат M2;</w:t>
      </w:r>
    </w:p>
    <w:p w:rsidR="00A700CA" w:rsidRPr="009F59AF" w:rsidRDefault="00E67797" w:rsidP="00A700CA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Объем торгов активом/ВВП (номинальный).</w:t>
      </w:r>
    </w:p>
    <w:p w:rsidR="00E67797" w:rsidRPr="009F59AF" w:rsidRDefault="00A700CA" w:rsidP="00003BAC">
      <w:pPr>
        <w:pStyle w:val="a6"/>
        <w:tabs>
          <w:tab w:val="left" w:pos="893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предлагаемой методикой предполагается построение статистических трендов, длительное положительное отклонение которых может рассматриваться как совокупность признаков наличия финансового пузыря.</w:t>
      </w:r>
      <w:r w:rsidR="00C10BEE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Отдельного внимания заслуживает предложение по выявлению устойчивых связей между отдельными составляющими рынка, таких как капитализация фондового рынка и средняя денежная масса. Результаты проведенного авторами анализа подтвердили тезис</w:t>
      </w:r>
      <w:r w:rsidR="00107607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взаимосвязи процессов формирования пузыря и снижением стоимости денег.</w:t>
      </w:r>
      <w:r w:rsidR="00C10BEE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[4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, С.40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107607" w:rsidRPr="009F59AF" w:rsidRDefault="00107607" w:rsidP="00C10BEE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общей рекомендацией исследователей является предложение по применению сочетания нескольких способов идентификации финансового пузыря, что позволит избежать ошибок, характерных для каждого отдельного метода. Возможность инвесторов обнаруживать риски инвестирования в отдельные активы на ранних этапах позволит с</w:t>
      </w:r>
      <w:r w:rsidR="009F59AF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гладить негативные </w:t>
      </w:r>
      <w:proofErr w:type="gramStart"/>
      <w:r w:rsidR="009F59AF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</w:t>
      </w:r>
      <w:proofErr w:type="gramEnd"/>
      <w:r w:rsidR="009F59AF"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для отдельного портфеля, так и для рынка в целом. </w:t>
      </w:r>
    </w:p>
    <w:p w:rsidR="00E67797" w:rsidRPr="009F59AF" w:rsidRDefault="00E67797" w:rsidP="00B23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D61" w:rsidRPr="009F59AF" w:rsidRDefault="00A700CA" w:rsidP="00A700C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E67797" w:rsidRPr="009F59AF" w:rsidRDefault="00E67797" w:rsidP="00A700C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Горбунова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Анализ </w:t>
      </w:r>
      <w:proofErr w:type="spellStart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рискообразующих</w:t>
      </w:r>
      <w:proofErr w:type="spellEnd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для инвесторов рынка корпоративных 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акций // Вестник </w:t>
      </w:r>
      <w:proofErr w:type="spellStart"/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ВУиТ</w:t>
      </w:r>
      <w:proofErr w:type="spellEnd"/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. 2020,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 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(46). С.152-162</w:t>
      </w:r>
    </w:p>
    <w:p w:rsidR="00C0405C" w:rsidRPr="009F59AF" w:rsidRDefault="00F548FA" w:rsidP="00A700C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Ключников, Е.Е. Финансовые пузыри: риск современной финансово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й стабильности // E-</w:t>
      </w:r>
      <w:proofErr w:type="spellStart"/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Scio</w:t>
      </w:r>
      <w:proofErr w:type="spellEnd"/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. 2020,</w:t>
      </w: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 (42). 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С.440-448</w:t>
      </w:r>
    </w:p>
    <w:p w:rsidR="00C0405C" w:rsidRPr="009F59AF" w:rsidRDefault="00F548FA" w:rsidP="00A700C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Лукашик</w:t>
      </w:r>
      <w:proofErr w:type="spellEnd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П.В., </w:t>
      </w:r>
      <w:proofErr w:type="spellStart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Русакович</w:t>
      </w:r>
      <w:proofErr w:type="spellEnd"/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, А.А. Финансовые пузыри, их сущность и влияние на экономику // Ф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инансы и учетная политика. 2020, №1 (16).</w:t>
      </w:r>
      <w:r w:rsidR="0084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С.16-21</w:t>
      </w:r>
    </w:p>
    <w:p w:rsidR="00A700CA" w:rsidRPr="009F59AF" w:rsidRDefault="00A700CA" w:rsidP="00A700CA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9AF">
        <w:rPr>
          <w:rFonts w:ascii="Times New Roman" w:hAnsi="Times New Roman" w:cs="Times New Roman"/>
          <w:color w:val="000000" w:themeColor="text1"/>
          <w:sz w:val="24"/>
          <w:szCs w:val="24"/>
        </w:rPr>
        <w:t>Малкина, М.Ю., Грищенко, Л.Л. Механизмы формирования, способы идентификации и регулирования финансовых пуз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ырей // Финансовый журнал. 2013, №2.</w:t>
      </w:r>
      <w:r w:rsidR="0084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С.35-44</w:t>
      </w:r>
    </w:p>
    <w:p w:rsidR="00F548FA" w:rsidRPr="00003BAC" w:rsidRDefault="00C0405C" w:rsidP="00003BA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3BAC">
        <w:rPr>
          <w:rFonts w:ascii="Times New Roman" w:hAnsi="Times New Roman" w:cs="Times New Roman"/>
          <w:color w:val="000000" w:themeColor="text1"/>
          <w:sz w:val="24"/>
          <w:szCs w:val="24"/>
        </w:rPr>
        <w:t>Нетунаев</w:t>
      </w:r>
      <w:proofErr w:type="spellEnd"/>
      <w:r w:rsidRPr="00003BAC">
        <w:rPr>
          <w:rFonts w:ascii="Times New Roman" w:hAnsi="Times New Roman" w:cs="Times New Roman"/>
          <w:color w:val="000000" w:themeColor="text1"/>
          <w:sz w:val="24"/>
          <w:szCs w:val="24"/>
        </w:rPr>
        <w:t>, Е.Б. Причины формирования финансовых пузырей и методы борьбы с ними на развивающихся фондовых рынках // Вестник Санкт-Петербургского унив</w:t>
      </w:r>
      <w:r w:rsidR="00003BAC">
        <w:rPr>
          <w:rFonts w:ascii="Times New Roman" w:hAnsi="Times New Roman" w:cs="Times New Roman"/>
          <w:color w:val="000000" w:themeColor="text1"/>
          <w:sz w:val="24"/>
          <w:szCs w:val="24"/>
        </w:rPr>
        <w:t>ерситета. Менеджмент. 2018, №3.</w:t>
      </w:r>
      <w:r w:rsidR="0084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С.359-383</w:t>
      </w:r>
    </w:p>
    <w:p w:rsidR="00B23D61" w:rsidRPr="00A104D4" w:rsidRDefault="00B23D61" w:rsidP="00A104D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3D61" w:rsidRPr="00A104D4" w:rsidSect="00A104D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B3" w:rsidRDefault="00AA3BB3" w:rsidP="00E55385">
      <w:pPr>
        <w:spacing w:after="0" w:line="240" w:lineRule="auto"/>
      </w:pPr>
      <w:r>
        <w:separator/>
      </w:r>
    </w:p>
  </w:endnote>
  <w:endnote w:type="continuationSeparator" w:id="0">
    <w:p w:rsidR="00AA3BB3" w:rsidRDefault="00AA3BB3" w:rsidP="00E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B3" w:rsidRDefault="00AA3BB3" w:rsidP="00E55385">
      <w:pPr>
        <w:spacing w:after="0" w:line="240" w:lineRule="auto"/>
      </w:pPr>
      <w:r>
        <w:separator/>
      </w:r>
    </w:p>
  </w:footnote>
  <w:footnote w:type="continuationSeparator" w:id="0">
    <w:p w:rsidR="00AA3BB3" w:rsidRDefault="00AA3BB3" w:rsidP="00E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5EC"/>
    <w:multiLevelType w:val="hybridMultilevel"/>
    <w:tmpl w:val="BFEC5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43A"/>
    <w:multiLevelType w:val="hybridMultilevel"/>
    <w:tmpl w:val="C0C016BC"/>
    <w:lvl w:ilvl="0" w:tplc="AC8CE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5"/>
    <w:rsid w:val="00003BAC"/>
    <w:rsid w:val="000F2C0C"/>
    <w:rsid w:val="0010274E"/>
    <w:rsid w:val="00107607"/>
    <w:rsid w:val="00197DB6"/>
    <w:rsid w:val="002B5387"/>
    <w:rsid w:val="002F0F7A"/>
    <w:rsid w:val="004D3B50"/>
    <w:rsid w:val="007965FD"/>
    <w:rsid w:val="007D29E0"/>
    <w:rsid w:val="0084201C"/>
    <w:rsid w:val="0088700C"/>
    <w:rsid w:val="00897E1F"/>
    <w:rsid w:val="009F59AF"/>
    <w:rsid w:val="00A104D4"/>
    <w:rsid w:val="00A700CA"/>
    <w:rsid w:val="00A85CAB"/>
    <w:rsid w:val="00AA3BB3"/>
    <w:rsid w:val="00B23D61"/>
    <w:rsid w:val="00B53B31"/>
    <w:rsid w:val="00C0405C"/>
    <w:rsid w:val="00C10BEE"/>
    <w:rsid w:val="00C41B24"/>
    <w:rsid w:val="00E3369B"/>
    <w:rsid w:val="00E55385"/>
    <w:rsid w:val="00E67797"/>
    <w:rsid w:val="00F4378A"/>
    <w:rsid w:val="00F51A8A"/>
    <w:rsid w:val="00F548F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53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5385"/>
    <w:rPr>
      <w:vertAlign w:val="superscript"/>
    </w:rPr>
  </w:style>
  <w:style w:type="paragraph" w:styleId="a6">
    <w:name w:val="List Paragraph"/>
    <w:basedOn w:val="a"/>
    <w:uiPriority w:val="34"/>
    <w:qFormat/>
    <w:rsid w:val="00F51A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7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53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5385"/>
    <w:rPr>
      <w:vertAlign w:val="superscript"/>
    </w:rPr>
  </w:style>
  <w:style w:type="paragraph" w:styleId="a6">
    <w:name w:val="List Paragraph"/>
    <w:basedOn w:val="a"/>
    <w:uiPriority w:val="34"/>
    <w:qFormat/>
    <w:rsid w:val="00F51A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7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C87F-82FE-4D06-A405-70B0AD5C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2020-11-13T14:02:00Z</dcterms:created>
  <dcterms:modified xsi:type="dcterms:W3CDTF">2020-11-14T06:58:00Z</dcterms:modified>
</cp:coreProperties>
</file>