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C6" w:rsidRPr="003225C6" w:rsidRDefault="00171A3F" w:rsidP="002B4CC3">
      <w:pPr>
        <w:shd w:val="clear" w:color="auto" w:fill="FFFFFF"/>
        <w:spacing w:after="150" w:line="4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2B4CC3">
        <w:rPr>
          <w:rFonts w:ascii="Times New Roman" w:hAnsi="Times New Roman" w:cs="Times New Roman"/>
          <w:b/>
          <w:sz w:val="24"/>
          <w:szCs w:val="24"/>
        </w:rPr>
        <w:t>амо-</w:t>
      </w:r>
      <w:r w:rsidR="00956A81">
        <w:rPr>
          <w:rFonts w:ascii="Times New Roman" w:hAnsi="Times New Roman" w:cs="Times New Roman"/>
          <w:b/>
          <w:sz w:val="24"/>
          <w:szCs w:val="24"/>
        </w:rPr>
        <w:t>мотивация сотрудника как способ достижения организационных целей</w:t>
      </w:r>
    </w:p>
    <w:bookmarkEnd w:id="0"/>
    <w:p w:rsidR="003225C6" w:rsidRPr="003225C6" w:rsidRDefault="009F476E" w:rsidP="003225C6">
      <w:pPr>
        <w:shd w:val="clear" w:color="auto" w:fill="FFFFFF"/>
        <w:spacing w:after="150" w:line="4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Щербакова ЕВ, Муравьева ЕВ</w:t>
      </w:r>
    </w:p>
    <w:p w:rsidR="003225C6" w:rsidRPr="003225C6" w:rsidRDefault="009F476E" w:rsidP="003225C6">
      <w:pPr>
        <w:shd w:val="clear" w:color="auto" w:fill="FFFFFF"/>
        <w:spacing w:after="150" w:line="4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Студентка 3 </w:t>
      </w:r>
      <w:r w:rsidRPr="009F476E">
        <w:rPr>
          <w:rFonts w:ascii="Times New Roman" w:hAnsi="Times New Roman" w:cs="Times New Roman"/>
          <w:i/>
          <w:sz w:val="24"/>
          <w:szCs w:val="24"/>
        </w:rPr>
        <w:t>курса группы УПМ-3-18/1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F476E">
        <w:rPr>
          <w:rFonts w:ascii="Times New Roman" w:hAnsi="Times New Roman" w:cs="Times New Roman"/>
          <w:i/>
          <w:sz w:val="24"/>
          <w:szCs w:val="24"/>
        </w:rPr>
        <w:t xml:space="preserve"> доцент кафедры «Управления»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F47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к.э.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225C6" w:rsidRPr="003225C6" w:rsidRDefault="009F476E" w:rsidP="009F476E">
      <w:pPr>
        <w:shd w:val="clear" w:color="auto" w:fill="FFFFFF"/>
        <w:spacing w:after="150" w:line="4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Ульяновский</w:t>
      </w:r>
      <w:r w:rsidR="003225C6" w:rsidRPr="003225C6"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476E">
        <w:rPr>
          <w:rFonts w:ascii="Times New Roman" w:hAnsi="Times New Roman" w:cs="Times New Roman"/>
          <w:i/>
          <w:sz w:val="24"/>
          <w:szCs w:val="24"/>
        </w:rPr>
        <w:t>Институт Экономики и Бизнеса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F476E">
        <w:rPr>
          <w:rFonts w:ascii="Times New Roman" w:hAnsi="Times New Roman" w:cs="Times New Roman"/>
          <w:i/>
          <w:sz w:val="24"/>
          <w:szCs w:val="24"/>
        </w:rPr>
        <w:t xml:space="preserve"> Бизнес-факультет</w:t>
      </w:r>
      <w:r>
        <w:rPr>
          <w:rFonts w:ascii="Times New Roman" w:hAnsi="Times New Roman" w:cs="Times New Roman"/>
          <w:i/>
          <w:sz w:val="24"/>
          <w:szCs w:val="24"/>
        </w:rPr>
        <w:t>, Ульяновск</w:t>
      </w:r>
      <w:r w:rsidR="003225C6" w:rsidRPr="003225C6"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3225C6" w:rsidRPr="003225C6" w:rsidRDefault="003225C6" w:rsidP="003225C6">
      <w:pPr>
        <w:shd w:val="clear" w:color="auto" w:fill="FFFFFF"/>
        <w:spacing w:after="150" w:line="4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3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E–mail: </w:t>
      </w:r>
      <w:r w:rsidR="006D3910" w:rsidRPr="006D3910">
        <w:rPr>
          <w:rFonts w:ascii="Times New Roman" w:hAnsi="Times New Roman" w:cs="Times New Roman"/>
          <w:i/>
          <w:sz w:val="24"/>
          <w:szCs w:val="24"/>
          <w:lang w:val="en-US"/>
        </w:rPr>
        <w:t>up-mag-2018-ulsu@mail.ru</w:t>
      </w:r>
    </w:p>
    <w:p w:rsidR="00086A1A" w:rsidRPr="006D3910" w:rsidRDefault="00086A1A" w:rsidP="0046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9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44B8" w:rsidRPr="00465375" w:rsidRDefault="006A44B8" w:rsidP="0046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5">
        <w:rPr>
          <w:rFonts w:ascii="Times New Roman" w:hAnsi="Times New Roman" w:cs="Times New Roman"/>
          <w:sz w:val="24"/>
          <w:szCs w:val="24"/>
        </w:rPr>
        <w:t>От желания эффективно работать и от знаний, навыко</w:t>
      </w:r>
      <w:r w:rsidR="00465375">
        <w:rPr>
          <w:rFonts w:ascii="Times New Roman" w:hAnsi="Times New Roman" w:cs="Times New Roman"/>
          <w:sz w:val="24"/>
          <w:szCs w:val="24"/>
        </w:rPr>
        <w:t xml:space="preserve">в и умения сотрудника зависит и </w:t>
      </w:r>
      <w:r w:rsidRPr="00465375">
        <w:rPr>
          <w:rFonts w:ascii="Times New Roman" w:hAnsi="Times New Roman" w:cs="Times New Roman"/>
          <w:sz w:val="24"/>
          <w:szCs w:val="24"/>
        </w:rPr>
        <w:t>успешность организации. Для положительного эффекта необходимо мотивировать и стимулировать сотрудников на повышение своих компетенций.</w:t>
      </w:r>
    </w:p>
    <w:p w:rsidR="006A44B8" w:rsidRPr="00465375" w:rsidRDefault="006A44B8" w:rsidP="0046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5">
        <w:rPr>
          <w:rFonts w:ascii="Times New Roman" w:hAnsi="Times New Roman" w:cs="Times New Roman"/>
          <w:sz w:val="24"/>
          <w:szCs w:val="24"/>
        </w:rPr>
        <w:t xml:space="preserve">Принято мотивацию делить </w:t>
      </w:r>
      <w:proofErr w:type="gramStart"/>
      <w:r w:rsidRPr="004653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375">
        <w:rPr>
          <w:rFonts w:ascii="Times New Roman" w:hAnsi="Times New Roman" w:cs="Times New Roman"/>
          <w:sz w:val="24"/>
          <w:szCs w:val="24"/>
        </w:rPr>
        <w:t xml:space="preserve"> материальную и нематериальную. Нематериальная мотивация в современном мире становиться всё популярнее. Всё-таки денежное награждение принято «компенсировать» сотрудникам обычный рабочий труд.</w:t>
      </w:r>
      <w:r w:rsidR="002B5170" w:rsidRPr="002B5170">
        <w:rPr>
          <w:rFonts w:ascii="Times New Roman" w:hAnsi="Times New Roman" w:cs="Times New Roman"/>
          <w:sz w:val="24"/>
          <w:szCs w:val="24"/>
        </w:rPr>
        <w:t xml:space="preserve"> </w:t>
      </w:r>
      <w:r w:rsidR="002B5170" w:rsidRPr="00465375">
        <w:rPr>
          <w:rFonts w:ascii="Times New Roman" w:hAnsi="Times New Roman" w:cs="Times New Roman"/>
          <w:sz w:val="24"/>
          <w:szCs w:val="24"/>
        </w:rPr>
        <w:t>Почти каждого сотрудника можно заставить поработать, но почти нереально заставить его полюбить работу или отдаться ей. Такое может быть тогда, когда сотрудник этого сам захочет</w:t>
      </w:r>
      <w:r w:rsidR="002A7C4E">
        <w:rPr>
          <w:rFonts w:ascii="Times New Roman" w:hAnsi="Times New Roman" w:cs="Times New Roman"/>
          <w:sz w:val="24"/>
          <w:szCs w:val="24"/>
        </w:rPr>
        <w:t xml:space="preserve"> </w:t>
      </w:r>
      <w:r w:rsidR="002A7C4E"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2B5170" w:rsidRPr="00465375">
        <w:rPr>
          <w:rFonts w:ascii="Times New Roman" w:hAnsi="Times New Roman" w:cs="Times New Roman"/>
          <w:sz w:val="24"/>
          <w:szCs w:val="24"/>
        </w:rPr>
        <w:t>.</w:t>
      </w:r>
      <w:r w:rsidR="002A7C4E">
        <w:rPr>
          <w:rFonts w:ascii="Times New Roman" w:hAnsi="Times New Roman" w:cs="Times New Roman"/>
          <w:sz w:val="24"/>
          <w:szCs w:val="24"/>
        </w:rPr>
        <w:t xml:space="preserve"> </w:t>
      </w:r>
      <w:r w:rsidRPr="00465375">
        <w:rPr>
          <w:rFonts w:ascii="Times New Roman" w:hAnsi="Times New Roman" w:cs="Times New Roman"/>
          <w:sz w:val="24"/>
          <w:szCs w:val="24"/>
        </w:rPr>
        <w:t xml:space="preserve">Нематериальная мотивация нужна для показательности </w:t>
      </w:r>
      <w:r w:rsidR="001D1EEA">
        <w:rPr>
          <w:rFonts w:ascii="Times New Roman" w:hAnsi="Times New Roman" w:cs="Times New Roman"/>
          <w:sz w:val="24"/>
          <w:szCs w:val="24"/>
        </w:rPr>
        <w:t>работнику</w:t>
      </w:r>
      <w:r w:rsidRPr="00465375">
        <w:rPr>
          <w:rFonts w:ascii="Times New Roman" w:hAnsi="Times New Roman" w:cs="Times New Roman"/>
          <w:sz w:val="24"/>
          <w:szCs w:val="24"/>
        </w:rPr>
        <w:t xml:space="preserve"> его социального и профессионального признания в компании. Различные пособия говорят о том, что для сотрудника денежное вознаграждение всё-таки приоритетно при смене работы, но при её сохранении в силу вступает стимулирование не на основе денег</w:t>
      </w:r>
      <w:r w:rsidR="003225C6" w:rsidRPr="003225C6">
        <w:rPr>
          <w:rFonts w:ascii="Times New Roman" w:hAnsi="Times New Roman" w:cs="Times New Roman"/>
          <w:sz w:val="24"/>
          <w:szCs w:val="24"/>
        </w:rPr>
        <w:t xml:space="preserve"> [</w:t>
      </w:r>
      <w:r w:rsidR="0051616E">
        <w:rPr>
          <w:rFonts w:ascii="Times New Roman" w:hAnsi="Times New Roman" w:cs="Times New Roman"/>
          <w:sz w:val="24"/>
          <w:szCs w:val="24"/>
        </w:rPr>
        <w:t>7</w:t>
      </w:r>
      <w:r w:rsidR="003225C6" w:rsidRPr="003225C6">
        <w:rPr>
          <w:rFonts w:ascii="Times New Roman" w:hAnsi="Times New Roman" w:cs="Times New Roman"/>
          <w:sz w:val="24"/>
          <w:szCs w:val="24"/>
        </w:rPr>
        <w:t>]</w:t>
      </w:r>
      <w:r w:rsidRPr="00465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375" w:rsidRDefault="00E93254" w:rsidP="0046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5">
        <w:rPr>
          <w:rFonts w:ascii="Times New Roman" w:hAnsi="Times New Roman" w:cs="Times New Roman"/>
          <w:sz w:val="24"/>
          <w:szCs w:val="24"/>
        </w:rPr>
        <w:t>Идеальная ситуация – само-мотивация, когда сотрудник проявляет активность в отношении своей работы. При этом затраты</w:t>
      </w:r>
      <w:r w:rsidR="00465375">
        <w:rPr>
          <w:rFonts w:ascii="Times New Roman" w:hAnsi="Times New Roman" w:cs="Times New Roman"/>
          <w:sz w:val="24"/>
          <w:szCs w:val="24"/>
        </w:rPr>
        <w:t xml:space="preserve"> </w:t>
      </w:r>
      <w:r w:rsidR="002B5170">
        <w:rPr>
          <w:rFonts w:ascii="Times New Roman" w:hAnsi="Times New Roman" w:cs="Times New Roman"/>
          <w:sz w:val="24"/>
          <w:szCs w:val="24"/>
        </w:rPr>
        <w:t>организации</w:t>
      </w:r>
      <w:r w:rsidRPr="00465375">
        <w:rPr>
          <w:rFonts w:ascii="Times New Roman" w:hAnsi="Times New Roman" w:cs="Times New Roman"/>
          <w:sz w:val="24"/>
          <w:szCs w:val="24"/>
        </w:rPr>
        <w:t xml:space="preserve"> сводятся к минимуму [6].</w:t>
      </w:r>
      <w:r w:rsidR="00465375" w:rsidRPr="00465375">
        <w:rPr>
          <w:rFonts w:ascii="Times New Roman" w:hAnsi="Times New Roman" w:cs="Times New Roman"/>
          <w:sz w:val="24"/>
          <w:szCs w:val="24"/>
        </w:rPr>
        <w:br/>
        <w:t>На сегодняшний день возникла необходимость связки качества труда персонала, повышение его творческой, интеллектуальной деятельности с постоянно - меняющимися экономическими условиями, с осознанием характера развития общественной организации труда</w:t>
      </w:r>
      <w:r w:rsidR="002A7C4E" w:rsidRPr="002A7C4E">
        <w:rPr>
          <w:rFonts w:ascii="Times New Roman" w:hAnsi="Times New Roman" w:cs="Times New Roman"/>
          <w:sz w:val="24"/>
          <w:szCs w:val="24"/>
        </w:rPr>
        <w:t xml:space="preserve"> [5]</w:t>
      </w:r>
      <w:r w:rsidR="00465375" w:rsidRPr="00465375">
        <w:rPr>
          <w:rFonts w:ascii="Times New Roman" w:hAnsi="Times New Roman" w:cs="Times New Roman"/>
          <w:sz w:val="24"/>
          <w:szCs w:val="24"/>
        </w:rPr>
        <w:t>.</w:t>
      </w:r>
    </w:p>
    <w:p w:rsidR="00465375" w:rsidRPr="00465375" w:rsidRDefault="001D1EEA" w:rsidP="0046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</w:t>
      </w:r>
      <w:proofErr w:type="gramStart"/>
      <w:r w:rsidR="00465375" w:rsidRPr="00465375">
        <w:rPr>
          <w:rFonts w:ascii="Times New Roman" w:hAnsi="Times New Roman" w:cs="Times New Roman"/>
          <w:sz w:val="24"/>
          <w:szCs w:val="24"/>
        </w:rPr>
        <w:t>само-мотивации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творческое стимулирование</w:t>
      </w:r>
      <w:r w:rsidR="00465375" w:rsidRPr="00465375">
        <w:rPr>
          <w:rFonts w:ascii="Times New Roman" w:hAnsi="Times New Roman" w:cs="Times New Roman"/>
          <w:sz w:val="24"/>
          <w:szCs w:val="24"/>
        </w:rPr>
        <w:t xml:space="preserve">. Возможности зависят не только от уровня профессиональных компетенций, но и от их творческого начала. В </w:t>
      </w:r>
      <w:r w:rsidR="003225C6">
        <w:rPr>
          <w:rFonts w:ascii="Times New Roman" w:hAnsi="Times New Roman" w:cs="Times New Roman"/>
          <w:sz w:val="24"/>
          <w:szCs w:val="24"/>
        </w:rPr>
        <w:t>компании</w:t>
      </w:r>
      <w:r w:rsidR="00465375" w:rsidRPr="00465375">
        <w:rPr>
          <w:rFonts w:ascii="Times New Roman" w:hAnsi="Times New Roman" w:cs="Times New Roman"/>
          <w:sz w:val="24"/>
          <w:szCs w:val="24"/>
        </w:rPr>
        <w:t>, где возвышается творческое сотрудничество и взаимопомощь, взаимоуважение друг к другу, сотрудник испытывает радость от работы и удовольствие от совместного труда</w:t>
      </w:r>
      <w:r w:rsidR="002A7C4E">
        <w:rPr>
          <w:rFonts w:ascii="Times New Roman" w:hAnsi="Times New Roman" w:cs="Times New Roman"/>
          <w:sz w:val="24"/>
          <w:szCs w:val="24"/>
        </w:rPr>
        <w:t xml:space="preserve"> </w:t>
      </w:r>
      <w:r w:rsidR="002A7C4E" w:rsidRPr="002A7C4E">
        <w:rPr>
          <w:rFonts w:ascii="Times New Roman" w:hAnsi="Times New Roman" w:cs="Times New Roman"/>
          <w:sz w:val="24"/>
          <w:szCs w:val="24"/>
        </w:rPr>
        <w:t>[4]</w:t>
      </w:r>
      <w:r w:rsidR="00465375" w:rsidRPr="00465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375" w:rsidRPr="00465375">
        <w:rPr>
          <w:rFonts w:ascii="Times New Roman" w:hAnsi="Times New Roman" w:cs="Times New Roman"/>
          <w:sz w:val="24"/>
          <w:szCs w:val="24"/>
        </w:rPr>
        <w:t>Организационное стимулирование привлекает сотр</w:t>
      </w:r>
      <w:r>
        <w:rPr>
          <w:rFonts w:ascii="Times New Roman" w:hAnsi="Times New Roman" w:cs="Times New Roman"/>
          <w:sz w:val="24"/>
          <w:szCs w:val="24"/>
        </w:rPr>
        <w:t>удников для активного участия в</w:t>
      </w:r>
      <w:r w:rsidR="00465375" w:rsidRPr="00465375">
        <w:rPr>
          <w:rFonts w:ascii="Times New Roman" w:hAnsi="Times New Roman" w:cs="Times New Roman"/>
          <w:sz w:val="24"/>
          <w:szCs w:val="24"/>
        </w:rPr>
        <w:t xml:space="preserve"> воплощении организационных целей. Сотрудники могут предлагать своё решение возникших проблем, </w:t>
      </w:r>
      <w:r>
        <w:rPr>
          <w:rFonts w:ascii="Times New Roman" w:hAnsi="Times New Roman" w:cs="Times New Roman"/>
          <w:sz w:val="24"/>
          <w:szCs w:val="24"/>
        </w:rPr>
        <w:t>не только</w:t>
      </w:r>
      <w:r w:rsidR="00465375" w:rsidRPr="00465375">
        <w:rPr>
          <w:rFonts w:ascii="Times New Roman" w:hAnsi="Times New Roman" w:cs="Times New Roman"/>
          <w:sz w:val="24"/>
          <w:szCs w:val="24"/>
        </w:rPr>
        <w:t xml:space="preserve"> про</w:t>
      </w:r>
      <w:r w:rsidR="002B5170">
        <w:rPr>
          <w:rFonts w:ascii="Times New Roman" w:hAnsi="Times New Roman" w:cs="Times New Roman"/>
          <w:sz w:val="24"/>
          <w:szCs w:val="24"/>
        </w:rPr>
        <w:t>б</w:t>
      </w:r>
      <w:r w:rsidR="00465375" w:rsidRPr="00465375">
        <w:rPr>
          <w:rFonts w:ascii="Times New Roman" w:hAnsi="Times New Roman" w:cs="Times New Roman"/>
          <w:sz w:val="24"/>
          <w:szCs w:val="24"/>
        </w:rPr>
        <w:t xml:space="preserve">лем социального характера. </w:t>
      </w:r>
      <w:r>
        <w:rPr>
          <w:rFonts w:ascii="Times New Roman" w:hAnsi="Times New Roman" w:cs="Times New Roman"/>
          <w:sz w:val="24"/>
          <w:szCs w:val="24"/>
        </w:rPr>
        <w:t>Благодаря к</w:t>
      </w:r>
      <w:r w:rsidR="00465375" w:rsidRPr="00465375">
        <w:rPr>
          <w:rFonts w:ascii="Times New Roman" w:hAnsi="Times New Roman" w:cs="Times New Roman"/>
          <w:sz w:val="24"/>
          <w:szCs w:val="24"/>
        </w:rPr>
        <w:t>орпоративн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65375" w:rsidRPr="00465375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65375" w:rsidRPr="0046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5375">
        <w:rPr>
          <w:rFonts w:ascii="Times New Roman" w:hAnsi="Times New Roman" w:cs="Times New Roman"/>
          <w:sz w:val="24"/>
          <w:szCs w:val="24"/>
        </w:rPr>
        <w:t>важные положения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r w:rsidRPr="00465375">
        <w:rPr>
          <w:rFonts w:ascii="Times New Roman" w:hAnsi="Times New Roman" w:cs="Times New Roman"/>
          <w:sz w:val="24"/>
          <w:szCs w:val="24"/>
        </w:rPr>
        <w:t>ценност</w:t>
      </w:r>
      <w:r w:rsidR="003225C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 создаётся единство</w:t>
      </w:r>
      <w:r w:rsidR="00465375" w:rsidRPr="00465375">
        <w:rPr>
          <w:rFonts w:ascii="Times New Roman" w:hAnsi="Times New Roman" w:cs="Times New Roman"/>
          <w:sz w:val="24"/>
          <w:szCs w:val="24"/>
        </w:rPr>
        <w:t xml:space="preserve"> коллектива</w:t>
      </w:r>
      <w:r>
        <w:rPr>
          <w:rFonts w:ascii="Times New Roman" w:hAnsi="Times New Roman" w:cs="Times New Roman"/>
          <w:sz w:val="24"/>
          <w:szCs w:val="24"/>
        </w:rPr>
        <w:t>, что является</w:t>
      </w:r>
      <w:r w:rsidR="00465375" w:rsidRPr="00465375">
        <w:rPr>
          <w:rFonts w:ascii="Times New Roman" w:hAnsi="Times New Roman" w:cs="Times New Roman"/>
          <w:sz w:val="24"/>
          <w:szCs w:val="24"/>
        </w:rPr>
        <w:t xml:space="preserve"> неотъемлем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465375" w:rsidRPr="00465375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65375" w:rsidRPr="0046537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само-</w:t>
      </w:r>
      <w:r w:rsidR="00465375" w:rsidRPr="00465375">
        <w:rPr>
          <w:rFonts w:ascii="Times New Roman" w:hAnsi="Times New Roman" w:cs="Times New Roman"/>
          <w:sz w:val="24"/>
          <w:szCs w:val="24"/>
        </w:rPr>
        <w:t>стимулировании</w:t>
      </w:r>
      <w:proofErr w:type="gramEnd"/>
      <w:r w:rsidR="00465375" w:rsidRPr="00465375">
        <w:rPr>
          <w:rFonts w:ascii="Times New Roman" w:hAnsi="Times New Roman" w:cs="Times New Roman"/>
          <w:sz w:val="24"/>
          <w:szCs w:val="24"/>
        </w:rPr>
        <w:t xml:space="preserve"> сотрудников. </w:t>
      </w:r>
    </w:p>
    <w:p w:rsidR="00465375" w:rsidRPr="00465375" w:rsidRDefault="00465375" w:rsidP="0046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5">
        <w:rPr>
          <w:rFonts w:ascii="Times New Roman" w:hAnsi="Times New Roman" w:cs="Times New Roman"/>
          <w:sz w:val="24"/>
          <w:szCs w:val="24"/>
        </w:rPr>
        <w:t>С повышением роли человеческого фактора и развитием системы управления, как корректно созданная организационная структура предприятия появились психологические методы мотивации: когда работник сам делает, его не надо мотивировать. Это называется само</w:t>
      </w:r>
      <w:r w:rsidR="002B5170">
        <w:rPr>
          <w:rFonts w:ascii="Times New Roman" w:hAnsi="Times New Roman" w:cs="Times New Roman"/>
          <w:sz w:val="24"/>
          <w:szCs w:val="24"/>
        </w:rPr>
        <w:t>-</w:t>
      </w:r>
      <w:r w:rsidRPr="00465375">
        <w:rPr>
          <w:rFonts w:ascii="Times New Roman" w:hAnsi="Times New Roman" w:cs="Times New Roman"/>
          <w:sz w:val="24"/>
          <w:szCs w:val="24"/>
        </w:rPr>
        <w:t xml:space="preserve">мотивация или внутренняя мотивация. Управленческие затраты при этом сводятся к минимуму. </w:t>
      </w:r>
    </w:p>
    <w:p w:rsidR="00465375" w:rsidRPr="00465375" w:rsidRDefault="00465375" w:rsidP="0046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5">
        <w:rPr>
          <w:rFonts w:ascii="Times New Roman" w:hAnsi="Times New Roman" w:cs="Times New Roman"/>
          <w:sz w:val="24"/>
          <w:szCs w:val="24"/>
        </w:rPr>
        <w:t xml:space="preserve">У компаний на вооружении должно быть методы для нематериальной мотивации.  Видно, что хороший коллектив и благоприятная психологическая атмосфера будут </w:t>
      </w:r>
      <w:r w:rsidRPr="00465375">
        <w:rPr>
          <w:rFonts w:ascii="Times New Roman" w:hAnsi="Times New Roman" w:cs="Times New Roman"/>
          <w:sz w:val="24"/>
          <w:szCs w:val="24"/>
        </w:rPr>
        <w:lastRenderedPageBreak/>
        <w:t>положительно сказываться на возможности реализовывать скрытый потенциал работника.  Возможность самореализации и творческого подхода [</w:t>
      </w:r>
      <w:r w:rsidR="0051616E">
        <w:rPr>
          <w:rFonts w:ascii="Times New Roman" w:hAnsi="Times New Roman" w:cs="Times New Roman"/>
          <w:sz w:val="24"/>
          <w:szCs w:val="24"/>
        </w:rPr>
        <w:t>2</w:t>
      </w:r>
      <w:r w:rsidRPr="00465375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E93254" w:rsidRPr="00465375" w:rsidRDefault="00E93254" w:rsidP="00465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75">
        <w:rPr>
          <w:rFonts w:ascii="Times New Roman" w:hAnsi="Times New Roman" w:cs="Times New Roman"/>
          <w:sz w:val="24"/>
          <w:szCs w:val="24"/>
        </w:rPr>
        <w:t>Таким образом, стоит помнить</w:t>
      </w:r>
      <w:r w:rsidR="002B5170">
        <w:rPr>
          <w:rFonts w:ascii="Times New Roman" w:hAnsi="Times New Roman" w:cs="Times New Roman"/>
          <w:sz w:val="24"/>
          <w:szCs w:val="24"/>
        </w:rPr>
        <w:t>,</w:t>
      </w:r>
      <w:r w:rsidRPr="00465375">
        <w:rPr>
          <w:rFonts w:ascii="Times New Roman" w:hAnsi="Times New Roman" w:cs="Times New Roman"/>
          <w:sz w:val="24"/>
          <w:szCs w:val="24"/>
        </w:rPr>
        <w:t xml:space="preserve"> о тако</w:t>
      </w:r>
      <w:r w:rsidR="002B5170">
        <w:rPr>
          <w:rFonts w:ascii="Times New Roman" w:hAnsi="Times New Roman" w:cs="Times New Roman"/>
          <w:sz w:val="24"/>
          <w:szCs w:val="24"/>
        </w:rPr>
        <w:t>м</w:t>
      </w:r>
      <w:r w:rsidRPr="00465375">
        <w:rPr>
          <w:rFonts w:ascii="Times New Roman" w:hAnsi="Times New Roman" w:cs="Times New Roman"/>
          <w:sz w:val="24"/>
          <w:szCs w:val="24"/>
        </w:rPr>
        <w:t xml:space="preserve"> </w:t>
      </w:r>
      <w:r w:rsidR="002B5170">
        <w:rPr>
          <w:rFonts w:ascii="Times New Roman" w:hAnsi="Times New Roman" w:cs="Times New Roman"/>
          <w:sz w:val="24"/>
          <w:szCs w:val="24"/>
        </w:rPr>
        <w:t>мало</w:t>
      </w:r>
      <w:r w:rsidR="002B5170" w:rsidRPr="00465375">
        <w:rPr>
          <w:rFonts w:ascii="Times New Roman" w:hAnsi="Times New Roman" w:cs="Times New Roman"/>
          <w:sz w:val="24"/>
          <w:szCs w:val="24"/>
        </w:rPr>
        <w:t xml:space="preserve"> затратном</w:t>
      </w:r>
      <w:r w:rsidRPr="00465375">
        <w:rPr>
          <w:rFonts w:ascii="Times New Roman" w:hAnsi="Times New Roman" w:cs="Times New Roman"/>
          <w:sz w:val="24"/>
          <w:szCs w:val="24"/>
        </w:rPr>
        <w:t>, но очень действенном методе, как нематериальное стимулирование.  Хороших результатов можно добиться не только материальными мотивами. Здесь большое поле для творчества каждого руководителя. Чем креативнее и не стандартнее будут методы, тем больше будет отдача от сотрудников организации [</w:t>
      </w:r>
      <w:r w:rsidR="0051616E">
        <w:rPr>
          <w:rFonts w:ascii="Times New Roman" w:hAnsi="Times New Roman" w:cs="Times New Roman"/>
          <w:sz w:val="24"/>
          <w:szCs w:val="24"/>
        </w:rPr>
        <w:t>1</w:t>
      </w:r>
      <w:r w:rsidRPr="00465375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F476E" w:rsidRPr="00A43649" w:rsidRDefault="009F476E" w:rsidP="00A43649">
      <w:pPr>
        <w:pStyle w:val="1"/>
        <w:spacing w:before="0" w:line="36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>
        <w:rPr>
          <w:rFonts w:ascii="Times New Roman" w:eastAsiaTheme="minorHAnsi" w:hAnsi="Times New Roman" w:cs="Times New Roman"/>
          <w:bCs w:val="0"/>
          <w:color w:val="auto"/>
        </w:rPr>
        <w:t>Литература</w:t>
      </w:r>
    </w:p>
    <w:p w:rsidR="009F476E" w:rsidRDefault="009F476E" w:rsidP="00A436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49">
        <w:rPr>
          <w:rFonts w:ascii="Times New Roman" w:hAnsi="Times New Roman" w:cs="Times New Roman"/>
          <w:sz w:val="24"/>
          <w:szCs w:val="24"/>
        </w:rPr>
        <w:t xml:space="preserve">Балашов, Ю.К. Мотивация и стимулирование персонала: основы построения системы стимулирования </w:t>
      </w:r>
      <w:r w:rsidRPr="00A43649">
        <w:rPr>
          <w:rFonts w:ascii="Times New Roman" w:hAnsi="Times New Roman" w:cs="Times New Roman"/>
          <w:sz w:val="24"/>
          <w:szCs w:val="24"/>
        </w:rPr>
        <w:tab/>
        <w:t>Маркетинг в России и за рубежом / Ю.К. Балашов, А.Г. Коваль. - 2014. - № 7. - С. 40-43.</w:t>
      </w:r>
    </w:p>
    <w:p w:rsidR="0051616E" w:rsidRDefault="0051616E" w:rsidP="005161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49">
        <w:rPr>
          <w:rFonts w:ascii="Times New Roman" w:hAnsi="Times New Roman" w:cs="Times New Roman"/>
          <w:sz w:val="24"/>
          <w:szCs w:val="24"/>
        </w:rPr>
        <w:t>Верещагина Л.С. Управление вознаграждением персонала</w:t>
      </w:r>
      <w:r w:rsidRPr="00A43649">
        <w:rPr>
          <w:rFonts w:ascii="Times New Roman" w:hAnsi="Times New Roman" w:cs="Times New Roman"/>
          <w:sz w:val="24"/>
          <w:szCs w:val="24"/>
        </w:rPr>
        <w:tab/>
        <w:t>Учебное пособие. — Саратов: Саратовский социально-экономический институт (филиал) РЭУ им. Г.В. Плеханова, 2016. — 152с.</w:t>
      </w:r>
    </w:p>
    <w:p w:rsidR="0051616E" w:rsidRPr="0051616E" w:rsidRDefault="0051616E" w:rsidP="005161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49">
        <w:rPr>
          <w:rFonts w:ascii="Times New Roman" w:hAnsi="Times New Roman" w:cs="Times New Roman"/>
          <w:sz w:val="24"/>
          <w:szCs w:val="24"/>
        </w:rPr>
        <w:t>Иванова С., 50 советов по нематериальной мотивации: практическое пособие / Иванова С. - 2-е изд. - М.</w:t>
      </w:r>
      <w:proofErr w:type="gramStart"/>
      <w:r w:rsidRPr="00A43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3649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Pr="00A43649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A43649">
        <w:rPr>
          <w:rFonts w:ascii="Times New Roman" w:hAnsi="Times New Roman" w:cs="Times New Roman"/>
          <w:sz w:val="24"/>
          <w:szCs w:val="24"/>
        </w:rPr>
        <w:t xml:space="preserve">, 2016. </w:t>
      </w:r>
      <w:r>
        <w:rPr>
          <w:rFonts w:ascii="Times New Roman" w:hAnsi="Times New Roman" w:cs="Times New Roman"/>
          <w:sz w:val="24"/>
          <w:szCs w:val="24"/>
        </w:rPr>
        <w:t>- 238 с. - ISBN 978-5-9614-4593</w:t>
      </w:r>
      <w:r w:rsidRPr="00A43649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1616E" w:rsidRPr="0051616E" w:rsidRDefault="0051616E" w:rsidP="005161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49">
        <w:rPr>
          <w:rFonts w:ascii="Times New Roman" w:hAnsi="Times New Roman" w:cs="Times New Roman"/>
          <w:sz w:val="24"/>
          <w:szCs w:val="24"/>
        </w:rPr>
        <w:t xml:space="preserve">Кузнецов С.А., </w:t>
      </w:r>
      <w:proofErr w:type="spellStart"/>
      <w:r w:rsidRPr="00A43649">
        <w:rPr>
          <w:rFonts w:ascii="Times New Roman" w:hAnsi="Times New Roman" w:cs="Times New Roman"/>
          <w:sz w:val="24"/>
          <w:szCs w:val="24"/>
        </w:rPr>
        <w:t>Маласова</w:t>
      </w:r>
      <w:proofErr w:type="spellEnd"/>
      <w:r w:rsidRPr="00A43649">
        <w:rPr>
          <w:rFonts w:ascii="Times New Roman" w:hAnsi="Times New Roman" w:cs="Times New Roman"/>
          <w:sz w:val="24"/>
          <w:szCs w:val="24"/>
        </w:rPr>
        <w:t xml:space="preserve"> Я.М., </w:t>
      </w:r>
      <w:proofErr w:type="spellStart"/>
      <w:r w:rsidRPr="00A43649">
        <w:rPr>
          <w:rFonts w:ascii="Times New Roman" w:hAnsi="Times New Roman" w:cs="Times New Roman"/>
          <w:sz w:val="24"/>
          <w:szCs w:val="24"/>
        </w:rPr>
        <w:t>Синюкова</w:t>
      </w:r>
      <w:proofErr w:type="spellEnd"/>
      <w:r w:rsidRPr="00A43649">
        <w:rPr>
          <w:rFonts w:ascii="Times New Roman" w:hAnsi="Times New Roman" w:cs="Times New Roman"/>
          <w:sz w:val="24"/>
          <w:szCs w:val="24"/>
        </w:rPr>
        <w:t xml:space="preserve"> И.В. НЕМАТЕРИАЛЬНОЕ СТИМУЛИРОВАНИЕ СОТРУДНИКОВ // Международный студенческий научный вестник. – 2018. – № 5.; URL: </w:t>
      </w:r>
      <w:hyperlink r:id="rId7" w:history="1">
        <w:r w:rsidRPr="00A43649">
          <w:rPr>
            <w:sz w:val="24"/>
            <w:szCs w:val="24"/>
          </w:rPr>
          <w:t>http://eduherald.ru/ru/article/view?id=18998</w:t>
        </w:r>
      </w:hyperlink>
    </w:p>
    <w:p w:rsidR="0051616E" w:rsidRPr="0051616E" w:rsidRDefault="0051616E" w:rsidP="005161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49">
        <w:rPr>
          <w:rFonts w:ascii="Times New Roman" w:hAnsi="Times New Roman" w:cs="Times New Roman"/>
          <w:sz w:val="24"/>
          <w:szCs w:val="24"/>
        </w:rPr>
        <w:t>Моисеев</w:t>
      </w:r>
      <w:r>
        <w:rPr>
          <w:rFonts w:ascii="Times New Roman" w:hAnsi="Times New Roman" w:cs="Times New Roman"/>
          <w:sz w:val="24"/>
          <w:szCs w:val="24"/>
        </w:rPr>
        <w:t xml:space="preserve">а, Е. Г. Управление персоналом. </w:t>
      </w:r>
      <w:r w:rsidRPr="00A43649">
        <w:rPr>
          <w:rFonts w:ascii="Times New Roman" w:hAnsi="Times New Roman" w:cs="Times New Roman"/>
          <w:sz w:val="24"/>
          <w:szCs w:val="24"/>
        </w:rPr>
        <w:t>Современные методы и технологии</w:t>
      </w:r>
      <w:proofErr w:type="gramStart"/>
      <w:r w:rsidRPr="00A43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3649">
        <w:rPr>
          <w:rFonts w:ascii="Times New Roman" w:hAnsi="Times New Roman" w:cs="Times New Roman"/>
          <w:sz w:val="24"/>
          <w:szCs w:val="24"/>
        </w:rPr>
        <w:t xml:space="preserve"> учебное пособие / Е. Г. Моисеева. — Саратов</w:t>
      </w:r>
      <w:proofErr w:type="gramStart"/>
      <w:r w:rsidRPr="00A43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3649">
        <w:rPr>
          <w:rFonts w:ascii="Times New Roman" w:hAnsi="Times New Roman" w:cs="Times New Roman"/>
          <w:sz w:val="24"/>
          <w:szCs w:val="24"/>
        </w:rPr>
        <w:t xml:space="preserve"> Вуз</w:t>
      </w:r>
      <w:r>
        <w:rPr>
          <w:rFonts w:ascii="Times New Roman" w:hAnsi="Times New Roman" w:cs="Times New Roman"/>
          <w:sz w:val="24"/>
          <w:szCs w:val="24"/>
        </w:rPr>
        <w:t>овское образование, 2017. — 139</w:t>
      </w:r>
      <w:r w:rsidRPr="00A43649">
        <w:rPr>
          <w:rFonts w:ascii="Times New Roman" w:hAnsi="Times New Roman" w:cs="Times New Roman"/>
          <w:sz w:val="24"/>
          <w:szCs w:val="24"/>
        </w:rPr>
        <w:t>c.</w:t>
      </w:r>
    </w:p>
    <w:p w:rsidR="0051616E" w:rsidRDefault="0051616E" w:rsidP="005161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649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Pr="00A43649">
        <w:rPr>
          <w:rFonts w:ascii="Times New Roman" w:hAnsi="Times New Roman" w:cs="Times New Roman"/>
          <w:sz w:val="24"/>
          <w:szCs w:val="24"/>
        </w:rPr>
        <w:t xml:space="preserve"> Д. Драйв. Что на самом деле нас мотивирует</w:t>
      </w:r>
      <w:r w:rsidRPr="00A43649">
        <w:rPr>
          <w:rFonts w:ascii="Times New Roman" w:hAnsi="Times New Roman" w:cs="Times New Roman"/>
          <w:sz w:val="24"/>
          <w:szCs w:val="24"/>
        </w:rPr>
        <w:tab/>
        <w:t xml:space="preserve">М.: Альпина </w:t>
      </w:r>
      <w:proofErr w:type="spellStart"/>
      <w:r w:rsidRPr="00A43649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A43649">
        <w:rPr>
          <w:rFonts w:ascii="Times New Roman" w:hAnsi="Times New Roman" w:cs="Times New Roman"/>
          <w:sz w:val="24"/>
          <w:szCs w:val="24"/>
        </w:rPr>
        <w:t>, 2013. — 274с.</w:t>
      </w:r>
    </w:p>
    <w:p w:rsidR="0051616E" w:rsidRPr="00A43649" w:rsidRDefault="0051616E" w:rsidP="0051616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49">
        <w:rPr>
          <w:rFonts w:ascii="Times New Roman" w:hAnsi="Times New Roman" w:cs="Times New Roman"/>
          <w:sz w:val="24"/>
          <w:szCs w:val="24"/>
        </w:rPr>
        <w:t>Филиппов А.В. Человек в организациях</w:t>
      </w:r>
      <w:r w:rsidRPr="00A43649">
        <w:rPr>
          <w:rFonts w:ascii="Times New Roman" w:hAnsi="Times New Roman" w:cs="Times New Roman"/>
          <w:sz w:val="24"/>
          <w:szCs w:val="24"/>
        </w:rPr>
        <w:tab/>
        <w:t>Монография. — Москва</w:t>
      </w:r>
      <w:proofErr w:type="gramStart"/>
      <w:r w:rsidRPr="00A43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3649">
        <w:rPr>
          <w:rFonts w:ascii="Times New Roman" w:hAnsi="Times New Roman" w:cs="Times New Roman"/>
          <w:sz w:val="24"/>
          <w:szCs w:val="24"/>
        </w:rPr>
        <w:t xml:space="preserve"> Социум, 2013. — 208с.</w:t>
      </w:r>
    </w:p>
    <w:p w:rsidR="0051616E" w:rsidRPr="00A43649" w:rsidRDefault="0051616E" w:rsidP="0051616E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16E" w:rsidRPr="00A43649" w:rsidRDefault="0051616E" w:rsidP="0051616E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254" w:rsidRPr="00465375" w:rsidRDefault="00E93254" w:rsidP="00465375">
      <w:pPr>
        <w:spacing w:line="240" w:lineRule="auto"/>
        <w:jc w:val="both"/>
      </w:pPr>
    </w:p>
    <w:p w:rsidR="00CC1E3E" w:rsidRPr="00465375" w:rsidRDefault="00CC1E3E" w:rsidP="00465375">
      <w:pPr>
        <w:spacing w:line="240" w:lineRule="auto"/>
        <w:jc w:val="both"/>
      </w:pPr>
    </w:p>
    <w:sectPr w:rsidR="00CC1E3E" w:rsidRPr="00465375" w:rsidSect="006A44B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4E65"/>
    <w:multiLevelType w:val="hybridMultilevel"/>
    <w:tmpl w:val="C4966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3E"/>
    <w:rsid w:val="00086A1A"/>
    <w:rsid w:val="00171A3F"/>
    <w:rsid w:val="001D1EEA"/>
    <w:rsid w:val="002A7C4E"/>
    <w:rsid w:val="002B4CC3"/>
    <w:rsid w:val="002B5170"/>
    <w:rsid w:val="003225C6"/>
    <w:rsid w:val="00465375"/>
    <w:rsid w:val="0051616E"/>
    <w:rsid w:val="00600135"/>
    <w:rsid w:val="006A44B8"/>
    <w:rsid w:val="006D3910"/>
    <w:rsid w:val="00956A81"/>
    <w:rsid w:val="009B7711"/>
    <w:rsid w:val="009F476E"/>
    <w:rsid w:val="00A43649"/>
    <w:rsid w:val="00CC1E3E"/>
    <w:rsid w:val="00E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75"/>
  </w:style>
  <w:style w:type="paragraph" w:styleId="1">
    <w:name w:val="heading 1"/>
    <w:basedOn w:val="a"/>
    <w:next w:val="a"/>
    <w:link w:val="10"/>
    <w:uiPriority w:val="9"/>
    <w:qFormat/>
    <w:rsid w:val="009F4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5C6"/>
    <w:rPr>
      <w:b/>
      <w:bCs/>
    </w:rPr>
  </w:style>
  <w:style w:type="character" w:styleId="a5">
    <w:name w:val="Emphasis"/>
    <w:basedOn w:val="a0"/>
    <w:uiPriority w:val="20"/>
    <w:qFormat/>
    <w:rsid w:val="003225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F476E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9F4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75"/>
  </w:style>
  <w:style w:type="paragraph" w:styleId="1">
    <w:name w:val="heading 1"/>
    <w:basedOn w:val="a"/>
    <w:next w:val="a"/>
    <w:link w:val="10"/>
    <w:uiPriority w:val="9"/>
    <w:qFormat/>
    <w:rsid w:val="009F4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5C6"/>
    <w:rPr>
      <w:b/>
      <w:bCs/>
    </w:rPr>
  </w:style>
  <w:style w:type="character" w:styleId="a5">
    <w:name w:val="Emphasis"/>
    <w:basedOn w:val="a0"/>
    <w:uiPriority w:val="20"/>
    <w:qFormat/>
    <w:rsid w:val="003225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4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F476E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9F4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herald.ru/ru/article/view?id=18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D687-CC20-4D55-BAAD-3A50B6AB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2020-11-15T09:51:00Z</dcterms:created>
  <dcterms:modified xsi:type="dcterms:W3CDTF">2020-11-15T09:51:00Z</dcterms:modified>
</cp:coreProperties>
</file>