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Тезисы к работе 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« </w:t>
      </w:r>
      <w:r>
        <w:rPr>
          <w:rFonts w:ascii="Times New Roman" w:cs="Times New Roman" w:hAnsi="Times New Roman"/>
          <w:color w:val="000000"/>
          <w:sz w:val="28"/>
          <w:rtl w:val="off"/>
        </w:rPr>
        <w:t>Состояние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цензуры в современных правовых системах (на примере КНДР, Сирии и Ирана, Белоруссии, Российской Федерации, Испании, Египта)»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sz w:val="28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</w:rPr>
        <w:t>«Общественная цензура» так можно назвать цензуру современного общества, по своей сути она больше направлена на защиту населения, а особенности той части , которая обладает неустойчивой психикой или тех чье поведение является отрицательно девиантным , от материалов несущих насилие, пропаганду разрушающих идеологий, таких как фашизм. Таким образом, цензура современного мира устанавливается самим обществом.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</w:rPr>
        <w:t>Ц</w:t>
      </w:r>
      <w:r>
        <w:rPr>
          <w:rFonts w:ascii="Times New Roman" w:cs="Times New Roman" w:hAnsi="Times New Roman"/>
          <w:color w:val="000000"/>
          <w:sz w:val="28"/>
          <w:rtl w:val="off"/>
        </w:rPr>
        <w:t>ензура КНДР является одной из самых жестких существующих сейчас в мире.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rtl w:val="off"/>
        </w:rPr>
        <w:t>Однако, если мы обратимся к Конституции этой страны, то не увидим в ней закрепления такой жесткой системы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rtl w:val="off"/>
        </w:rPr>
        <w:t>, но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видим не прямое закрепление цензуры через развитие национальной литературы и формулировки «здоровые эмоционально-культурные запросы», в которую укладываются положения выгодные правительству, что соответствует режиму, установленному в стране. Так же можно отметить, что это довольно консервативный вид цензуры, призванный охранять самобытные и революционные формы творчества.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</w:rPr>
        <w:t>Не менее жесткой является цензура Сирии и Ирана . Она заметно вырастает с усилением военного конфликта на территории Сирии.Иран совмещает высокие технологии (например, блокирование Интернет-ресурсов) с грубой силой, прибегая к массовому тюремному заключению журналистов с целью контроля информационного потока и искажения информации о своей ядерной программе.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</w:rPr>
        <w:t xml:space="preserve">В Конституции Сирийской Арабской Республики 2012 года </w:t>
      </w:r>
      <w:r>
        <w:rPr>
          <w:rFonts w:ascii="Times New Roman" w:cs="Times New Roman" w:hAnsi="Times New Roman"/>
          <w:color w:val="000000"/>
          <w:sz w:val="28"/>
          <w:rtl w:val="off"/>
        </w:rPr>
        <w:t>можем видеть прямое закрепление рамок цензуры, но здесь она уже не касается национальных вопросов, а регулирует сугубо компетенцию СМИ.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</w:rPr>
        <w:t xml:space="preserve">В Конституции Республики </w:t>
      </w:r>
      <w:r>
        <w:rPr>
          <w:rFonts w:ascii="Times New Roman" w:cs="Times New Roman" w:hAnsi="Times New Roman"/>
          <w:color w:val="000000"/>
          <w:sz w:val="28"/>
          <w:rtl w:val="off"/>
        </w:rPr>
        <w:t>Беларусь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rtl w:val="off"/>
        </w:rPr>
        <w:t>мы видим установление глубоко завуалированных рамок, которые нельзя в полной мере назвать цензурой, но и игнорировать тоже нельзя. Цензура носит скрытый характер.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</w:rPr>
        <w:t>Конституция РФ в данном вопросе может считаться «классической», поскольку закрепляет те же принципы, что и многие Конституции мира.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</w:rPr>
        <w:t>Испания устанавливает ограничения только на государственные издания, оставляя за собой право изъятия иных материалов в судебном порядке.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</w:rPr>
        <w:t>Конституция Египта всячески подчеркивает так же то, что государство готово применить цензуру, если материал, опубликованный в статье будет угрожать нац. безопасности</w:t>
      </w:r>
      <w:r>
        <w:rPr>
          <w:rFonts w:ascii="Times New Roman" w:cs="Times New Roman" w:hAnsi="Times New Roman"/>
          <w:color w:val="000000"/>
          <w:sz w:val="28"/>
          <w:rtl w:val="off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</w:rPr>
        <w:t xml:space="preserve">Таким образом можно сделать вывод, что установление каких-либо ограничений , прямо или косвенно касающихся СМИ является отражением того, какая обстановка в стране, соответствует установленному в ней режиму. Так же стоит отметить, что в большинстве Конституций стран мира все же присутствует та или иная лазейка, позволяющая законодателю изъять из публикации неугодные ему вещи, следовательно, </w:t>
      </w:r>
      <w:r>
        <w:rPr>
          <w:rFonts w:ascii="Times New Roman" w:cs="Times New Roman" w:hAnsi="Times New Roman"/>
          <w:color w:val="000000"/>
          <w:sz w:val="28"/>
          <w:rtl w:val="off"/>
        </w:rPr>
        <w:t>н</w:t>
      </w:r>
      <w:r>
        <w:rPr>
          <w:rFonts w:ascii="Times New Roman" w:cs="Times New Roman" w:hAnsi="Times New Roman"/>
          <w:color w:val="000000"/>
          <w:sz w:val="28"/>
          <w:rtl w:val="off"/>
          <w:lang w:val="ru-RU"/>
        </w:rPr>
        <w:t>ельзя</w:t>
      </w:r>
      <w:r>
        <w:rPr>
          <w:rFonts w:ascii="Times New Roman" w:cs="Times New Roman" w:hAnsi="Times New Roman"/>
          <w:color w:val="000000"/>
          <w:sz w:val="28"/>
          <w:rtl w:val="off"/>
        </w:rPr>
        <w:t xml:space="preserve"> говорить, что современный мир полностью избавился от цензуры.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 </w:t>
      </w:r>
    </w:p>
    <w:sectPr>
      <w:pgMar w:top="8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imes new roman">
    <w:charset w:val="00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</cp:coreProperties>
</file>