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5D" w:rsidRDefault="00B9035D" w:rsidP="002F6C5D">
      <w:pPr>
        <w:tabs>
          <w:tab w:val="left" w:pos="142"/>
        </w:tabs>
        <w:ind w:firstLine="360"/>
        <w:jc w:val="center"/>
        <w:rPr>
          <w:i/>
        </w:rPr>
      </w:pPr>
      <w:bookmarkStart w:id="0" w:name="_GoBack"/>
      <w:bookmarkEnd w:id="0"/>
      <w:r w:rsidRPr="002F6C5D">
        <w:rPr>
          <w:i/>
        </w:rPr>
        <w:t>Зинченко П.В. гр. ПОБХ(аб)-71</w:t>
      </w:r>
    </w:p>
    <w:p w:rsidR="00B9035D" w:rsidRDefault="00B9035D" w:rsidP="002F6C5D">
      <w:pPr>
        <w:tabs>
          <w:tab w:val="left" w:pos="142"/>
        </w:tabs>
        <w:ind w:firstLine="360"/>
        <w:jc w:val="center"/>
        <w:rPr>
          <w:i/>
        </w:rPr>
      </w:pPr>
    </w:p>
    <w:p w:rsidR="00B9035D" w:rsidRDefault="00B9035D" w:rsidP="002F6C5D">
      <w:pPr>
        <w:ind w:firstLine="360"/>
        <w:jc w:val="both"/>
        <w:rPr>
          <w:b/>
          <w:caps/>
        </w:rPr>
      </w:pPr>
    </w:p>
    <w:p w:rsidR="00B9035D" w:rsidRDefault="00B9035D" w:rsidP="002F6C5D">
      <w:pPr>
        <w:ind w:firstLine="360"/>
        <w:jc w:val="center"/>
        <w:rPr>
          <w:b/>
          <w:caps/>
        </w:rPr>
      </w:pPr>
      <w:r>
        <w:rPr>
          <w:b/>
          <w:caps/>
        </w:rPr>
        <w:t xml:space="preserve">Эколого-ПросветительскИЙ проект как форма активного отдыха детей и взрослых в городском парке </w:t>
      </w:r>
    </w:p>
    <w:p w:rsidR="00B9035D" w:rsidRDefault="00B9035D" w:rsidP="002F6C5D">
      <w:pPr>
        <w:ind w:firstLine="360"/>
        <w:jc w:val="both"/>
      </w:pPr>
    </w:p>
    <w:p w:rsidR="00B9035D" w:rsidRDefault="00B9035D" w:rsidP="002F6C5D">
      <w:pPr>
        <w:ind w:firstLine="360"/>
        <w:jc w:val="both"/>
      </w:pPr>
    </w:p>
    <w:p w:rsidR="00B9035D" w:rsidRPr="0095482C" w:rsidRDefault="00B9035D" w:rsidP="0003587A">
      <w:pPr>
        <w:ind w:firstLine="425"/>
        <w:jc w:val="both"/>
      </w:pPr>
      <w:r w:rsidRPr="0095482C">
        <w:t xml:space="preserve">В практике современного городского планирования используется понятие «зеленая инфраструктура», которое направлено на сохранение биологического разнообразия, климато-и водорегулирование, сохранение и восстановление природных ландшафтов, создание условий для отдыха населения в шаговой доступности от крупных жилых массивов, сокращение запечатанных почв, экологического воспитания и просвещения населения [1]. </w:t>
      </w:r>
    </w:p>
    <w:p w:rsidR="00B9035D" w:rsidRPr="00E435CE" w:rsidRDefault="00B9035D" w:rsidP="00E208C3">
      <w:pPr>
        <w:ind w:firstLine="426"/>
        <w:jc w:val="both"/>
        <w:rPr>
          <w:lang w:eastAsia="ko-KR"/>
        </w:rPr>
      </w:pPr>
      <w:r w:rsidRPr="0095482C">
        <w:rPr>
          <w:lang w:eastAsia="ko-KR"/>
        </w:rPr>
        <w:t xml:space="preserve">В зеленой инфраструктуре Хабаровска </w:t>
      </w:r>
      <w:r w:rsidRPr="0095482C">
        <w:t>ведущую роль выполняют массивы парков и скверов. Н</w:t>
      </w:r>
      <w:r w:rsidRPr="0095482C">
        <w:rPr>
          <w:lang w:eastAsia="ko-KR"/>
        </w:rPr>
        <w:t>аиболее экологически значимые зеленые объекты переводятся в категорию особо охраняемых природных территорий (ООПТ). В настоящее время площадь городских ООПТ составляет 569,1 га [2]. В их число включен общегородской парк «Динамо» с прилежащими прудами (23,94 га), расположенном в Центральном районе города.</w:t>
      </w:r>
    </w:p>
    <w:p w:rsidR="00B9035D" w:rsidRDefault="00B9035D" w:rsidP="00E208C3">
      <w:pPr>
        <w:tabs>
          <w:tab w:val="left" w:pos="142"/>
        </w:tabs>
        <w:ind w:firstLine="426"/>
        <w:jc w:val="both"/>
      </w:pPr>
      <w:r w:rsidRPr="0095482C">
        <w:t>Парк «Динамо» – один из старейших парков Хабаровска. Он был организован в 1907 году. Имеет природоохранное, рекреационное, эколого-просветительское значение как особо ценный для города, крупный целостный природно-территориальный комплекс, отличающийся природным разнообразием и благоприятными условиями для осуществления рекреационной деятельности в целях организации отдыха, физкультурно-оздоровительной и спортивной деятельности. На ООПТ "Парк "Динамо", включая городские пруды" возлагаются следующие основные задачи: сохранение природной среды, природных ландшафтов; охрана объектов растительного и животного мира; создание условий для поддержания рекреационного потенциала территорий в пределах города; создание условий для регулярного отдыха (в том числе массового); экологическое просвещение населения [3].</w:t>
      </w:r>
    </w:p>
    <w:p w:rsidR="00B9035D" w:rsidRPr="0095482C" w:rsidRDefault="00B9035D" w:rsidP="00E208C3">
      <w:pPr>
        <w:ind w:firstLine="426"/>
        <w:jc w:val="both"/>
      </w:pPr>
      <w:r w:rsidRPr="0095482C">
        <w:t>Для решения проблемы экологического просвещения населения широко используются ботанические экскурсии. Такие экскурсии обеспечивают непосредственное общение человека с природой и способствуют гармонизации экологического мышления и мировоззрения [4].</w:t>
      </w:r>
    </w:p>
    <w:p w:rsidR="00B9035D" w:rsidRPr="0095482C" w:rsidRDefault="00B9035D" w:rsidP="00E208C3">
      <w:pPr>
        <w:autoSpaceDE w:val="0"/>
        <w:autoSpaceDN w:val="0"/>
        <w:adjustRightInd w:val="0"/>
        <w:ind w:firstLine="426"/>
        <w:jc w:val="both"/>
      </w:pPr>
      <w:r w:rsidRPr="0095482C">
        <w:t xml:space="preserve">Цель представленной работы – создание цикла ботанических экскурсий по парку «Динамо» для проведения эколого-просветительской работы с детьми и взрослыми на ООПТ. Решалась задача разработки сезонных ботанических экскурсий для различных возрастных групп населения. </w:t>
      </w:r>
    </w:p>
    <w:p w:rsidR="00B9035D" w:rsidRPr="0095482C" w:rsidRDefault="00B9035D" w:rsidP="00E208C3">
      <w:pPr>
        <w:ind w:firstLine="426"/>
        <w:jc w:val="both"/>
      </w:pPr>
      <w:r w:rsidRPr="0095482C">
        <w:rPr>
          <w:lang w:eastAsia="ko-KR"/>
        </w:rPr>
        <w:t>В работе использована общепринятая методика экскурсионной работы [5]. Для каждой экскурсии определены тема, цели и задач; произведен отбор и изучение экскурсионных объектов; составлен маршрут экскурсии; подготовлен контрольный текст экскурсии на основании собственных наблюдений и литературных сведений; составлена технологическая карта экскурсии.</w:t>
      </w:r>
      <w:r w:rsidRPr="0095482C">
        <w:t xml:space="preserve"> Использовались собственные сведения о растения, а также литературные данные [6].</w:t>
      </w:r>
    </w:p>
    <w:p w:rsidR="00B9035D" w:rsidRPr="0095482C" w:rsidRDefault="00B9035D" w:rsidP="00E208C3">
      <w:pPr>
        <w:ind w:firstLine="426"/>
        <w:jc w:val="both"/>
      </w:pPr>
      <w:r w:rsidRPr="0095482C">
        <w:rPr>
          <w:i/>
        </w:rPr>
        <w:lastRenderedPageBreak/>
        <w:t xml:space="preserve">Цель ботанических экскурсий: </w:t>
      </w:r>
      <w:r w:rsidRPr="0095482C">
        <w:t xml:space="preserve">знакомство с биоразнообразием и спецификой местной флоры на примере древесных представителей, встречающихся в городском парке; формирование интереса к природе. </w:t>
      </w:r>
      <w:r w:rsidRPr="0095482C">
        <w:rPr>
          <w:i/>
        </w:rPr>
        <w:t>Задачи:</w:t>
      </w:r>
      <w:r w:rsidRPr="0095482C">
        <w:t xml:space="preserve"> 1 – показать раннецветущие и декоративные древесные растения парка; 2 – познакомить с эколого-биологическими особенностями видов в природной и урбанизированной среде обитания; 3 – дать сведения о полезных свойствах растений и их выращивании в культуре; 4 – произвести наблюдения за степенью нарушенности древостоя парка; 5 – формирование бережного отношения к парковой растительности.</w:t>
      </w:r>
    </w:p>
    <w:p w:rsidR="00B9035D" w:rsidRDefault="00B9035D" w:rsidP="00E208C3">
      <w:pPr>
        <w:ind w:firstLine="426"/>
        <w:jc w:val="both"/>
      </w:pPr>
      <w:r w:rsidRPr="0095482C">
        <w:t xml:space="preserve">Основное содержание некоторых </w:t>
      </w:r>
      <w:r>
        <w:t xml:space="preserve">экскурсий </w:t>
      </w:r>
      <w:r w:rsidRPr="0095482C">
        <w:t xml:space="preserve">представляем </w:t>
      </w:r>
      <w:r>
        <w:t>ниже.</w:t>
      </w:r>
    </w:p>
    <w:p w:rsidR="00B9035D" w:rsidRPr="00551A7F" w:rsidRDefault="00B9035D" w:rsidP="00E208C3">
      <w:pPr>
        <w:ind w:firstLine="426"/>
        <w:jc w:val="both"/>
      </w:pPr>
      <w:r w:rsidRPr="00551A7F">
        <w:rPr>
          <w:b/>
        </w:rPr>
        <w:t>Описание весенней экскурсии (</w:t>
      </w:r>
      <w:r>
        <w:rPr>
          <w:b/>
        </w:rPr>
        <w:t>длительность 40-</w:t>
      </w:r>
      <w:r w:rsidRPr="00551A7F">
        <w:rPr>
          <w:b/>
        </w:rPr>
        <w:t xml:space="preserve">45 мин.) </w:t>
      </w:r>
    </w:p>
    <w:p w:rsidR="00B9035D" w:rsidRPr="00551A7F" w:rsidRDefault="00B9035D" w:rsidP="00E208C3">
      <w:pPr>
        <w:ind w:firstLine="426"/>
        <w:jc w:val="both"/>
      </w:pPr>
      <w:r w:rsidRPr="00551A7F">
        <w:rPr>
          <w:i/>
          <w:u w:val="single"/>
        </w:rPr>
        <w:t>Остановка 1:</w:t>
      </w:r>
      <w:r w:rsidRPr="00551A7F">
        <w:t xml:space="preserve"> Главный вход в парк.</w:t>
      </w:r>
    </w:p>
    <w:p w:rsidR="00B9035D" w:rsidRPr="00551A7F" w:rsidRDefault="00B9035D" w:rsidP="00E208C3">
      <w:pPr>
        <w:ind w:firstLine="426"/>
        <w:jc w:val="both"/>
      </w:pPr>
      <w:r w:rsidRPr="00551A7F">
        <w:rPr>
          <w:i/>
        </w:rPr>
        <w:t xml:space="preserve">Объект: </w:t>
      </w:r>
      <w:r w:rsidRPr="00551A7F">
        <w:t>Информационный стенд.</w:t>
      </w:r>
    </w:p>
    <w:p w:rsidR="00B9035D" w:rsidRPr="00551A7F" w:rsidRDefault="00B9035D" w:rsidP="00E208C3">
      <w:pPr>
        <w:ind w:firstLine="426"/>
        <w:jc w:val="both"/>
      </w:pPr>
      <w:r w:rsidRPr="00551A7F">
        <w:rPr>
          <w:i/>
        </w:rPr>
        <w:t>Основное содержание:</w:t>
      </w:r>
      <w:r w:rsidRPr="00551A7F">
        <w:t xml:space="preserve"> Приветствие. Знакомство с группой. Инструктаж по технике безопасности. Правила поведения в парке. Многофункциональность парка.</w:t>
      </w:r>
    </w:p>
    <w:p w:rsidR="00B9035D" w:rsidRPr="00551A7F" w:rsidRDefault="00B9035D" w:rsidP="00E208C3">
      <w:pPr>
        <w:ind w:firstLine="426"/>
        <w:jc w:val="both"/>
      </w:pPr>
      <w:r w:rsidRPr="00551A7F">
        <w:rPr>
          <w:i/>
        </w:rPr>
        <w:t>Методические указания:</w:t>
      </w:r>
      <w:r w:rsidRPr="00551A7F">
        <w:t xml:space="preserve"> Обратить внимание на статус парка как особо охраняемой природной территории местного значения.</w:t>
      </w:r>
    </w:p>
    <w:p w:rsidR="00B9035D" w:rsidRPr="00551A7F" w:rsidRDefault="00B9035D" w:rsidP="00E208C3">
      <w:pPr>
        <w:ind w:firstLine="426"/>
        <w:jc w:val="both"/>
      </w:pPr>
      <w:r w:rsidRPr="00551A7F">
        <w:rPr>
          <w:i/>
          <w:u w:val="single"/>
        </w:rPr>
        <w:t>Остановка 2:</w:t>
      </w:r>
      <w:r w:rsidRPr="00551A7F">
        <w:t xml:space="preserve"> Тополевая.</w:t>
      </w:r>
    </w:p>
    <w:p w:rsidR="00B9035D" w:rsidRPr="00551A7F" w:rsidRDefault="00B9035D" w:rsidP="00E208C3">
      <w:pPr>
        <w:ind w:firstLine="426"/>
        <w:jc w:val="both"/>
      </w:pPr>
      <w:r w:rsidRPr="00551A7F">
        <w:rPr>
          <w:i/>
        </w:rPr>
        <w:t xml:space="preserve">Объект: </w:t>
      </w:r>
      <w:r w:rsidRPr="00551A7F">
        <w:t>Тополь душистый.</w:t>
      </w:r>
    </w:p>
    <w:p w:rsidR="00B9035D" w:rsidRPr="00551A7F" w:rsidRDefault="00B9035D" w:rsidP="00E208C3">
      <w:pPr>
        <w:ind w:firstLine="426"/>
        <w:jc w:val="both"/>
      </w:pPr>
      <w:r w:rsidRPr="00551A7F">
        <w:rPr>
          <w:i/>
        </w:rPr>
        <w:t>Основное содержание:</w:t>
      </w:r>
      <w:r w:rsidRPr="00551A7F">
        <w:t xml:space="preserve"> Легенда о растении, сведения о жизненной форме, двудомности, ветроопыляемости, раннем цветении, полезные свойства, существовании в городской среде.</w:t>
      </w:r>
    </w:p>
    <w:p w:rsidR="00B9035D" w:rsidRPr="00551A7F" w:rsidRDefault="00B9035D" w:rsidP="00E208C3">
      <w:pPr>
        <w:ind w:firstLine="426"/>
        <w:jc w:val="both"/>
      </w:pPr>
      <w:r w:rsidRPr="00551A7F">
        <w:rPr>
          <w:i/>
        </w:rPr>
        <w:t xml:space="preserve"> Методические указания:</w:t>
      </w:r>
      <w:r w:rsidRPr="00551A7F">
        <w:t xml:space="preserve"> Применить задания измерить глазомером высоту деревьев, визуально определить пол дерева, исследовать опавшие мужские и женские сережки.</w:t>
      </w:r>
    </w:p>
    <w:p w:rsidR="00B9035D" w:rsidRPr="00551A7F" w:rsidRDefault="00B9035D" w:rsidP="00E208C3">
      <w:pPr>
        <w:ind w:firstLine="426"/>
        <w:jc w:val="both"/>
      </w:pPr>
      <w:r w:rsidRPr="00551A7F">
        <w:rPr>
          <w:i/>
          <w:u w:val="single"/>
        </w:rPr>
        <w:t>Остановка 3:</w:t>
      </w:r>
      <w:r w:rsidRPr="00551A7F">
        <w:t xml:space="preserve"> Ильмовая.</w:t>
      </w:r>
    </w:p>
    <w:p w:rsidR="00B9035D" w:rsidRPr="00551A7F" w:rsidRDefault="00B9035D" w:rsidP="00E208C3">
      <w:pPr>
        <w:ind w:firstLine="426"/>
        <w:jc w:val="both"/>
      </w:pPr>
      <w:r w:rsidRPr="00551A7F">
        <w:rPr>
          <w:i/>
        </w:rPr>
        <w:t>Объекты:</w:t>
      </w:r>
      <w:r w:rsidRPr="00551A7F">
        <w:t xml:space="preserve"> Ильм японский. Ильм мелколистный.</w:t>
      </w:r>
    </w:p>
    <w:p w:rsidR="00B9035D" w:rsidRPr="00551A7F" w:rsidRDefault="00B9035D" w:rsidP="00E208C3">
      <w:pPr>
        <w:ind w:firstLine="426"/>
        <w:jc w:val="both"/>
      </w:pPr>
      <w:r w:rsidRPr="00551A7F">
        <w:rPr>
          <w:i/>
        </w:rPr>
        <w:t>Основное содержание:</w:t>
      </w:r>
      <w:r w:rsidRPr="00551A7F">
        <w:t xml:space="preserve"> Легенда о растениях, сведения о жизненной форме и раннем цветении в связи ветроопылением, распространении крылатого ореха с помощью ветра и быстрой всхожести семян, расселении сеянцев на городских зданиях, возможности фигурной обрезки кроны.</w:t>
      </w:r>
    </w:p>
    <w:p w:rsidR="00B9035D" w:rsidRPr="00551A7F" w:rsidRDefault="00B9035D" w:rsidP="00E208C3">
      <w:pPr>
        <w:ind w:firstLine="426"/>
        <w:jc w:val="both"/>
      </w:pPr>
      <w:r w:rsidRPr="00551A7F">
        <w:rPr>
          <w:i/>
        </w:rPr>
        <w:t>Методические указания</w:t>
      </w:r>
      <w:r w:rsidRPr="00551A7F">
        <w:t>: Применить задания потрогать кору дерева, исследовать опавшие плоды.  Обратить внимание на широкое применение ильмов в городском озеленении.</w:t>
      </w:r>
    </w:p>
    <w:p w:rsidR="00B9035D" w:rsidRPr="00551A7F" w:rsidRDefault="00B9035D" w:rsidP="00E208C3">
      <w:pPr>
        <w:ind w:firstLine="426"/>
        <w:jc w:val="both"/>
      </w:pPr>
      <w:r w:rsidRPr="00551A7F">
        <w:rPr>
          <w:i/>
          <w:u w:val="single"/>
        </w:rPr>
        <w:t>Остановка 4:</w:t>
      </w:r>
      <w:r w:rsidRPr="00551A7F">
        <w:t xml:space="preserve"> Черемуховая.</w:t>
      </w:r>
    </w:p>
    <w:p w:rsidR="00B9035D" w:rsidRPr="00551A7F" w:rsidRDefault="00B9035D" w:rsidP="00E208C3">
      <w:pPr>
        <w:ind w:firstLine="426"/>
        <w:jc w:val="both"/>
      </w:pPr>
      <w:r w:rsidRPr="00551A7F">
        <w:rPr>
          <w:i/>
        </w:rPr>
        <w:t>Объекты</w:t>
      </w:r>
      <w:r w:rsidRPr="00551A7F">
        <w:t>: Черемуха азиатская. Черемуха Маака.</w:t>
      </w:r>
    </w:p>
    <w:p w:rsidR="00B9035D" w:rsidRPr="00551A7F" w:rsidRDefault="00B9035D" w:rsidP="00E208C3">
      <w:pPr>
        <w:ind w:firstLine="426"/>
        <w:jc w:val="both"/>
      </w:pPr>
      <w:r w:rsidRPr="00551A7F">
        <w:rPr>
          <w:i/>
        </w:rPr>
        <w:t>Основное содержание</w:t>
      </w:r>
      <w:r w:rsidRPr="00551A7F">
        <w:t>: Легенда о растениях, сведения о жизненной форме, строении цветков и плодов, энтомофилии и зоохории, лекарственное сырье, декоративность растений, ядовитость плодов, болезнях растений в городской среде.</w:t>
      </w:r>
    </w:p>
    <w:p w:rsidR="00B9035D" w:rsidRPr="00551A7F" w:rsidRDefault="00B9035D" w:rsidP="00E208C3">
      <w:pPr>
        <w:ind w:firstLine="426"/>
        <w:jc w:val="both"/>
        <w:rPr>
          <w:i/>
        </w:rPr>
      </w:pPr>
      <w:r w:rsidRPr="00551A7F">
        <w:rPr>
          <w:i/>
        </w:rPr>
        <w:t>Методические указания:</w:t>
      </w:r>
      <w:r w:rsidRPr="00551A7F">
        <w:t xml:space="preserve"> Применить задания сравнить виды по коре деревьев. Обратить внимание на шелушащуюся как у березы кору черемухи Маака и почему ее называют «медвежьей».</w:t>
      </w:r>
    </w:p>
    <w:p w:rsidR="00B9035D" w:rsidRPr="00551A7F" w:rsidRDefault="00B9035D" w:rsidP="00E208C3">
      <w:pPr>
        <w:ind w:firstLine="426"/>
        <w:jc w:val="both"/>
      </w:pPr>
      <w:r w:rsidRPr="00551A7F">
        <w:rPr>
          <w:i/>
          <w:u w:val="single"/>
        </w:rPr>
        <w:t xml:space="preserve">Остановка 4: </w:t>
      </w:r>
      <w:r w:rsidRPr="00551A7F">
        <w:t>Ореховая.</w:t>
      </w:r>
    </w:p>
    <w:p w:rsidR="00B9035D" w:rsidRPr="00551A7F" w:rsidRDefault="00B9035D" w:rsidP="00E208C3">
      <w:pPr>
        <w:ind w:firstLine="426"/>
        <w:jc w:val="both"/>
      </w:pPr>
      <w:r w:rsidRPr="00551A7F">
        <w:rPr>
          <w:i/>
        </w:rPr>
        <w:t>Объект</w:t>
      </w:r>
      <w:r w:rsidRPr="00551A7F">
        <w:t>: Орех маньчжурский.</w:t>
      </w:r>
    </w:p>
    <w:p w:rsidR="00B9035D" w:rsidRPr="00551A7F" w:rsidRDefault="00B9035D" w:rsidP="00E208C3">
      <w:pPr>
        <w:ind w:firstLine="426"/>
        <w:jc w:val="both"/>
      </w:pPr>
      <w:r w:rsidRPr="00551A7F">
        <w:rPr>
          <w:i/>
        </w:rPr>
        <w:lastRenderedPageBreak/>
        <w:t>Основное содержание:</w:t>
      </w:r>
      <w:r w:rsidRPr="00551A7F">
        <w:t xml:space="preserve"> Легенда о растении, сведения о жизненной форме, строении цветков и плодов, декоративности, полезных свойствах растений. Реликтовость и эндемизм вида.</w:t>
      </w:r>
    </w:p>
    <w:p w:rsidR="00B9035D" w:rsidRPr="00551A7F" w:rsidRDefault="00B9035D" w:rsidP="00E208C3">
      <w:pPr>
        <w:ind w:firstLine="426"/>
        <w:jc w:val="both"/>
      </w:pPr>
      <w:r w:rsidRPr="00551A7F">
        <w:rPr>
          <w:i/>
        </w:rPr>
        <w:t xml:space="preserve">Методические указания: </w:t>
      </w:r>
      <w:r w:rsidRPr="00551A7F">
        <w:t>Обратить внимание на форму кроны, цвет коры. Рассмотреть свешивающиеся вниз массивные темно-зеленые мужские сережки, исследовать опавшие сережки.</w:t>
      </w:r>
    </w:p>
    <w:p w:rsidR="00B9035D" w:rsidRPr="00551A7F" w:rsidRDefault="00B9035D" w:rsidP="00E208C3">
      <w:pPr>
        <w:ind w:firstLine="426"/>
        <w:jc w:val="both"/>
      </w:pPr>
      <w:r w:rsidRPr="00551A7F">
        <w:rPr>
          <w:i/>
          <w:u w:val="single"/>
        </w:rPr>
        <w:t xml:space="preserve">Остановка 5. </w:t>
      </w:r>
      <w:r w:rsidRPr="00551A7F">
        <w:t>Сосновая.</w:t>
      </w:r>
    </w:p>
    <w:p w:rsidR="00B9035D" w:rsidRPr="00551A7F" w:rsidRDefault="00B9035D" w:rsidP="00E208C3">
      <w:pPr>
        <w:ind w:firstLine="426"/>
        <w:jc w:val="both"/>
      </w:pPr>
      <w:r w:rsidRPr="00551A7F">
        <w:rPr>
          <w:i/>
        </w:rPr>
        <w:t>Объекты</w:t>
      </w:r>
      <w:r w:rsidRPr="00551A7F">
        <w:t>: Сосна обыкновенная.Сосна корейская.</w:t>
      </w:r>
    </w:p>
    <w:p w:rsidR="00B9035D" w:rsidRPr="00551A7F" w:rsidRDefault="00B9035D" w:rsidP="00E208C3">
      <w:pPr>
        <w:ind w:firstLine="426"/>
        <w:jc w:val="both"/>
      </w:pPr>
      <w:r w:rsidRPr="00551A7F">
        <w:rPr>
          <w:i/>
        </w:rPr>
        <w:t>Основное содержание</w:t>
      </w:r>
      <w:r w:rsidRPr="00551A7F">
        <w:t>: Легенда о растениях, сведения о хвойных растениях, раннем пылении, вечнозелености, декоративности, полезных свойствах растений. Лесообразующая роль видов. Вопросы охраны.</w:t>
      </w:r>
    </w:p>
    <w:p w:rsidR="00B9035D" w:rsidRPr="00551A7F" w:rsidRDefault="00B9035D" w:rsidP="00E208C3">
      <w:pPr>
        <w:ind w:firstLine="426"/>
        <w:jc w:val="both"/>
      </w:pPr>
      <w:r w:rsidRPr="00551A7F">
        <w:rPr>
          <w:i/>
        </w:rPr>
        <w:t>Методические указания</w:t>
      </w:r>
      <w:r w:rsidRPr="00551A7F">
        <w:t>: Применить задания рассмотреть хвою деревьев, сравнить виды по числу хвоинок в пучках и по длине, цвету и шершавости.</w:t>
      </w:r>
    </w:p>
    <w:p w:rsidR="00B9035D" w:rsidRPr="00551A7F" w:rsidRDefault="00B9035D" w:rsidP="00E208C3">
      <w:pPr>
        <w:ind w:firstLine="426"/>
        <w:jc w:val="both"/>
      </w:pPr>
      <w:r w:rsidRPr="00551A7F">
        <w:rPr>
          <w:i/>
          <w:u w:val="single"/>
        </w:rPr>
        <w:t>Остановка 6</w:t>
      </w:r>
      <w:r w:rsidRPr="00551A7F">
        <w:t>: Выход из парка с северо-западной стороны на ул. Карла Маркса.</w:t>
      </w:r>
    </w:p>
    <w:p w:rsidR="00B9035D" w:rsidRPr="00551A7F" w:rsidRDefault="00B9035D" w:rsidP="00E208C3">
      <w:pPr>
        <w:ind w:firstLine="426"/>
        <w:jc w:val="both"/>
      </w:pPr>
      <w:r w:rsidRPr="00551A7F">
        <w:rPr>
          <w:i/>
        </w:rPr>
        <w:t>Объект:</w:t>
      </w:r>
      <w:r w:rsidRPr="00551A7F">
        <w:t xml:space="preserve"> Панорама парка.</w:t>
      </w:r>
    </w:p>
    <w:p w:rsidR="00B9035D" w:rsidRPr="00551A7F" w:rsidRDefault="00B9035D" w:rsidP="00E208C3">
      <w:pPr>
        <w:ind w:firstLine="426"/>
        <w:jc w:val="both"/>
      </w:pPr>
      <w:r w:rsidRPr="00551A7F">
        <w:rPr>
          <w:i/>
        </w:rPr>
        <w:t>Основное содержание</w:t>
      </w:r>
      <w:r w:rsidRPr="00551A7F">
        <w:t>: Пожелания мира, добра, благополучия экскурсантам, выказывается пожелания о новых встречах с ними. Краткий рассказ о возможных темах последующих экскурсий.</w:t>
      </w:r>
    </w:p>
    <w:p w:rsidR="00B9035D" w:rsidRDefault="00B9035D" w:rsidP="00E208C3">
      <w:pPr>
        <w:ind w:firstLine="426"/>
        <w:jc w:val="both"/>
        <w:rPr>
          <w:b/>
          <w:sz w:val="22"/>
          <w:szCs w:val="22"/>
        </w:rPr>
      </w:pPr>
      <w:r w:rsidRPr="00551A7F">
        <w:rPr>
          <w:i/>
        </w:rPr>
        <w:t>Методические указания</w:t>
      </w:r>
      <w:r w:rsidRPr="00551A7F">
        <w:t>: Расположить экскурсантов лицом к парку. Еще раз обратить внимание на экологическое и эстетическое значение парковой растительности.</w:t>
      </w:r>
      <w:r w:rsidRPr="00551A7F">
        <w:rPr>
          <w:b/>
          <w:sz w:val="22"/>
          <w:szCs w:val="22"/>
        </w:rPr>
        <w:t xml:space="preserve"> </w:t>
      </w:r>
    </w:p>
    <w:p w:rsidR="00B9035D" w:rsidRPr="009139AE" w:rsidRDefault="00B9035D" w:rsidP="00E208C3">
      <w:pPr>
        <w:ind w:firstLine="426"/>
        <w:jc w:val="both"/>
        <w:rPr>
          <w:b/>
        </w:rPr>
      </w:pPr>
      <w:r w:rsidRPr="009139AE">
        <w:rPr>
          <w:b/>
        </w:rPr>
        <w:t>Описание осенней экскурсии (длительность 45</w:t>
      </w:r>
      <w:r>
        <w:rPr>
          <w:b/>
        </w:rPr>
        <w:t>-50</w:t>
      </w:r>
      <w:r w:rsidRPr="009139AE">
        <w:rPr>
          <w:b/>
        </w:rPr>
        <w:t xml:space="preserve"> мин.)</w:t>
      </w:r>
    </w:p>
    <w:p w:rsidR="00B9035D" w:rsidRPr="009139AE" w:rsidRDefault="00B9035D" w:rsidP="00E208C3">
      <w:pPr>
        <w:ind w:firstLine="426"/>
        <w:jc w:val="both"/>
      </w:pPr>
      <w:r w:rsidRPr="009139AE">
        <w:rPr>
          <w:i/>
          <w:u w:val="single"/>
        </w:rPr>
        <w:t xml:space="preserve">Остановка 1: </w:t>
      </w:r>
      <w:r w:rsidRPr="009139AE">
        <w:t>Вход в парк рядом со зданием мэрии.</w:t>
      </w:r>
    </w:p>
    <w:p w:rsidR="00B9035D" w:rsidRPr="009139AE" w:rsidRDefault="00B9035D" w:rsidP="00E208C3">
      <w:pPr>
        <w:ind w:firstLine="426"/>
        <w:jc w:val="both"/>
      </w:pPr>
      <w:r w:rsidRPr="009139AE">
        <w:rPr>
          <w:i/>
        </w:rPr>
        <w:t xml:space="preserve">Объект: </w:t>
      </w:r>
      <w:r w:rsidRPr="009139AE">
        <w:t>Информационный стенд.</w:t>
      </w:r>
    </w:p>
    <w:p w:rsidR="00B9035D" w:rsidRPr="009139AE" w:rsidRDefault="00B9035D" w:rsidP="00E208C3">
      <w:pPr>
        <w:ind w:firstLine="426"/>
        <w:jc w:val="both"/>
      </w:pPr>
      <w:r w:rsidRPr="009139AE">
        <w:rPr>
          <w:i/>
        </w:rPr>
        <w:t>Основное содержание</w:t>
      </w:r>
      <w:r w:rsidRPr="009139AE">
        <w:t xml:space="preserve">: Приветствие. Знакомство с группой. Инструктаж по технике безопасности. Правила поведения в парке. Многофункциональность парка. </w:t>
      </w:r>
    </w:p>
    <w:p w:rsidR="00B9035D" w:rsidRPr="009139AE" w:rsidRDefault="00B9035D" w:rsidP="00E208C3">
      <w:pPr>
        <w:ind w:firstLine="426"/>
        <w:jc w:val="both"/>
      </w:pPr>
      <w:r w:rsidRPr="009139AE">
        <w:rPr>
          <w:i/>
        </w:rPr>
        <w:t>Методические указания</w:t>
      </w:r>
      <w:r w:rsidRPr="009139AE">
        <w:t>: Обратить внимание на статус парка как особо охраняемой природной территории местного значения.</w:t>
      </w:r>
    </w:p>
    <w:p w:rsidR="00B9035D" w:rsidRPr="009139AE" w:rsidRDefault="00B9035D" w:rsidP="00E208C3">
      <w:pPr>
        <w:ind w:firstLine="426"/>
        <w:jc w:val="both"/>
      </w:pPr>
      <w:r w:rsidRPr="009139AE">
        <w:rPr>
          <w:i/>
          <w:u w:val="single"/>
        </w:rPr>
        <w:t>Остановка 2:</w:t>
      </w:r>
      <w:r w:rsidRPr="009139AE">
        <w:t>Сосновая.</w:t>
      </w:r>
    </w:p>
    <w:p w:rsidR="00B9035D" w:rsidRPr="009139AE" w:rsidRDefault="00B9035D" w:rsidP="00E208C3">
      <w:pPr>
        <w:ind w:firstLine="426"/>
        <w:jc w:val="both"/>
      </w:pPr>
      <w:r w:rsidRPr="009139AE">
        <w:rPr>
          <w:i/>
        </w:rPr>
        <w:t>Объекты:</w:t>
      </w:r>
      <w:r w:rsidRPr="009139AE">
        <w:t xml:space="preserve"> Сосна корейская. Сосна обыкновенная.</w:t>
      </w:r>
    </w:p>
    <w:p w:rsidR="00B9035D" w:rsidRPr="009139AE" w:rsidRDefault="00B9035D" w:rsidP="00E208C3">
      <w:pPr>
        <w:ind w:firstLine="426"/>
        <w:jc w:val="both"/>
      </w:pPr>
      <w:r w:rsidRPr="009139AE">
        <w:rPr>
          <w:i/>
        </w:rPr>
        <w:t xml:space="preserve">Основное содержание: </w:t>
      </w:r>
      <w:r w:rsidRPr="009139AE">
        <w:t>Легенда о растениях, сведения о жизненной форме, вечнозелености, распространении сосен, лесообразующей роли видов, культивировании в урбанизированной среде.</w:t>
      </w:r>
    </w:p>
    <w:p w:rsidR="00B9035D" w:rsidRPr="009139AE" w:rsidRDefault="00B9035D" w:rsidP="00E208C3">
      <w:pPr>
        <w:ind w:firstLine="426"/>
        <w:jc w:val="both"/>
      </w:pPr>
      <w:r w:rsidRPr="009139AE">
        <w:rPr>
          <w:i/>
        </w:rPr>
        <w:t>Методические указания:</w:t>
      </w:r>
      <w:r w:rsidRPr="009139AE">
        <w:t xml:space="preserve"> Применить задания различить виды по числу хвоинок в пучках.</w:t>
      </w:r>
    </w:p>
    <w:p w:rsidR="00B9035D" w:rsidRPr="009139AE" w:rsidRDefault="00B9035D" w:rsidP="00E208C3">
      <w:pPr>
        <w:ind w:firstLine="426"/>
        <w:jc w:val="both"/>
      </w:pPr>
      <w:r w:rsidRPr="009139AE">
        <w:rPr>
          <w:i/>
          <w:u w:val="single"/>
        </w:rPr>
        <w:t>Остановка 3</w:t>
      </w:r>
      <w:r w:rsidRPr="009139AE">
        <w:t>: Пузыреплодниковая.</w:t>
      </w:r>
    </w:p>
    <w:p w:rsidR="00B9035D" w:rsidRPr="009139AE" w:rsidRDefault="00B9035D" w:rsidP="00E208C3">
      <w:pPr>
        <w:ind w:firstLine="426"/>
        <w:jc w:val="both"/>
      </w:pPr>
      <w:r w:rsidRPr="009139AE">
        <w:rPr>
          <w:i/>
        </w:rPr>
        <w:t xml:space="preserve">Объект: </w:t>
      </w:r>
      <w:r w:rsidRPr="009139AE">
        <w:t>Пузыреплодник амурский.</w:t>
      </w:r>
    </w:p>
    <w:p w:rsidR="00B9035D" w:rsidRPr="009139AE" w:rsidRDefault="00B9035D" w:rsidP="00E208C3">
      <w:pPr>
        <w:ind w:firstLine="426"/>
        <w:jc w:val="both"/>
        <w:rPr>
          <w:i/>
        </w:rPr>
      </w:pPr>
      <w:r w:rsidRPr="009139AE">
        <w:rPr>
          <w:i/>
        </w:rPr>
        <w:t>Основное содержание</w:t>
      </w:r>
      <w:r w:rsidRPr="009139AE">
        <w:t>: Легенда о растении, сведения о жизненной форме, куртинном характере кустов, степени декоративности.</w:t>
      </w:r>
    </w:p>
    <w:p w:rsidR="00B9035D" w:rsidRPr="009139AE" w:rsidRDefault="00B9035D" w:rsidP="00E208C3">
      <w:pPr>
        <w:ind w:firstLine="426"/>
        <w:jc w:val="both"/>
      </w:pPr>
      <w:r w:rsidRPr="009139AE">
        <w:rPr>
          <w:i/>
        </w:rPr>
        <w:t>Методические указания:</w:t>
      </w:r>
      <w:r w:rsidRPr="009139AE">
        <w:t xml:space="preserve"> Применить задание потрогать плоды, попробовать схлопнуть створки, оценить декоративность осенней раскраски плодов и листьев.</w:t>
      </w:r>
    </w:p>
    <w:p w:rsidR="00B9035D" w:rsidRPr="009139AE" w:rsidRDefault="00B9035D" w:rsidP="00E208C3">
      <w:pPr>
        <w:ind w:firstLine="426"/>
        <w:jc w:val="both"/>
      </w:pPr>
      <w:r w:rsidRPr="009139AE">
        <w:rPr>
          <w:i/>
          <w:u w:val="single"/>
        </w:rPr>
        <w:t>Остановка 4:</w:t>
      </w:r>
      <w:r w:rsidRPr="009139AE">
        <w:t xml:space="preserve"> Плодово-ягодный сад.</w:t>
      </w:r>
    </w:p>
    <w:p w:rsidR="00B9035D" w:rsidRPr="009139AE" w:rsidRDefault="00B9035D" w:rsidP="00E208C3">
      <w:pPr>
        <w:ind w:firstLine="426"/>
        <w:jc w:val="both"/>
      </w:pPr>
      <w:r w:rsidRPr="009139AE">
        <w:rPr>
          <w:i/>
        </w:rPr>
        <w:t>Объекты</w:t>
      </w:r>
      <w:r w:rsidRPr="009139AE">
        <w:t>: Яблоня ягодная. Боярышник Максимовича</w:t>
      </w:r>
    </w:p>
    <w:p w:rsidR="00B9035D" w:rsidRPr="009139AE" w:rsidRDefault="00B9035D" w:rsidP="00E208C3">
      <w:pPr>
        <w:ind w:firstLine="426"/>
        <w:jc w:val="both"/>
      </w:pPr>
      <w:r w:rsidRPr="009139AE">
        <w:rPr>
          <w:i/>
        </w:rPr>
        <w:t>Основное содержание</w:t>
      </w:r>
      <w:r w:rsidRPr="009139AE">
        <w:t>: Легенда о растениях, сведения о полезных свойствах плодов растений, лекарственное сырье.</w:t>
      </w:r>
    </w:p>
    <w:p w:rsidR="00B9035D" w:rsidRPr="009139AE" w:rsidRDefault="00B9035D" w:rsidP="00FF6C5C">
      <w:pPr>
        <w:ind w:firstLine="426"/>
        <w:jc w:val="both"/>
      </w:pPr>
      <w:r w:rsidRPr="009139AE">
        <w:rPr>
          <w:i/>
        </w:rPr>
        <w:lastRenderedPageBreak/>
        <w:t>Методические указания</w:t>
      </w:r>
      <w:r w:rsidRPr="009139AE">
        <w:t>: Применить задание потрогать зрелые плоды. Отметить необходимость санитарных обрезок посадки.</w:t>
      </w:r>
    </w:p>
    <w:p w:rsidR="00B9035D" w:rsidRPr="009139AE" w:rsidRDefault="00B9035D" w:rsidP="00FF6C5C">
      <w:pPr>
        <w:ind w:firstLine="426"/>
        <w:jc w:val="both"/>
      </w:pPr>
      <w:r w:rsidRPr="009139AE">
        <w:rPr>
          <w:i/>
          <w:u w:val="single"/>
        </w:rPr>
        <w:t>Остановка 5:</w:t>
      </w:r>
      <w:r w:rsidRPr="009139AE">
        <w:t xml:space="preserve"> Кленовая.</w:t>
      </w:r>
    </w:p>
    <w:p w:rsidR="00B9035D" w:rsidRPr="009139AE" w:rsidRDefault="00B9035D" w:rsidP="00FF6C5C">
      <w:pPr>
        <w:ind w:firstLine="426"/>
        <w:jc w:val="both"/>
      </w:pPr>
      <w:r w:rsidRPr="009139AE">
        <w:rPr>
          <w:i/>
        </w:rPr>
        <w:t>Объекты:</w:t>
      </w:r>
      <w:r w:rsidRPr="009139AE">
        <w:t xml:space="preserve"> Клен приречный. Клен мелколистный, моно.</w:t>
      </w:r>
    </w:p>
    <w:p w:rsidR="00B9035D" w:rsidRPr="009139AE" w:rsidRDefault="00B9035D" w:rsidP="00FF6C5C">
      <w:pPr>
        <w:ind w:firstLine="426"/>
        <w:jc w:val="both"/>
      </w:pPr>
      <w:r w:rsidRPr="009139AE">
        <w:rPr>
          <w:i/>
        </w:rPr>
        <w:t>Основное содержание</w:t>
      </w:r>
      <w:r w:rsidRPr="009139AE">
        <w:t>: Легенда о растениях, сведения о декоративности кленов осенью, полезных свойствах растений.</w:t>
      </w:r>
    </w:p>
    <w:p w:rsidR="00B9035D" w:rsidRPr="009139AE" w:rsidRDefault="00B9035D" w:rsidP="00FF6C5C">
      <w:pPr>
        <w:ind w:firstLine="426"/>
        <w:jc w:val="both"/>
      </w:pPr>
      <w:r w:rsidRPr="009139AE">
        <w:rPr>
          <w:i/>
        </w:rPr>
        <w:t>Методические указания</w:t>
      </w:r>
      <w:r w:rsidRPr="009139AE">
        <w:t>: Применить задания собрать осенние листья кленов для поделок из природного материала.</w:t>
      </w:r>
    </w:p>
    <w:p w:rsidR="00B9035D" w:rsidRPr="009139AE" w:rsidRDefault="00B9035D" w:rsidP="00FF6C5C">
      <w:pPr>
        <w:ind w:firstLine="426"/>
        <w:jc w:val="both"/>
      </w:pPr>
      <w:r w:rsidRPr="009139AE">
        <w:rPr>
          <w:i/>
          <w:u w:val="single"/>
        </w:rPr>
        <w:t>Остановка 6</w:t>
      </w:r>
      <w:r w:rsidRPr="009139AE">
        <w:rPr>
          <w:u w:val="single"/>
        </w:rPr>
        <w:t>:</w:t>
      </w:r>
      <w:r w:rsidRPr="009139AE">
        <w:t xml:space="preserve"> Тополевая.</w:t>
      </w:r>
    </w:p>
    <w:p w:rsidR="00B9035D" w:rsidRPr="009139AE" w:rsidRDefault="00B9035D" w:rsidP="00FF6C5C">
      <w:pPr>
        <w:ind w:firstLine="426"/>
        <w:jc w:val="both"/>
      </w:pPr>
      <w:r w:rsidRPr="009139AE">
        <w:rPr>
          <w:i/>
        </w:rPr>
        <w:t>Объект</w:t>
      </w:r>
      <w:r w:rsidRPr="009139AE">
        <w:t>: Тополь белый.</w:t>
      </w:r>
    </w:p>
    <w:p w:rsidR="00B9035D" w:rsidRPr="009139AE" w:rsidRDefault="00B9035D" w:rsidP="00FF6C5C">
      <w:pPr>
        <w:ind w:firstLine="426"/>
        <w:jc w:val="both"/>
      </w:pPr>
      <w:r w:rsidRPr="009139AE">
        <w:rPr>
          <w:i/>
        </w:rPr>
        <w:t>Основное содержание</w:t>
      </w:r>
      <w:r w:rsidRPr="009139AE">
        <w:t>: Легенда о растении, сведения об интродукции вида в городе и  многообразии видов тополей в городском озеленении. Декоративность осенних листьев.</w:t>
      </w:r>
    </w:p>
    <w:p w:rsidR="00B9035D" w:rsidRPr="009139AE" w:rsidRDefault="00B9035D" w:rsidP="00FF6C5C">
      <w:pPr>
        <w:ind w:firstLine="426"/>
        <w:jc w:val="both"/>
      </w:pPr>
      <w:r w:rsidRPr="009139AE">
        <w:rPr>
          <w:i/>
        </w:rPr>
        <w:t>Методические указания</w:t>
      </w:r>
      <w:r w:rsidRPr="009139AE">
        <w:t>: Применить задания собрать осенние листья кленов для поделок из природного материала.</w:t>
      </w:r>
    </w:p>
    <w:p w:rsidR="00B9035D" w:rsidRPr="009139AE" w:rsidRDefault="00B9035D" w:rsidP="00FF6C5C">
      <w:pPr>
        <w:ind w:firstLine="426"/>
        <w:jc w:val="both"/>
      </w:pPr>
      <w:r w:rsidRPr="009139AE">
        <w:rPr>
          <w:i/>
          <w:u w:val="single"/>
        </w:rPr>
        <w:t>Остановка 7</w:t>
      </w:r>
      <w:r w:rsidRPr="009139AE">
        <w:t>: Ясеневая.</w:t>
      </w:r>
    </w:p>
    <w:p w:rsidR="00B9035D" w:rsidRPr="009139AE" w:rsidRDefault="00B9035D" w:rsidP="00FF6C5C">
      <w:pPr>
        <w:ind w:firstLine="426"/>
        <w:jc w:val="both"/>
      </w:pPr>
      <w:r w:rsidRPr="009139AE">
        <w:rPr>
          <w:i/>
        </w:rPr>
        <w:t>Объект:</w:t>
      </w:r>
      <w:r w:rsidRPr="009139AE">
        <w:t xml:space="preserve"> Ясень маньчжурский.</w:t>
      </w:r>
    </w:p>
    <w:p w:rsidR="00B9035D" w:rsidRPr="009139AE" w:rsidRDefault="00B9035D" w:rsidP="00FF6C5C">
      <w:pPr>
        <w:ind w:firstLine="426"/>
        <w:jc w:val="both"/>
      </w:pPr>
      <w:r w:rsidRPr="009139AE">
        <w:rPr>
          <w:i/>
        </w:rPr>
        <w:t>Основное содержание</w:t>
      </w:r>
      <w:r w:rsidRPr="009139AE">
        <w:t>: Легенда о растении, сведения о жизненной форме, форме кроны, раннем листопаде растения.</w:t>
      </w:r>
    </w:p>
    <w:p w:rsidR="00B9035D" w:rsidRPr="009139AE" w:rsidRDefault="00B9035D" w:rsidP="00FF6C5C">
      <w:pPr>
        <w:ind w:firstLine="426"/>
        <w:jc w:val="both"/>
      </w:pPr>
      <w:r w:rsidRPr="009139AE">
        <w:rPr>
          <w:i/>
        </w:rPr>
        <w:t>Методические указания</w:t>
      </w:r>
      <w:r w:rsidRPr="009139AE">
        <w:t>: Применить задание рассмотреть опавшие осенние листья. Отметить, как происходит листопад сложных листьев у растений.</w:t>
      </w:r>
    </w:p>
    <w:p w:rsidR="00B9035D" w:rsidRPr="009139AE" w:rsidRDefault="00B9035D" w:rsidP="00FF6C5C">
      <w:pPr>
        <w:ind w:firstLine="426"/>
        <w:jc w:val="both"/>
        <w:rPr>
          <w:i/>
          <w:u w:val="single"/>
        </w:rPr>
      </w:pPr>
      <w:r w:rsidRPr="009139AE">
        <w:rPr>
          <w:i/>
          <w:u w:val="single"/>
        </w:rPr>
        <w:t>Остановка 8:</w:t>
      </w:r>
      <w:r w:rsidRPr="009139AE">
        <w:t xml:space="preserve"> Выход к центральной алле</w:t>
      </w:r>
      <w:r>
        <w:t>е</w:t>
      </w:r>
      <w:r w:rsidRPr="009139AE">
        <w:t xml:space="preserve"> парка. Прощание с группой и выказывание пожелания о новых встречах с ними. Еще раз обратить внимание на экологическое и эстетическое значение парковой растительности.</w:t>
      </w:r>
    </w:p>
    <w:p w:rsidR="00B9035D" w:rsidRPr="009139AE" w:rsidRDefault="00B9035D" w:rsidP="00FF6C5C">
      <w:pPr>
        <w:ind w:firstLine="426"/>
        <w:jc w:val="both"/>
      </w:pPr>
      <w:r w:rsidRPr="009139AE">
        <w:t>Таким образом, нами разработаны цикл ботанических экскурсий по городскому парку «Динамо» Хабаровска с целью экологического просвещения и воспитания детей и взрослых. Предлагаемая нами форма ботанических экскурсий способствует решению множества задач. Это – о</w:t>
      </w:r>
      <w:r w:rsidRPr="009139AE">
        <w:rPr>
          <w:bCs/>
          <w:iCs/>
        </w:rPr>
        <w:t>бразовательные задачи (</w:t>
      </w:r>
      <w:r w:rsidRPr="009139AE">
        <w:t>расширение знаний об объектах и процессах окружающей нас природы), и в</w:t>
      </w:r>
      <w:r w:rsidRPr="009139AE">
        <w:rPr>
          <w:bCs/>
          <w:iCs/>
        </w:rPr>
        <w:t xml:space="preserve">оспитательные </w:t>
      </w:r>
      <w:r w:rsidRPr="009139AE">
        <w:t> задачи (воспитание экологической культуры человека), а также р</w:t>
      </w:r>
      <w:r w:rsidRPr="009139AE">
        <w:rPr>
          <w:bCs/>
          <w:iCs/>
        </w:rPr>
        <w:t>азвивающие задачи</w:t>
      </w:r>
      <w:r w:rsidRPr="009139AE">
        <w:rPr>
          <w:b/>
          <w:bCs/>
          <w:i/>
          <w:iCs/>
        </w:rPr>
        <w:t xml:space="preserve"> </w:t>
      </w:r>
      <w:r w:rsidRPr="009139AE">
        <w:rPr>
          <w:bCs/>
          <w:iCs/>
        </w:rPr>
        <w:t>(</w:t>
      </w:r>
      <w:r w:rsidRPr="009139AE">
        <w:t>организация активного отдыха, полезного времяпровождения). В дальнейшем, планируем установить контакты с руководством городского парка «Динамо» и участвовать в культурной общественной жизни города.</w:t>
      </w:r>
    </w:p>
    <w:p w:rsidR="00B9035D" w:rsidRPr="009139AE" w:rsidRDefault="00B9035D" w:rsidP="009139AE">
      <w:pPr>
        <w:spacing w:line="360" w:lineRule="auto"/>
        <w:ind w:firstLine="360"/>
        <w:jc w:val="both"/>
        <w:rPr>
          <w:b/>
        </w:rPr>
      </w:pPr>
    </w:p>
    <w:p w:rsidR="00B9035D" w:rsidRPr="0095482C" w:rsidRDefault="00B9035D" w:rsidP="00193F60">
      <w:pPr>
        <w:spacing w:line="360" w:lineRule="auto"/>
        <w:ind w:firstLine="360"/>
        <w:jc w:val="center"/>
        <w:rPr>
          <w:b/>
        </w:rPr>
      </w:pPr>
      <w:r>
        <w:rPr>
          <w:b/>
        </w:rPr>
        <w:t>Список использованных источников</w:t>
      </w:r>
    </w:p>
    <w:p w:rsidR="00B9035D" w:rsidRPr="0095482C" w:rsidRDefault="00B9035D" w:rsidP="00FF6C5C">
      <w:pPr>
        <w:numPr>
          <w:ilvl w:val="0"/>
          <w:numId w:val="5"/>
        </w:numPr>
        <w:tabs>
          <w:tab w:val="clear" w:pos="1080"/>
          <w:tab w:val="num" w:pos="0"/>
        </w:tabs>
        <w:ind w:left="0" w:firstLine="426"/>
        <w:jc w:val="both"/>
      </w:pPr>
      <w:r w:rsidRPr="0095482C">
        <w:t xml:space="preserve">Морозова Г.Ю., Дебелая И.Д. Особо охраняемые природные территории – основные элементы зеленой инфраструктуры городов // Экология и безопасность жизнедеятельности городов: проблемы и решения: материалы 19-й Междунар. конф. городов-побратимов «Формирование и управление экологической политикой городов» и 6-й Всерос. науч.-прак. конф. с междунар. участием (Хабаровск, 8-9 октября 2019 г.) / под ред. Л.И. Никитиной. Хабаровск: МАУ «Хабаровские вести»: Изд-во ДВГУПС, 2019. С. 154–157. </w:t>
      </w:r>
    </w:p>
    <w:p w:rsidR="00B9035D" w:rsidRPr="0095482C" w:rsidRDefault="00B9035D" w:rsidP="00FF6C5C">
      <w:pPr>
        <w:numPr>
          <w:ilvl w:val="0"/>
          <w:numId w:val="5"/>
        </w:numPr>
        <w:tabs>
          <w:tab w:val="clear" w:pos="1080"/>
          <w:tab w:val="num" w:pos="0"/>
        </w:tabs>
        <w:ind w:left="0" w:firstLine="426"/>
        <w:jc w:val="both"/>
      </w:pPr>
      <w:r w:rsidRPr="0095482C">
        <w:t xml:space="preserve">Нарбут Н.А. Озеленение города Хабаровска: проблемы и перспективы //Наука и природа Дальнего Востока, 2006. № 2. С. 76–86. </w:t>
      </w:r>
    </w:p>
    <w:p w:rsidR="00B9035D" w:rsidRPr="0095482C" w:rsidRDefault="00B9035D" w:rsidP="00FF6C5C">
      <w:pPr>
        <w:numPr>
          <w:ilvl w:val="0"/>
          <w:numId w:val="5"/>
        </w:numPr>
        <w:tabs>
          <w:tab w:val="clear" w:pos="1080"/>
          <w:tab w:val="num" w:pos="0"/>
        </w:tabs>
        <w:ind w:left="0" w:firstLine="426"/>
        <w:jc w:val="both"/>
      </w:pPr>
      <w:r w:rsidRPr="0095482C">
        <w:lastRenderedPageBreak/>
        <w:t xml:space="preserve">ООПТ России [Электронный ресурс]. Режим доступа: </w:t>
      </w:r>
      <w:hyperlink r:id="rId7" w:history="1">
        <w:r w:rsidRPr="0095482C">
          <w:rPr>
            <w:rStyle w:val="a6"/>
          </w:rPr>
          <w:t>http://oopt.aari.ru/oopt/Парк-Динамо/</w:t>
        </w:r>
      </w:hyperlink>
      <w:r w:rsidRPr="0095482C">
        <w:t xml:space="preserve"> (дата обращения 13.03.2020).</w:t>
      </w:r>
    </w:p>
    <w:p w:rsidR="00B9035D" w:rsidRPr="0095482C" w:rsidRDefault="00B9035D" w:rsidP="00FF6C5C">
      <w:pPr>
        <w:numPr>
          <w:ilvl w:val="0"/>
          <w:numId w:val="5"/>
        </w:numPr>
        <w:tabs>
          <w:tab w:val="clear" w:pos="1080"/>
          <w:tab w:val="num" w:pos="0"/>
        </w:tabs>
        <w:ind w:left="0" w:firstLine="426"/>
        <w:jc w:val="both"/>
      </w:pPr>
      <w:r w:rsidRPr="0095482C">
        <w:t xml:space="preserve">Дебелая И.Д., Морозова Г.Ю. Экскурсии в городские парки – эффективная форма экологического образования и воспитания студентов // Экология и безопасность жизнедеятельности городов: проблемы и решения: материалы 19-й Междунар. конф. городов-побратимов «Формирование и управление экологической политикой городов» и 6-й Всерос. науч.-прак. конф. с междунар. участием (Хабаровск, 8-9 октября 2019 г.) / под ред. Л.И. Никитиной. Хабаровск: МАУ «Хабаровские вести»: Изд-во ДВГУПС, 2019. С. 65–68. </w:t>
      </w:r>
    </w:p>
    <w:p w:rsidR="00B9035D" w:rsidRPr="0095482C" w:rsidRDefault="00B9035D" w:rsidP="00FF6C5C">
      <w:pPr>
        <w:pStyle w:val="Default"/>
        <w:numPr>
          <w:ilvl w:val="0"/>
          <w:numId w:val="5"/>
        </w:numPr>
        <w:tabs>
          <w:tab w:val="clear" w:pos="1080"/>
          <w:tab w:val="num" w:pos="0"/>
        </w:tabs>
        <w:ind w:left="0" w:firstLine="426"/>
        <w:jc w:val="both"/>
      </w:pPr>
      <w:r w:rsidRPr="0095482C">
        <w:t>Методика подготовки и проведения экскурсии: м</w:t>
      </w:r>
      <w:r w:rsidRPr="0095482C">
        <w:rPr>
          <w:bCs/>
        </w:rPr>
        <w:t>етодическое пособие / сост. Серебрякова В.Г. и др. Ростов-на-Дону, 2015. 51 с.</w:t>
      </w:r>
    </w:p>
    <w:p w:rsidR="00B9035D" w:rsidRPr="0095482C" w:rsidRDefault="00B9035D" w:rsidP="00FF6C5C">
      <w:pPr>
        <w:numPr>
          <w:ilvl w:val="0"/>
          <w:numId w:val="5"/>
        </w:numPr>
        <w:tabs>
          <w:tab w:val="clear" w:pos="1080"/>
          <w:tab w:val="num" w:pos="0"/>
        </w:tabs>
        <w:ind w:left="0" w:firstLine="426"/>
        <w:jc w:val="both"/>
      </w:pPr>
      <w:r w:rsidRPr="0095482C">
        <w:t>Усенко Н.В. Деревья, кустарники и лианы Дальнего Востока: справочная книга / 3-е изд., перераб. и доп. Хабаровск: Издательский дом «Приамурские ведомости», 2010. 272 с.</w:t>
      </w:r>
    </w:p>
    <w:p w:rsidR="00B9035D" w:rsidRDefault="00B9035D" w:rsidP="00FF6C5C">
      <w:pPr>
        <w:ind w:firstLine="426"/>
        <w:jc w:val="both"/>
      </w:pPr>
    </w:p>
    <w:sectPr w:rsidR="00B9035D" w:rsidSect="0003587A">
      <w:headerReference w:type="default" r:id="rId8"/>
      <w:footerReference w:type="even" r:id="rId9"/>
      <w:footerReference w:type="default" r:id="rId10"/>
      <w:pgSz w:w="11906" w:h="16838"/>
      <w:pgMar w:top="1701" w:right="1701" w:bottom="1985" w:left="1701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20" w:rsidRDefault="006D7520">
      <w:r>
        <w:separator/>
      </w:r>
    </w:p>
  </w:endnote>
  <w:endnote w:type="continuationSeparator" w:id="0">
    <w:p w:rsidR="006D7520" w:rsidRDefault="006D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5D" w:rsidRDefault="00B9035D" w:rsidP="00BF774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035D" w:rsidRDefault="00B903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5D" w:rsidRDefault="00B9035D" w:rsidP="00BF774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4145">
      <w:rPr>
        <w:rStyle w:val="a9"/>
        <w:noProof/>
      </w:rPr>
      <w:t>1</w:t>
    </w:r>
    <w:r>
      <w:rPr>
        <w:rStyle w:val="a9"/>
      </w:rPr>
      <w:fldChar w:fldCharType="end"/>
    </w:r>
  </w:p>
  <w:p w:rsidR="00B9035D" w:rsidRDefault="00B903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20" w:rsidRDefault="006D7520">
      <w:r>
        <w:separator/>
      </w:r>
    </w:p>
  </w:footnote>
  <w:footnote w:type="continuationSeparator" w:id="0">
    <w:p w:rsidR="006D7520" w:rsidRDefault="006D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7A" w:rsidRDefault="0003587A">
    <w:pPr>
      <w:pStyle w:val="aa"/>
    </w:pPr>
  </w:p>
  <w:p w:rsidR="0003587A" w:rsidRDefault="0003587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3ED"/>
    <w:multiLevelType w:val="hybridMultilevel"/>
    <w:tmpl w:val="96A2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3F1267"/>
    <w:multiLevelType w:val="multilevel"/>
    <w:tmpl w:val="52BA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55BCD"/>
    <w:multiLevelType w:val="hybridMultilevel"/>
    <w:tmpl w:val="1820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8933C6"/>
    <w:multiLevelType w:val="hybridMultilevel"/>
    <w:tmpl w:val="BFF490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BB13F4B"/>
    <w:multiLevelType w:val="hybridMultilevel"/>
    <w:tmpl w:val="D2F6BB0E"/>
    <w:lvl w:ilvl="0" w:tplc="79121AB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561"/>
    <w:rsid w:val="00005295"/>
    <w:rsid w:val="00025DB4"/>
    <w:rsid w:val="0003587A"/>
    <w:rsid w:val="00035B98"/>
    <w:rsid w:val="000706CD"/>
    <w:rsid w:val="000728FB"/>
    <w:rsid w:val="00086F72"/>
    <w:rsid w:val="000A7AB7"/>
    <w:rsid w:val="000C29F1"/>
    <w:rsid w:val="000C3B00"/>
    <w:rsid w:val="000E736A"/>
    <w:rsid w:val="00114129"/>
    <w:rsid w:val="001200C0"/>
    <w:rsid w:val="001329DE"/>
    <w:rsid w:val="00145F1C"/>
    <w:rsid w:val="00151407"/>
    <w:rsid w:val="0017721E"/>
    <w:rsid w:val="001861A6"/>
    <w:rsid w:val="001863B3"/>
    <w:rsid w:val="00193F60"/>
    <w:rsid w:val="001B3FD4"/>
    <w:rsid w:val="001C3F82"/>
    <w:rsid w:val="001D12BE"/>
    <w:rsid w:val="00204145"/>
    <w:rsid w:val="00225B45"/>
    <w:rsid w:val="002260D0"/>
    <w:rsid w:val="002440FE"/>
    <w:rsid w:val="00273561"/>
    <w:rsid w:val="00282B68"/>
    <w:rsid w:val="002B654D"/>
    <w:rsid w:val="002C645C"/>
    <w:rsid w:val="002D723A"/>
    <w:rsid w:val="002E682A"/>
    <w:rsid w:val="002F6C5D"/>
    <w:rsid w:val="003251CE"/>
    <w:rsid w:val="00360A79"/>
    <w:rsid w:val="0038226E"/>
    <w:rsid w:val="003B251A"/>
    <w:rsid w:val="0040401D"/>
    <w:rsid w:val="00464868"/>
    <w:rsid w:val="00475435"/>
    <w:rsid w:val="004823EA"/>
    <w:rsid w:val="0048287C"/>
    <w:rsid w:val="00494D8A"/>
    <w:rsid w:val="005064EF"/>
    <w:rsid w:val="00551A7F"/>
    <w:rsid w:val="005575D0"/>
    <w:rsid w:val="00567404"/>
    <w:rsid w:val="00582E18"/>
    <w:rsid w:val="005A552B"/>
    <w:rsid w:val="005B48F4"/>
    <w:rsid w:val="005C2219"/>
    <w:rsid w:val="005C6876"/>
    <w:rsid w:val="005C75AA"/>
    <w:rsid w:val="005D109E"/>
    <w:rsid w:val="005E6CD1"/>
    <w:rsid w:val="005E7B20"/>
    <w:rsid w:val="005F210A"/>
    <w:rsid w:val="00614F91"/>
    <w:rsid w:val="00617D4A"/>
    <w:rsid w:val="00617FD3"/>
    <w:rsid w:val="006737EF"/>
    <w:rsid w:val="00681183"/>
    <w:rsid w:val="006A53C2"/>
    <w:rsid w:val="006D7520"/>
    <w:rsid w:val="006E6B07"/>
    <w:rsid w:val="006F36B2"/>
    <w:rsid w:val="00720C93"/>
    <w:rsid w:val="0072785B"/>
    <w:rsid w:val="007753F7"/>
    <w:rsid w:val="00780C09"/>
    <w:rsid w:val="007936FB"/>
    <w:rsid w:val="007A1A3F"/>
    <w:rsid w:val="007E192D"/>
    <w:rsid w:val="007E7E19"/>
    <w:rsid w:val="00873193"/>
    <w:rsid w:val="00874790"/>
    <w:rsid w:val="008A3488"/>
    <w:rsid w:val="008B2616"/>
    <w:rsid w:val="008C16C3"/>
    <w:rsid w:val="008C1C73"/>
    <w:rsid w:val="008C7FC4"/>
    <w:rsid w:val="008E00C4"/>
    <w:rsid w:val="008F2E10"/>
    <w:rsid w:val="009139AE"/>
    <w:rsid w:val="0095482C"/>
    <w:rsid w:val="00970C6B"/>
    <w:rsid w:val="00A06F23"/>
    <w:rsid w:val="00A213C0"/>
    <w:rsid w:val="00A31E2E"/>
    <w:rsid w:val="00A7549C"/>
    <w:rsid w:val="00A82317"/>
    <w:rsid w:val="00A939DF"/>
    <w:rsid w:val="00AB0B1E"/>
    <w:rsid w:val="00AC74BB"/>
    <w:rsid w:val="00AD093D"/>
    <w:rsid w:val="00B06560"/>
    <w:rsid w:val="00B06C73"/>
    <w:rsid w:val="00B2588A"/>
    <w:rsid w:val="00B41E5B"/>
    <w:rsid w:val="00B67371"/>
    <w:rsid w:val="00B81B88"/>
    <w:rsid w:val="00B9035D"/>
    <w:rsid w:val="00B907CE"/>
    <w:rsid w:val="00BC2C5E"/>
    <w:rsid w:val="00BF774C"/>
    <w:rsid w:val="00C1771D"/>
    <w:rsid w:val="00C21CC2"/>
    <w:rsid w:val="00C273F8"/>
    <w:rsid w:val="00C5519B"/>
    <w:rsid w:val="00C65F25"/>
    <w:rsid w:val="00C97478"/>
    <w:rsid w:val="00CB4BE7"/>
    <w:rsid w:val="00CD7345"/>
    <w:rsid w:val="00CF7D3F"/>
    <w:rsid w:val="00D010A5"/>
    <w:rsid w:val="00D03BBB"/>
    <w:rsid w:val="00D055F9"/>
    <w:rsid w:val="00D22FD7"/>
    <w:rsid w:val="00D517FF"/>
    <w:rsid w:val="00DA5B68"/>
    <w:rsid w:val="00DD67FA"/>
    <w:rsid w:val="00E208C3"/>
    <w:rsid w:val="00E23809"/>
    <w:rsid w:val="00E37673"/>
    <w:rsid w:val="00E435CE"/>
    <w:rsid w:val="00E461CC"/>
    <w:rsid w:val="00E70A00"/>
    <w:rsid w:val="00E714E3"/>
    <w:rsid w:val="00EA1709"/>
    <w:rsid w:val="00EA2FD6"/>
    <w:rsid w:val="00EA594E"/>
    <w:rsid w:val="00EB2F72"/>
    <w:rsid w:val="00EC3822"/>
    <w:rsid w:val="00EE2920"/>
    <w:rsid w:val="00EF21DF"/>
    <w:rsid w:val="00F31D55"/>
    <w:rsid w:val="00F36DDC"/>
    <w:rsid w:val="00F42A6B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4D8A"/>
    <w:pPr>
      <w:spacing w:after="200" w:line="276" w:lineRule="auto"/>
      <w:ind w:left="720"/>
      <w:contextualSpacing/>
    </w:pPr>
    <w:rPr>
      <w:kern w:val="16"/>
      <w:sz w:val="28"/>
      <w:szCs w:val="28"/>
      <w:lang w:eastAsia="en-US"/>
    </w:rPr>
  </w:style>
  <w:style w:type="paragraph" w:styleId="a4">
    <w:name w:val="Normal (Web)"/>
    <w:basedOn w:val="a"/>
    <w:uiPriority w:val="99"/>
    <w:rsid w:val="00B06C73"/>
    <w:pPr>
      <w:spacing w:before="100" w:beforeAutospacing="1" w:after="100" w:afterAutospacing="1"/>
    </w:pPr>
    <w:rPr>
      <w:lang w:eastAsia="ko-KR"/>
    </w:rPr>
  </w:style>
  <w:style w:type="table" w:styleId="a5">
    <w:name w:val="Table Grid"/>
    <w:basedOn w:val="a1"/>
    <w:uiPriority w:val="99"/>
    <w:rsid w:val="0003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A53C2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character" w:styleId="a6">
    <w:name w:val="Hyperlink"/>
    <w:uiPriority w:val="99"/>
    <w:rsid w:val="001D12BE"/>
    <w:rPr>
      <w:rFonts w:cs="Times New Roman"/>
      <w:color w:val="0000FF"/>
      <w:u w:val="single"/>
    </w:rPr>
  </w:style>
  <w:style w:type="character" w:customStyle="1" w:styleId="tlid-translationtranslation">
    <w:name w:val="tlid-translation translation"/>
    <w:uiPriority w:val="99"/>
    <w:rsid w:val="0095482C"/>
    <w:rPr>
      <w:rFonts w:cs="Times New Roman"/>
    </w:rPr>
  </w:style>
  <w:style w:type="paragraph" w:styleId="a7">
    <w:name w:val="footer"/>
    <w:basedOn w:val="a"/>
    <w:link w:val="a8"/>
    <w:uiPriority w:val="99"/>
    <w:rsid w:val="002440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uiPriority w:val="99"/>
    <w:rsid w:val="002440FE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0358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3587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0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opt.aari.ru/oopt/&#1055;&#1072;&#1088;&#1082;-&#1044;&#1080;&#1085;&#1072;&#1084;&#1086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DVGGU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П.В.</dc:creator>
  <cp:lastModifiedBy>User</cp:lastModifiedBy>
  <cp:revision>2</cp:revision>
  <cp:lastPrinted>2020-03-13T01:16:00Z</cp:lastPrinted>
  <dcterms:created xsi:type="dcterms:W3CDTF">2020-11-10T03:45:00Z</dcterms:created>
  <dcterms:modified xsi:type="dcterms:W3CDTF">2020-11-10T03:45:00Z</dcterms:modified>
</cp:coreProperties>
</file>