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94" w:rsidRPr="00B47D9B" w:rsidRDefault="00ED2F94" w:rsidP="00ED2F94">
      <w:pPr>
        <w:pStyle w:val="memotext"/>
        <w:widowControl w:val="0"/>
        <w:spacing w:before="0" w:beforeAutospacing="0" w:after="0" w:afterAutospacing="0"/>
        <w:contextualSpacing/>
        <w:jc w:val="both"/>
        <w:rPr>
          <w:i/>
        </w:rPr>
      </w:pPr>
      <w:bookmarkStart w:id="0" w:name="_Toc43825672"/>
      <w:bookmarkStart w:id="1" w:name="_Toc43825655"/>
      <w:r>
        <w:rPr>
          <w:i/>
        </w:rPr>
        <w:t>О. М</w:t>
      </w:r>
      <w:r w:rsidRPr="00B47D9B">
        <w:rPr>
          <w:i/>
        </w:rPr>
        <w:t>. </w:t>
      </w:r>
      <w:r>
        <w:rPr>
          <w:i/>
        </w:rPr>
        <w:t>Лихова (ЛПВЯяа(аб)-73</w:t>
      </w:r>
      <w:r w:rsidRPr="00B47D9B">
        <w:rPr>
          <w:i/>
        </w:rPr>
        <w:t>)</w:t>
      </w:r>
    </w:p>
    <w:p w:rsidR="00ED2F94" w:rsidRDefault="00ED2F94" w:rsidP="00ED2F94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  <w:rPr>
          <w:i/>
        </w:rPr>
      </w:pPr>
    </w:p>
    <w:p w:rsidR="00ED2F94" w:rsidRDefault="00ED2F94" w:rsidP="00ED2F94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  <w:rPr>
          <w:b/>
        </w:rPr>
      </w:pPr>
    </w:p>
    <w:p w:rsidR="00ED2F94" w:rsidRPr="00CA6D8A" w:rsidRDefault="00ED2F94" w:rsidP="00ED2F94">
      <w:pPr>
        <w:pStyle w:val="memotext"/>
        <w:widowControl w:val="0"/>
        <w:spacing w:before="0" w:beforeAutospacing="0" w:after="0" w:afterAutospacing="0"/>
        <w:contextualSpacing/>
        <w:jc w:val="both"/>
        <w:rPr>
          <w:b/>
        </w:rPr>
      </w:pPr>
      <w:r w:rsidRPr="00CA6D8A">
        <w:rPr>
          <w:b/>
        </w:rPr>
        <w:t>АДАПТАЦИЯ КОНТ</w:t>
      </w:r>
      <w:r>
        <w:rPr>
          <w:b/>
        </w:rPr>
        <w:t>ЕНТА ИНТЕРНЕТ-САЙТ</w:t>
      </w:r>
      <w:r>
        <w:rPr>
          <w:b/>
          <w:lang w:eastAsia="ja-JP"/>
        </w:rPr>
        <w:t>А</w:t>
      </w:r>
      <w:r>
        <w:rPr>
          <w:b/>
        </w:rPr>
        <w:t xml:space="preserve"> ОБРАЗОВАТЕЛЬНОГО УЧРЕЖДЕНИЯ В ПРОЦЕССЕ ЕГО</w:t>
      </w:r>
      <w:r w:rsidRPr="00CA6D8A">
        <w:rPr>
          <w:b/>
        </w:rPr>
        <w:t xml:space="preserve"> ЛОКАЛИЗАЦИИ</w:t>
      </w:r>
      <w:r>
        <w:rPr>
          <w:b/>
        </w:rPr>
        <w:t xml:space="preserve"> НА ЯПОНСКИЙ ЯЗЫК</w:t>
      </w:r>
    </w:p>
    <w:p w:rsidR="00ED2F94" w:rsidRDefault="00ED2F94" w:rsidP="00ED2F94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</w:p>
    <w:p w:rsidR="00ED2F94" w:rsidRDefault="00ED2F94" w:rsidP="00ED2F94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</w:p>
    <w:bookmarkEnd w:id="0"/>
    <w:p w:rsidR="00ED2F94" w:rsidRDefault="00ED2F94" w:rsidP="00ED2F94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>
        <w:t>В</w:t>
      </w:r>
      <w:r w:rsidRPr="00B046DD">
        <w:t xml:space="preserve"> контексте переводческой деятельности явление локализации </w:t>
      </w:r>
      <w:r>
        <w:t>интерпретир</w:t>
      </w:r>
      <w:r>
        <w:t>у</w:t>
      </w:r>
      <w:r>
        <w:t xml:space="preserve">ется как переработка существующего </w:t>
      </w:r>
      <w:r w:rsidRPr="00B046DD">
        <w:t>продукта с целью использовани</w:t>
      </w:r>
      <w:r>
        <w:t>я его в стр</w:t>
      </w:r>
      <w:r>
        <w:t>а</w:t>
      </w:r>
      <w:r>
        <w:t>нах с другим языком. О</w:t>
      </w:r>
      <w:r w:rsidRPr="00B046DD">
        <w:t>бъектом</w:t>
      </w:r>
      <w:r>
        <w:t xml:space="preserve"> деятельности переводчика в данной сфере</w:t>
      </w:r>
      <w:r w:rsidRPr="00B046DD">
        <w:t xml:space="preserve"> явл</w:t>
      </w:r>
      <w:r w:rsidRPr="00B046DD">
        <w:t>я</w:t>
      </w:r>
      <w:r w:rsidRPr="00B046DD">
        <w:t>ются не только и не столько тексты, сколько когнитивные пространства источн</w:t>
      </w:r>
      <w:r w:rsidRPr="00B046DD">
        <w:t>и</w:t>
      </w:r>
      <w:r w:rsidRPr="00B046DD">
        <w:t>ка информации и ее получателя</w:t>
      </w:r>
      <w:r>
        <w:t>, роль которых в процессе деятельности по лок</w:t>
      </w:r>
      <w:r>
        <w:t>а</w:t>
      </w:r>
      <w:r>
        <w:t>лизации мы подробно рассмотрели в нашей работе «Специфика локализации ко</w:t>
      </w:r>
      <w:r>
        <w:t>г</w:t>
      </w:r>
      <w:r>
        <w:t xml:space="preserve">нитивных пространств на японском языке». </w:t>
      </w:r>
    </w:p>
    <w:bookmarkEnd w:id="1"/>
    <w:p w:rsidR="00BD083D" w:rsidRDefault="00BD083D" w:rsidP="00BD083D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>
        <w:t>О</w:t>
      </w:r>
      <w:r w:rsidR="00ED2F94" w:rsidRPr="00B046DD">
        <w:t>чень важно, во-первых, понимать под локализацией комплексный творч</w:t>
      </w:r>
      <w:r w:rsidR="00ED2F94" w:rsidRPr="00B046DD">
        <w:t>е</w:t>
      </w:r>
      <w:r w:rsidR="00ED2F94" w:rsidRPr="00B046DD">
        <w:t>ский процесс, выходящий далеко за пределы непосредстве</w:t>
      </w:r>
      <w:r w:rsidR="00ED2F94" w:rsidRPr="00B046DD">
        <w:t>н</w:t>
      </w:r>
      <w:r w:rsidR="00ED2F94" w:rsidRPr="00B046DD">
        <w:t>но перевода, а во-вторых – со всей серьезностью относиться к контролю качества финального пр</w:t>
      </w:r>
      <w:r w:rsidR="00ED2F94" w:rsidRPr="00B046DD">
        <w:t>о</w:t>
      </w:r>
      <w:r w:rsidR="00ED2F94" w:rsidRPr="00B046DD">
        <w:t xml:space="preserve">дукта. С целью </w:t>
      </w:r>
      <w:r w:rsidR="005757DE">
        <w:t xml:space="preserve">создания единой системы требований к качеству </w:t>
      </w:r>
      <w:r w:rsidR="00ED2F94" w:rsidRPr="00B046DD">
        <w:t>перевода и лок</w:t>
      </w:r>
      <w:r w:rsidR="00ED2F94" w:rsidRPr="00B046DD">
        <w:t>а</w:t>
      </w:r>
      <w:r w:rsidR="00ED2F94" w:rsidRPr="00B046DD">
        <w:t>лизации в информационной сфере немецкой компанией SAP, занимающейся ра</w:t>
      </w:r>
      <w:r w:rsidR="00ED2F94" w:rsidRPr="00B046DD">
        <w:t>з</w:t>
      </w:r>
      <w:r w:rsidR="00ED2F94" w:rsidRPr="00B046DD">
        <w:t>работкой программных продуктов, было составлено специальное Руководство по контролю к</w:t>
      </w:r>
      <w:r w:rsidR="00ED2F94" w:rsidRPr="00B046DD">
        <w:t>а</w:t>
      </w:r>
      <w:r w:rsidR="00ED2F94" w:rsidRPr="00B046DD">
        <w:t xml:space="preserve">чества. </w:t>
      </w:r>
    </w:p>
    <w:p w:rsidR="00ED2F94" w:rsidRDefault="00486E84" w:rsidP="00ED2F94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>
        <w:t xml:space="preserve">Отвечающая </w:t>
      </w:r>
      <w:r w:rsidR="001B5AFC">
        <w:t>перечисленным в руководстве</w:t>
      </w:r>
      <w:r>
        <w:t xml:space="preserve"> требованиям локализация сайтов о</w:t>
      </w:r>
      <w:r w:rsidR="00D63366">
        <w:t>бразовательны</w:t>
      </w:r>
      <w:r>
        <w:t>х</w:t>
      </w:r>
      <w:r w:rsidR="00ED2F94">
        <w:t xml:space="preserve"> учреж</w:t>
      </w:r>
      <w:r>
        <w:t>дений</w:t>
      </w:r>
      <w:r w:rsidR="00D63366">
        <w:t xml:space="preserve"> </w:t>
      </w:r>
      <w:r w:rsidR="00ED2F94">
        <w:t>да</w:t>
      </w:r>
      <w:r w:rsidR="00D63366">
        <w:t>ет</w:t>
      </w:r>
      <w:r w:rsidR="00ED2F94" w:rsidRPr="00B046DD">
        <w:t xml:space="preserve"> </w:t>
      </w:r>
      <w:r>
        <w:t xml:space="preserve">им </w:t>
      </w:r>
      <w:r w:rsidR="00ED2F94">
        <w:t xml:space="preserve">возможность </w:t>
      </w:r>
      <w:r w:rsidR="00ED2F94" w:rsidRPr="00B046DD">
        <w:t>достичь уверенного присутс</w:t>
      </w:r>
      <w:r w:rsidR="00ED2F94">
        <w:t>т</w:t>
      </w:r>
      <w:r w:rsidR="00ED2F94">
        <w:t>вия на международной сцене</w:t>
      </w:r>
      <w:r>
        <w:t xml:space="preserve">. </w:t>
      </w:r>
      <w:r w:rsidR="00775548">
        <w:t>Кроме того, представляется, что, в</w:t>
      </w:r>
      <w:r w:rsidR="00775548" w:rsidRPr="00B046DD">
        <w:t xml:space="preserve"> связи с происх</w:t>
      </w:r>
      <w:r w:rsidR="00775548" w:rsidRPr="00B046DD">
        <w:t>о</w:t>
      </w:r>
      <w:r w:rsidR="00775548" w:rsidRPr="00B046DD">
        <w:t>дящими в мире изменениями и новыми тенденциями в сфере образования, заста</w:t>
      </w:r>
      <w:r w:rsidR="00775548" w:rsidRPr="00B046DD">
        <w:t>в</w:t>
      </w:r>
      <w:r w:rsidR="00775548" w:rsidRPr="00B046DD">
        <w:t>ляющими все больше учебных заведений взять курс на развитие дистанционных форм о</w:t>
      </w:r>
      <w:r w:rsidR="00775548">
        <w:t>бучения, роль сайта в жизни образовательных учреждений</w:t>
      </w:r>
      <w:r w:rsidR="00775548" w:rsidRPr="00B046DD">
        <w:t xml:space="preserve"> в будущем б</w:t>
      </w:r>
      <w:r w:rsidR="00775548" w:rsidRPr="00B046DD">
        <w:t>у</w:t>
      </w:r>
      <w:r w:rsidR="00775548" w:rsidRPr="00B046DD">
        <w:t xml:space="preserve">дет только возрастать. </w:t>
      </w:r>
      <w:r>
        <w:t xml:space="preserve">При этом </w:t>
      </w:r>
      <w:r w:rsidR="00775548">
        <w:t>для обеспечения надежности и удобства испол</w:t>
      </w:r>
      <w:r w:rsidR="00775548">
        <w:t>ь</w:t>
      </w:r>
      <w:r w:rsidR="00775548">
        <w:t xml:space="preserve">зования сайта для студентов и абитуриентов из других стран (в частности – из Японии) </w:t>
      </w:r>
      <w:r>
        <w:t>обяз</w:t>
      </w:r>
      <w:r>
        <w:t>а</w:t>
      </w:r>
      <w:r>
        <w:t>тельно должна быть проведена</w:t>
      </w:r>
      <w:r w:rsidR="00ED2F94">
        <w:t xml:space="preserve"> масштаб</w:t>
      </w:r>
      <w:r>
        <w:t>ная</w:t>
      </w:r>
      <w:r w:rsidR="00ED2F94">
        <w:t xml:space="preserve"> рабо</w:t>
      </w:r>
      <w:r>
        <w:t>та</w:t>
      </w:r>
      <w:r w:rsidR="00ED2F94">
        <w:t xml:space="preserve"> по адаптации содержимого (или контента) сайта.</w:t>
      </w:r>
    </w:p>
    <w:p w:rsidR="00ED2F94" w:rsidRDefault="00ED2F94" w:rsidP="00ED2F94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>
        <w:t>В практической части нашего исследования мы предприняли попытку анализа и адаптации в соответствии с вышеозначенными требованиями официального и</w:t>
      </w:r>
      <w:r>
        <w:t>н</w:t>
      </w:r>
      <w:r>
        <w:t>тернет-сайта Тихоокеанского государственного университета (ТОГУ) для посл</w:t>
      </w:r>
      <w:r>
        <w:t>е</w:t>
      </w:r>
      <w:r>
        <w:t xml:space="preserve">дующего создания локализованной версии </w:t>
      </w:r>
      <w:r w:rsidR="002E004D">
        <w:t xml:space="preserve">ресурса </w:t>
      </w:r>
      <w:r>
        <w:t xml:space="preserve">на японском языке. </w:t>
      </w:r>
    </w:p>
    <w:p w:rsidR="00ED2F94" w:rsidRDefault="00464287" w:rsidP="00BB61E9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>
        <w:t xml:space="preserve">Нами была проанализирована одна </w:t>
      </w:r>
      <w:r w:rsidR="00ED2F94" w:rsidRPr="00165875">
        <w:t>из главных проблем интернет-сайтов ро</w:t>
      </w:r>
      <w:r w:rsidR="00ED2F94" w:rsidRPr="00165875">
        <w:t>с</w:t>
      </w:r>
      <w:r w:rsidR="00ED2F94" w:rsidRPr="00165875">
        <w:t>сийских ву</w:t>
      </w:r>
      <w:r>
        <w:t xml:space="preserve">зов – </w:t>
      </w:r>
      <w:r w:rsidR="00ED2F94" w:rsidRPr="00165875">
        <w:t>наличие ма</w:t>
      </w:r>
      <w:r w:rsidR="008E72F2">
        <w:t>лоинформативных разделов. Б</w:t>
      </w:r>
      <w:r w:rsidR="004700E3">
        <w:t xml:space="preserve">ыло принято </w:t>
      </w:r>
      <w:r w:rsidR="008E72F2">
        <w:t xml:space="preserve">решение </w:t>
      </w:r>
      <w:r w:rsidR="00ED2F94" w:rsidRPr="00165875">
        <w:t>не включать в версию сайта на японском языке те из них, что никак не выделяют университет среди других вузов</w:t>
      </w:r>
      <w:r w:rsidR="00ED2F94">
        <w:t xml:space="preserve"> [3, с. 6</w:t>
      </w:r>
      <w:r w:rsidR="00ED2F94" w:rsidRPr="00B046DD">
        <w:t>]</w:t>
      </w:r>
      <w:r w:rsidR="00ED2F94" w:rsidRPr="00165875">
        <w:t>.</w:t>
      </w:r>
      <w:r w:rsidR="00BB61E9">
        <w:t xml:space="preserve"> </w:t>
      </w:r>
      <w:r w:rsidR="00ED2F94" w:rsidRPr="00165875">
        <w:t>Так, например, раздел «</w:t>
      </w:r>
      <w:r w:rsidR="00BB61E9">
        <w:t>История</w:t>
      </w:r>
      <w:r w:rsidR="00ED2F94" w:rsidRPr="00165875">
        <w:t xml:space="preserve">» </w:t>
      </w:r>
      <w:r w:rsidR="00BB61E9">
        <w:t xml:space="preserve">был </w:t>
      </w:r>
      <w:r w:rsidR="00ED2F94" w:rsidRPr="00165875">
        <w:t>сущес</w:t>
      </w:r>
      <w:r w:rsidR="00ED2F94" w:rsidRPr="00165875">
        <w:t>т</w:t>
      </w:r>
      <w:r w:rsidR="002F3821">
        <w:t>венно</w:t>
      </w:r>
      <w:r w:rsidR="00ED2F94" w:rsidRPr="00165875">
        <w:t xml:space="preserve"> сокраще</w:t>
      </w:r>
      <w:r w:rsidR="00BB61E9">
        <w:t xml:space="preserve">н, а </w:t>
      </w:r>
      <w:r w:rsidR="00ED2F94" w:rsidRPr="00165875">
        <w:t xml:space="preserve">расстановка акцентов </w:t>
      </w:r>
      <w:r w:rsidR="00BB61E9">
        <w:t xml:space="preserve">была проведена </w:t>
      </w:r>
      <w:r w:rsidR="00ED2F94" w:rsidRPr="00165875">
        <w:t>таким образом, чтобы весь фактический материал так или иначе способствовал привлечению внимания японского пользов</w:t>
      </w:r>
      <w:r w:rsidR="00ED2F94" w:rsidRPr="00165875">
        <w:t>а</w:t>
      </w:r>
      <w:r w:rsidR="00ED2F94" w:rsidRPr="00165875">
        <w:t>теля к достоинствам ТОГУ.</w:t>
      </w:r>
    </w:p>
    <w:p w:rsidR="00ED2F94" w:rsidRDefault="00ED2F94" w:rsidP="0096735F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>
        <w:t>Архитектура сайта и организация содержимого его разделов не должны быть хаотичны и мозаичны, чтобы не затруднять навигацию по ресурсу и не отталк</w:t>
      </w:r>
      <w:r>
        <w:t>и</w:t>
      </w:r>
      <w:r>
        <w:t xml:space="preserve">вать пользователя излишней громоздкостью. </w:t>
      </w:r>
      <w:r w:rsidR="00007CAF">
        <w:t xml:space="preserve">Так как часть информации из уже упомянутого раздела в </w:t>
      </w:r>
      <w:r>
        <w:t>более сжатой фор</w:t>
      </w:r>
      <w:r w:rsidR="00007CAF">
        <w:t>ме</w:t>
      </w:r>
      <w:r>
        <w:t xml:space="preserve"> содержится в другом разделе, «</w:t>
      </w:r>
      <w:r w:rsidR="00B665B2">
        <w:t xml:space="preserve">Об </w:t>
      </w:r>
      <w:r w:rsidR="00B665B2">
        <w:lastRenderedPageBreak/>
        <w:t>университете</w:t>
      </w:r>
      <w:r>
        <w:t>» (в японской версии сайта – «</w:t>
      </w:r>
      <w:r>
        <w:rPr>
          <w:rFonts w:hint="eastAsia"/>
          <w:lang w:val="en-US"/>
        </w:rPr>
        <w:t>大学について</w:t>
      </w:r>
      <w:r>
        <w:t>»), и такая детализация может показаться японскому пользователю излишней, нами было принято реш</w:t>
      </w:r>
      <w:r>
        <w:t>е</w:t>
      </w:r>
      <w:r>
        <w:t xml:space="preserve">ние сосредоточиться на изложении актуальных фактов, </w:t>
      </w:r>
      <w:r w:rsidR="007173E9">
        <w:t xml:space="preserve">касающихся </w:t>
      </w:r>
      <w:r>
        <w:t>достиже</w:t>
      </w:r>
      <w:r w:rsidR="007173E9">
        <w:t>ний</w:t>
      </w:r>
      <w:r>
        <w:t xml:space="preserve"> ученых ТОГУ, информ</w:t>
      </w:r>
      <w:r>
        <w:t>а</w:t>
      </w:r>
      <w:r w:rsidR="007173E9">
        <w:t>ции</w:t>
      </w:r>
      <w:r>
        <w:t xml:space="preserve"> о партнерах университета и т.д. </w:t>
      </w:r>
      <w:r w:rsidR="0096735F">
        <w:rPr>
          <w:lang w:eastAsia="ja-JP"/>
        </w:rPr>
        <w:t>Мы учитывали, что и</w:t>
      </w:r>
      <w:r w:rsidRPr="00327B72">
        <w:rPr>
          <w:lang w:eastAsia="ja-JP"/>
        </w:rPr>
        <w:t>нформационное наполнение сайтов ведущих японских вузов демонстрирует стремление к точным фактам, призванным придать описанию деятельности ун</w:t>
      </w:r>
      <w:r w:rsidRPr="00327B72">
        <w:rPr>
          <w:lang w:eastAsia="ja-JP"/>
        </w:rPr>
        <w:t>и</w:t>
      </w:r>
      <w:r w:rsidRPr="00327B72">
        <w:rPr>
          <w:lang w:eastAsia="ja-JP"/>
        </w:rPr>
        <w:t>верситета достоверности и убе</w:t>
      </w:r>
      <w:r w:rsidR="000C54DE">
        <w:rPr>
          <w:lang w:eastAsia="ja-JP"/>
        </w:rPr>
        <w:t xml:space="preserve">дительности </w:t>
      </w:r>
      <w:r>
        <w:t>[3, с. 9</w:t>
      </w:r>
      <w:r w:rsidRPr="00B046DD">
        <w:t>]</w:t>
      </w:r>
      <w:r w:rsidRPr="00327B72">
        <w:rPr>
          <w:lang w:eastAsia="ja-JP"/>
        </w:rPr>
        <w:t xml:space="preserve">. </w:t>
      </w:r>
    </w:p>
    <w:p w:rsidR="00ED2F94" w:rsidRDefault="00ED2F94" w:rsidP="007B466A">
      <w:pPr>
        <w:pStyle w:val="memotext"/>
        <w:widowControl w:val="0"/>
        <w:spacing w:after="0" w:afterAutospacing="0"/>
        <w:ind w:firstLine="425"/>
        <w:contextualSpacing/>
        <w:jc w:val="both"/>
      </w:pPr>
      <w:r>
        <w:t>Не вызывает сомнений</w:t>
      </w:r>
      <w:r w:rsidR="00022155">
        <w:t xml:space="preserve"> и</w:t>
      </w:r>
      <w:r>
        <w:t xml:space="preserve"> тот факт, что в процессе работы по локализации и</w:t>
      </w:r>
      <w:r>
        <w:t>н</w:t>
      </w:r>
      <w:r>
        <w:t>тернет-сайта университета на японский язык большое внимание должно уделят</w:t>
      </w:r>
      <w:r>
        <w:t>ь</w:t>
      </w:r>
      <w:r w:rsidR="00022155">
        <w:t>ся соблюдению стилевого регистра</w:t>
      </w:r>
      <w:r w:rsidR="007B466A">
        <w:t xml:space="preserve"> – н</w:t>
      </w:r>
      <w:r>
        <w:t>еобходимо использовать средства литер</w:t>
      </w:r>
      <w:r>
        <w:t>а</w:t>
      </w:r>
      <w:r>
        <w:t>турно</w:t>
      </w:r>
      <w:r w:rsidR="007B466A">
        <w:t>го японского языка. Стоит</w:t>
      </w:r>
      <w:r>
        <w:t xml:space="preserve"> отметить, однако, что строгие ограниче</w:t>
      </w:r>
      <w:r w:rsidR="007B466A">
        <w:t xml:space="preserve">ния </w:t>
      </w:r>
      <w:r>
        <w:t>не означают полное отсутствие выразительности и экспресси</w:t>
      </w:r>
      <w:r>
        <w:t>в</w:t>
      </w:r>
      <w:r>
        <w:t>ности. Так, например, особенно пристальное внимание было уделено нами пер</w:t>
      </w:r>
      <w:r>
        <w:t>е</w:t>
      </w:r>
      <w:r>
        <w:t>воду обращения ректора университета, которое и по лексическому составу, и по стилевому регистру зн</w:t>
      </w:r>
      <w:r>
        <w:t>а</w:t>
      </w:r>
      <w:r>
        <w:t>чительно отличается от других разделов сайта и должно производить на пользов</w:t>
      </w:r>
      <w:r>
        <w:t>а</w:t>
      </w:r>
      <w:r>
        <w:t>телей сил</w:t>
      </w:r>
      <w:r>
        <w:t>ь</w:t>
      </w:r>
      <w:r>
        <w:t>ное впечатление.</w:t>
      </w:r>
    </w:p>
    <w:p w:rsidR="008E7275" w:rsidRDefault="00ED2F94" w:rsidP="008E7275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>
        <w:t>Проанализировав соответствующие разделы интернет-сайта ТОГУ, мы смо</w:t>
      </w:r>
      <w:r>
        <w:t>г</w:t>
      </w:r>
      <w:r>
        <w:t>ли добиться желаемого результата и приблизиться к созданию удобной и привл</w:t>
      </w:r>
      <w:r>
        <w:t>е</w:t>
      </w:r>
      <w:r>
        <w:t>кательной для японского пользователя версии сайта. Нами были на практике по</w:t>
      </w:r>
      <w:r>
        <w:t>д</w:t>
      </w:r>
      <w:r>
        <w:t xml:space="preserve">тверждены тезисы о важности тщательной проработки всего содержимого сайта образовательного учреждения с точки зрения его прагматической эффективности и соответствия требованиям к локализованной версии интернет-ресурса. </w:t>
      </w:r>
    </w:p>
    <w:p w:rsidR="00ED2F94" w:rsidRDefault="00ED2F94" w:rsidP="008E7275">
      <w:pPr>
        <w:pStyle w:val="memotext"/>
        <w:widowControl w:val="0"/>
        <w:spacing w:before="0" w:beforeAutospacing="0" w:after="0" w:afterAutospacing="0"/>
        <w:ind w:firstLine="425"/>
        <w:contextualSpacing/>
        <w:jc w:val="both"/>
      </w:pPr>
      <w:r w:rsidRPr="00B046DD">
        <w:t>Таким образом, локализация сайта является комплексной задачей, требующ</w:t>
      </w:r>
      <w:r>
        <w:t>ей от переводчика внимания к деталям, знания универсальных требований к качес</w:t>
      </w:r>
      <w:r>
        <w:t>т</w:t>
      </w:r>
      <w:r>
        <w:t xml:space="preserve">ву продукта и </w:t>
      </w:r>
      <w:r w:rsidR="002846BF">
        <w:t>серьезного отношения к проблеме</w:t>
      </w:r>
      <w:r>
        <w:t xml:space="preserve"> адаптации контента</w:t>
      </w:r>
      <w:r w:rsidRPr="00B046DD">
        <w:t>. Локализ</w:t>
      </w:r>
      <w:r w:rsidRPr="00B046DD">
        <w:t>а</w:t>
      </w:r>
      <w:r w:rsidRPr="00B046DD">
        <w:t>ция сайта не ограничивается переводом только текстовых компонентов, а подр</w:t>
      </w:r>
      <w:r w:rsidRPr="00B046DD">
        <w:t>а</w:t>
      </w:r>
      <w:r w:rsidRPr="00B046DD">
        <w:t xml:space="preserve">зумевает </w:t>
      </w:r>
      <w:r>
        <w:t>анализ, оценку и творческое преобразование содержимого сайта.</w:t>
      </w:r>
    </w:p>
    <w:p w:rsidR="00ED2F94" w:rsidRDefault="00ED2F94" w:rsidP="00ED2F94">
      <w:pPr>
        <w:pStyle w:val="memotext"/>
        <w:widowControl w:val="0"/>
        <w:spacing w:before="0" w:beforeAutospacing="0" w:after="0" w:afterAutospacing="0"/>
        <w:ind w:firstLine="227"/>
        <w:contextualSpacing/>
        <w:jc w:val="both"/>
      </w:pPr>
    </w:p>
    <w:p w:rsidR="00022155" w:rsidRDefault="00ED2F94" w:rsidP="00ED2F94">
      <w:pPr>
        <w:widowControl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A783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A25AB6" w:rsidRPr="00022155" w:rsidRDefault="00A25AB6" w:rsidP="00ED2F94">
      <w:pPr>
        <w:widowControl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D2F94" w:rsidRDefault="00ED2F94" w:rsidP="00ED2F94">
      <w:pPr>
        <w:pStyle w:val="a3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Лихова О. М., Кривошеева Е. И. Специфика локализации когнити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ных пространств на японском языке (на материале локализации сайта ТОГУ) </w:t>
      </w:r>
      <w:r w:rsidRPr="00BC4EC6">
        <w:rPr>
          <w:rFonts w:ascii="Times New Roman" w:eastAsia="MS Mincho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Материалы секционных заседаний 60-й студенческой научно-практической ко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ференции ТОГУ. 2020. 2 т.</w:t>
      </w:r>
    </w:p>
    <w:p w:rsidR="00ED2F94" w:rsidRPr="00C42578" w:rsidRDefault="00ED2F94" w:rsidP="00ED2F94">
      <w:pPr>
        <w:pStyle w:val="a3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42578">
        <w:rPr>
          <w:rFonts w:ascii="Times New Roman" w:eastAsia="MS Mincho" w:hAnsi="Times New Roman" w:cs="Times New Roman"/>
          <w:sz w:val="24"/>
          <w:szCs w:val="24"/>
          <w:lang w:eastAsia="ru-RU"/>
        </w:rPr>
        <w:t>Ружицкая Э. А. Обеспечение качества перевода при локализации программного обеспечения // Проблемы Науки. 2014. №7 (25).</w:t>
      </w:r>
    </w:p>
    <w:p w:rsidR="00ED2F94" w:rsidRDefault="00ED2F94" w:rsidP="00ED2F94">
      <w:pPr>
        <w:pStyle w:val="a3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E67EE">
        <w:rPr>
          <w:rFonts w:ascii="Times New Roman" w:eastAsia="MS Mincho" w:hAnsi="Times New Roman" w:cs="Times New Roman"/>
          <w:sz w:val="24"/>
          <w:szCs w:val="24"/>
          <w:lang w:eastAsia="ru-RU"/>
        </w:rPr>
        <w:t>Сулейманова О. А., Щепилова А. В., Беклемешева Н. Н., Фомина М. А. Прагматическая адаптация контента сайта университета как средство мотив</w:t>
      </w:r>
      <w:r w:rsidRPr="008E67EE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Pr="008E67EE">
        <w:rPr>
          <w:rFonts w:ascii="Times New Roman" w:eastAsia="MS Mincho" w:hAnsi="Times New Roman" w:cs="Times New Roman"/>
          <w:sz w:val="24"/>
          <w:szCs w:val="24"/>
          <w:lang w:eastAsia="ru-RU"/>
        </w:rPr>
        <w:t>ции адресата // Вестник ВолГУ. Серия 2: Языкознание. 2017. №4.</w:t>
      </w:r>
    </w:p>
    <w:p w:rsidR="00ED2F94" w:rsidRPr="00C42578" w:rsidRDefault="00ED2F94" w:rsidP="00ED2F94">
      <w:pPr>
        <w:pStyle w:val="a3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42578">
        <w:rPr>
          <w:rFonts w:ascii="Times New Roman" w:eastAsia="MS Mincho" w:hAnsi="Times New Roman" w:cs="Times New Roman"/>
          <w:sz w:val="24"/>
          <w:szCs w:val="24"/>
          <w:lang w:eastAsia="ru-RU"/>
        </w:rPr>
        <w:t>Сухарева Е. Е., Шурлина О. В. Локализация сайта как форма ме</w:t>
      </w:r>
      <w:r w:rsidRPr="00C42578">
        <w:rPr>
          <w:rFonts w:ascii="Times New Roman" w:eastAsia="MS Mincho" w:hAnsi="Times New Roman" w:cs="Times New Roman"/>
          <w:sz w:val="24"/>
          <w:szCs w:val="24"/>
          <w:lang w:eastAsia="ru-RU"/>
        </w:rPr>
        <w:t>ж</w:t>
      </w:r>
      <w:r w:rsidRPr="00C425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культурной коммуникации // Вестник ВГУ. Серия: Лингвистика и межкультурная коммуникация. 2013. №1. </w:t>
      </w:r>
    </w:p>
    <w:p w:rsidR="00ED2F94" w:rsidRPr="00C42578" w:rsidRDefault="00ED2F94" w:rsidP="00ED2F94">
      <w:pPr>
        <w:pStyle w:val="a3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42578">
        <w:rPr>
          <w:rFonts w:ascii="Times New Roman" w:eastAsia="MS Mincho" w:hAnsi="Times New Roman" w:cs="Times New Roman"/>
          <w:sz w:val="24"/>
          <w:szCs w:val="24"/>
          <w:lang w:eastAsia="ru-RU"/>
        </w:rPr>
        <w:t>Шурлина О.В. Трудности «Локализации» как лингвокультурной адаптации текстов программного обеспечения // Вестник ВГУ. Серия: Лингвист</w:t>
      </w:r>
      <w:r w:rsidRPr="00C42578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 w:rsidRPr="00C42578">
        <w:rPr>
          <w:rFonts w:ascii="Times New Roman" w:eastAsia="MS Mincho" w:hAnsi="Times New Roman" w:cs="Times New Roman"/>
          <w:sz w:val="24"/>
          <w:szCs w:val="24"/>
          <w:lang w:eastAsia="ru-RU"/>
        </w:rPr>
        <w:t>ка и межкультурная коммуникация. 2014. №1.</w:t>
      </w:r>
    </w:p>
    <w:p w:rsidR="00A650FC" w:rsidRDefault="00A650FC"/>
    <w:sectPr w:rsidR="00A650FC" w:rsidSect="00594F67">
      <w:footerReference w:type="default" r:id="rId5"/>
      <w:pgSz w:w="11906" w:h="16838" w:code="9"/>
      <w:pgMar w:top="1701" w:right="1701" w:bottom="1985" w:left="1701" w:header="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1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1D6C" w:rsidRPr="00771D6C" w:rsidRDefault="002846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1D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1D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1D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71D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1D6C" w:rsidRPr="00771D6C" w:rsidRDefault="002846BF">
    <w:pPr>
      <w:pStyle w:val="a4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7FE"/>
    <w:multiLevelType w:val="hybridMultilevel"/>
    <w:tmpl w:val="8AE0298E"/>
    <w:lvl w:ilvl="0" w:tplc="37042472">
      <w:start w:val="1"/>
      <w:numFmt w:val="decimal"/>
      <w:lvlText w:val="%1."/>
      <w:lvlJc w:val="left"/>
      <w:pPr>
        <w:ind w:left="0" w:firstLine="7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786F0F16"/>
    <w:multiLevelType w:val="hybridMultilevel"/>
    <w:tmpl w:val="E8349C4C"/>
    <w:lvl w:ilvl="0" w:tplc="DA3CDB7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BCA5A41"/>
    <w:multiLevelType w:val="hybridMultilevel"/>
    <w:tmpl w:val="6F58F27E"/>
    <w:lvl w:ilvl="0" w:tplc="DA3CDB7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FELayout/>
  </w:compat>
  <w:rsids>
    <w:rsidRoot w:val="00ED2F94"/>
    <w:rsid w:val="00007CAF"/>
    <w:rsid w:val="00022155"/>
    <w:rsid w:val="000C54DE"/>
    <w:rsid w:val="00174565"/>
    <w:rsid w:val="001B5AFC"/>
    <w:rsid w:val="002220F9"/>
    <w:rsid w:val="002846BF"/>
    <w:rsid w:val="002B5F75"/>
    <w:rsid w:val="002E004D"/>
    <w:rsid w:val="002F3821"/>
    <w:rsid w:val="00464287"/>
    <w:rsid w:val="004700E3"/>
    <w:rsid w:val="00486E84"/>
    <w:rsid w:val="00544270"/>
    <w:rsid w:val="005757DE"/>
    <w:rsid w:val="005C3B4A"/>
    <w:rsid w:val="005F16BC"/>
    <w:rsid w:val="007173E9"/>
    <w:rsid w:val="00773F8C"/>
    <w:rsid w:val="00775548"/>
    <w:rsid w:val="00776DB4"/>
    <w:rsid w:val="007B24FA"/>
    <w:rsid w:val="007B466A"/>
    <w:rsid w:val="007D1FD1"/>
    <w:rsid w:val="007E1D2A"/>
    <w:rsid w:val="00853E37"/>
    <w:rsid w:val="008927A9"/>
    <w:rsid w:val="008E7275"/>
    <w:rsid w:val="008E72F2"/>
    <w:rsid w:val="008F2342"/>
    <w:rsid w:val="00953230"/>
    <w:rsid w:val="0096735F"/>
    <w:rsid w:val="00A25AB6"/>
    <w:rsid w:val="00A650FC"/>
    <w:rsid w:val="00B665B2"/>
    <w:rsid w:val="00BB61E9"/>
    <w:rsid w:val="00BD083D"/>
    <w:rsid w:val="00CE2C22"/>
    <w:rsid w:val="00D63366"/>
    <w:rsid w:val="00ED2F94"/>
    <w:rsid w:val="00F53EC3"/>
    <w:rsid w:val="00F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94"/>
    <w:pPr>
      <w:ind w:left="720"/>
      <w:contextualSpacing/>
    </w:pPr>
  </w:style>
  <w:style w:type="paragraph" w:customStyle="1" w:styleId="memotext">
    <w:name w:val="memotext"/>
    <w:basedOn w:val="a"/>
    <w:rsid w:val="00ED2F9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2020-11-13T16:07:00Z</dcterms:created>
  <dcterms:modified xsi:type="dcterms:W3CDTF">2020-11-14T06:16:00Z</dcterms:modified>
</cp:coreProperties>
</file>