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0" w:name="_GoBack"/>
      <w:bookmarkEnd w:id="0"/>
    </w:p>
    <w:p>
      <w:pPr>
        <w:ind w:left="200" w:leftChars="1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ВЛИЯНИЕ ПАЛЬЧИКОВЫХ ИГР НА РАЗВИТИЕ МЕЛКОЙ МОТОРИКИ ДЕТЕЙ. ПОСТАНОВКА ПРОБЛЕМЫ.</w:t>
      </w:r>
    </w:p>
    <w:p>
      <w:pPr>
        <w:ind w:left="200" w:leftChars="1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Воротынская Е.Н.</w:t>
      </w:r>
    </w:p>
    <w:p>
      <w:pPr>
        <w:ind w:left="200" w:left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Студент (магистр)</w:t>
      </w:r>
    </w:p>
    <w:p>
      <w:pPr>
        <w:ind w:left="200" w:leftChars="1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Юдина Н.П.</w:t>
      </w:r>
    </w:p>
    <w:p>
      <w:pPr>
        <w:ind w:left="200" w:left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Доктор педагогических наук, доцент</w:t>
      </w:r>
    </w:p>
    <w:p>
      <w:pPr>
        <w:ind w:left="200" w:left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Тихоокеанский государственный университет</w:t>
      </w:r>
    </w:p>
    <w:p>
      <w:pPr>
        <w:ind w:left="200" w:left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Факультет начального, дошкольного и дефектологического образования</w:t>
      </w:r>
    </w:p>
    <w:p>
      <w:pPr>
        <w:ind w:left="200" w:left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Кафедра педагогики, Хабаровск, Россия</w:t>
      </w:r>
    </w:p>
    <w:p>
      <w:pPr>
        <w:ind w:left="200" w:left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elena131192@mail.ru</w:t>
      </w:r>
    </w:p>
    <w:p>
      <w:pPr>
        <w:ind w:left="200" w:leftChars="1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>
          <w:footerReference r:id="rId5" w:type="default"/>
          <w:pgSz w:w="11906" w:h="16838"/>
          <w:pgMar w:top="1701" w:right="1701" w:bottom="2013" w:left="1701" w:header="720" w:footer="720" w:gutter="0"/>
          <w:pgNumType w:start="1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современном образовании полноценное развитие ребенка с ранних лет становится актуальной проблемой. Важную роль в успешном всестороннем развитии детей играет  формирование и развитие мелкой моторики рук.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6" w:firstLineChars="69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понятия: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Мелкая моторика - совокупность скоординированных действий нервной, мышечной и костной систем, часто в сочетании со зрительной системой и выполнением мелких и точных движений кистями и пальцами рук и ног.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 области мелкой моторики относят  множество разнообразных движений: от простых жестов (захват объектов,) до мелких скоординированных движений.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Пальчиковые игры -это упражнения для улучшения подвижности пальцев, развитие их силы и гибкости, и как следствие улучшение подчерка; снижение физической усталости и морального напряжения во время занятий; «массаж» активных точек на пальцах и ладонях.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6" w:firstLineChars="69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Постановка проблемы.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исследований работы с детьми раннего и младшего дошкольного возраста  педагоги часто выявляют слабое развитие кисти руки, нарушение мелкой моторики,  наблюдается скованность и медлительность  движений. Уровень развития мелкой моторики рук является важным показателем интеллектуальной подготовленности детей к дальнейшему образовательному процессу. У дошкольников с низким уровнем развития мелкой моторики наблюдается: рассеянное внимание, повышенная утомляемость, тревожность, затруднения с выполнением заданий, связанных с формированием графических навыков.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эти факторы могут привести к задержке развития ребенка и к осложнениям освоения учебной программы  при дальнейшем обучении в образовательном учреждении..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касается детей с высоким уровнем развития мелкой моторики рук. Дети имеющие высокий показатели в развитии мелкой моторики рук без труда учатся разговорной речи, отличаются высоким уровнем логического мышления, внимания, памяти, быстрым освоением  графических навыков.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основе сказанного можем сделать вывод, что успешное формирование и развитие мелкой моторики рук способствует речевому развитию детей, положительной динамике в исправлении речевых дефектов, формируются базовые умения для выполнения различных бытовых и учебных операциях (завязывание шнурков, застегивание замков, пуговиц на одежде, держать ложку, карандаш, ручку, кисть). Высокий уровень развития мелкой моторики  является важным показателем готовности детей к школе.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Одним из эффективных средств успешного развития мелкой моторики рук являются пальчиковые игры.  Цель применения пальчиковых игр - развитие мелкой моторики, активизация речи, мышления, внимания, памяти, улучшение пространственной организации, повышение работоспособности детей во время образовательного процесса, а также формирование графических навыков для дальнейшего обучения письму.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]</w:t>
      </w:r>
      <w:commentRangeStart w:id="0"/>
    </w:p>
    <w:commentRange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100"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8"/>
          <w:sz w:val="24"/>
          <w:szCs w:val="24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ru-RU"/>
        </w:rPr>
        <w:t>В ходе исследования были рассмотрены виды пальчиковых игр, значение их как эффективного средства развития мелкой моторики рук у детей дошкольного возраста, исследователи занимающиеся данным вопросом. Также рассмотрено влияние пальчиковых игр на проблему развития мелкой моторики рук.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" w:firstLineChars="69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Кольцова М.М., Рузина М.С. Ребенок учится говорить. Пальчиковый игротренинг [Электронный ресурс]: книга/ Кольцова М.М., Рузина М.С. - Электрон. дан. - М. Режим доступа:[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https://docviewer.yandex.ru/view</w:t>
      </w:r>
      <w:r>
        <w:rPr>
          <w:rFonts w:ascii="Times New Roman" w:hAnsi="Times New Roman" w:cs="Times New Roman"/>
          <w:sz w:val="24"/>
          <w:szCs w:val="24"/>
          <w:lang w:val="ru-RU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Кольцова М.М. Двигательная активность и развитие функций мозга ребенка. [Электронный ресурс]:  Кольцова М.М. - Электрон. Дан. - М.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[https://docviewer.yandex.ru</w:t>
      </w:r>
      <w:r>
        <w:rPr>
          <w:rFonts w:ascii="Times New Roman" w:hAnsi="Times New Roman" w:cs="Times New Roman"/>
          <w:sz w:val="24"/>
          <w:szCs w:val="24"/>
          <w:lang w:val="ru-RU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дошкольного образования: приказ Минобрнауки РФ от 17.03.2013 года № 1155 // СПС КонсультантПлюс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Характеристика пальчиковых игр в дошкольном образовании/Источник:https://moluch.ru/archive/301/68009/</w:t>
      </w:r>
    </w:p>
    <w:sectPr>
      <w:type w:val="continuous"/>
      <w:pgSz w:w="11906" w:h="16838"/>
      <w:pgMar w:top="1701" w:right="1701" w:bottom="2013" w:left="1701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20-11-09T13:27:00Z" w:initials="U">
    <w:p w14:paraId="6154247D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5424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6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SVju0AAAAAUBAAAPAAAAAAAAAAEAIAAAACIAAABkcnMv&#10;ZG93bnJldi54bWxQSwECFAAUAAAACACHTuJAxH4YzgsCAAAiBAAADgAAAAAAAAABACAAAAAfAQAA&#10;ZHJzL2Uyb0RvYy54bWxQSwUGAAAAAAYABgBZAQAAn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6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STOCmCgIAACA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2"/>
                        <w:szCs w:val="2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2667635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05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NsldrYAAAACgEAAA8AAAAAAAAAAQAgAAAA&#10;IgAAAGRycy9kb3ducmV2LnhtbFBLAQIUABQAAAAIAIdO4kCJ6+AQCwIAACAEAAAOAAAAAAAAAAEA&#10;IAAAACc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2"/>
                        <w:szCs w:val="2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8130" cy="1225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122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9.65pt;width:21.9pt;mso-position-horizontal:center;mso-position-horizontal-relative:margin;z-index:251658240;mso-width-relative:page;mso-height-relative:page;" filled="f" stroked="f" coordsize="21600,21600" o:gfxdata="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bUwQrSAAAAAwEAAA8AAAAAAAAAAQAgAAAA&#10;IgAAAGRycy9kb3ducmV2LnhtbFBLAQIUABQAAAAIAIdO4kBx83RjEQIAACAEAAAOAAAAAAAAAAEA&#10;IAAAACE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2"/>
                        <w:szCs w:val="2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C973"/>
    <w:multiLevelType w:val="singleLevel"/>
    <w:tmpl w:val="4884C9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4F"/>
    <w:rsid w:val="00662F62"/>
    <w:rsid w:val="00751A50"/>
    <w:rsid w:val="0087364F"/>
    <w:rsid w:val="27006F04"/>
    <w:rsid w:val="3ECD3A61"/>
    <w:rsid w:val="60452BF9"/>
    <w:rsid w:val="6FE565D4"/>
    <w:rsid w:val="7ED13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0"/>
    <w:uiPriority w:val="0"/>
    <w:pPr>
      <w:spacing w:line="240" w:lineRule="auto"/>
    </w:pPr>
  </w:style>
  <w:style w:type="paragraph" w:styleId="4">
    <w:name w:val="annotation subject"/>
    <w:basedOn w:val="3"/>
    <w:next w:val="3"/>
    <w:link w:val="11"/>
    <w:qFormat/>
    <w:uiPriority w:val="0"/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16"/>
      <w:szCs w:val="16"/>
    </w:rPr>
  </w:style>
  <w:style w:type="character" w:customStyle="1" w:styleId="10">
    <w:name w:val="Текст примечания Знак"/>
    <w:basedOn w:val="7"/>
    <w:link w:val="3"/>
    <w:uiPriority w:val="0"/>
    <w:rPr>
      <w:lang w:val="en-US" w:eastAsia="zh-CN"/>
    </w:rPr>
  </w:style>
  <w:style w:type="character" w:customStyle="1" w:styleId="11">
    <w:name w:val="Тема примечания Знак"/>
    <w:basedOn w:val="10"/>
    <w:link w:val="4"/>
    <w:qFormat/>
    <w:uiPriority w:val="0"/>
    <w:rPr>
      <w:b/>
      <w:bCs/>
    </w:rPr>
  </w:style>
  <w:style w:type="character" w:customStyle="1" w:styleId="12">
    <w:name w:val="Текст выноски Знак"/>
    <w:basedOn w:val="7"/>
    <w:link w:val="2"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1477</Words>
  <Characters>8420</Characters>
  <Lines>70</Lines>
  <Paragraphs>19</Paragraphs>
  <TotalTime>41</TotalTime>
  <ScaleCrop>false</ScaleCrop>
  <LinksUpToDate>false</LinksUpToDate>
  <CharactersWithSpaces>9878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2020-04-18T06:24:00Z</dcterms:created>
  <dc:creator>Елена</dc:creator>
  <cp:lastModifiedBy>Елена</cp:lastModifiedBy>
  <dcterms:modified xsi:type="dcterms:W3CDTF">2020-11-11T04:31:32Z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