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F7D56" w14:textId="77777777" w:rsidR="00AA5B5D" w:rsidRDefault="00AA5B5D" w:rsidP="00DB3C96">
      <w:pPr>
        <w:pStyle w:val="2"/>
        <w:spacing w:before="360" w:after="0" w:line="240" w:lineRule="auto"/>
        <w:ind w:firstLine="0"/>
        <w:jc w:val="center"/>
        <w:rPr>
          <w:sz w:val="24"/>
          <w:szCs w:val="24"/>
        </w:rPr>
      </w:pPr>
      <w:r w:rsidRPr="00AA5B5D">
        <w:rPr>
          <w:sz w:val="24"/>
          <w:szCs w:val="24"/>
        </w:rPr>
        <w:t>Сорбция паров воды пленками хитозана</w:t>
      </w:r>
    </w:p>
    <w:p w14:paraId="25B82303" w14:textId="77777777" w:rsidR="00CE5E1D" w:rsidRPr="00CE5E1D" w:rsidRDefault="00CE5E1D" w:rsidP="00DB3C96">
      <w:pPr>
        <w:shd w:val="clear" w:color="auto" w:fill="FFFFFF"/>
        <w:spacing w:line="240" w:lineRule="auto"/>
        <w:ind w:firstLine="0"/>
        <w:jc w:val="center"/>
        <w:rPr>
          <w:rFonts w:eastAsia="Times New Roman"/>
          <w:b/>
          <w:i/>
          <w:color w:val="353535"/>
          <w:sz w:val="24"/>
          <w:lang w:eastAsia="ru-RU"/>
        </w:rPr>
      </w:pPr>
      <w:r>
        <w:rPr>
          <w:rFonts w:eastAsia="Times New Roman"/>
          <w:b/>
          <w:i/>
          <w:color w:val="353535"/>
          <w:sz w:val="24"/>
          <w:lang w:eastAsia="ru-RU"/>
        </w:rPr>
        <w:t>Попова Е.А.</w:t>
      </w:r>
      <w:r w:rsidRPr="00CE5E1D">
        <w:rPr>
          <w:rFonts w:eastAsia="Times New Roman"/>
          <w:b/>
          <w:i/>
          <w:color w:val="353535"/>
          <w:sz w:val="24"/>
          <w:lang w:eastAsia="ru-RU"/>
        </w:rPr>
        <w:t xml:space="preserve"> , Стась И. Е.</w:t>
      </w:r>
    </w:p>
    <w:p w14:paraId="2423EA9B" w14:textId="77777777" w:rsidR="00CE5E1D" w:rsidRPr="00CE5E1D" w:rsidRDefault="00CE5E1D" w:rsidP="00DB3C96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>
        <w:rPr>
          <w:rFonts w:eastAsia="Times New Roman"/>
          <w:i/>
          <w:iCs/>
          <w:color w:val="353535"/>
          <w:sz w:val="24"/>
          <w:lang w:eastAsia="ru-RU"/>
        </w:rPr>
        <w:t>Аспирант</w:t>
      </w:r>
      <w:r w:rsidRPr="00CE5E1D">
        <w:rPr>
          <w:rFonts w:eastAsia="Times New Roman"/>
          <w:i/>
          <w:iCs/>
          <w:color w:val="353535"/>
          <w:sz w:val="24"/>
          <w:lang w:eastAsia="ru-RU"/>
        </w:rPr>
        <w:t>;  к.х.н., доцент</w:t>
      </w:r>
    </w:p>
    <w:p w14:paraId="10EBFED9" w14:textId="77777777" w:rsidR="00CE5E1D" w:rsidRPr="00CE5E1D" w:rsidRDefault="00CE5E1D" w:rsidP="00DB3C96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CE5E1D">
        <w:rPr>
          <w:rFonts w:eastAsia="Times New Roman"/>
          <w:i/>
          <w:iCs/>
          <w:color w:val="353535"/>
          <w:sz w:val="24"/>
          <w:lang w:eastAsia="ru-RU"/>
        </w:rPr>
        <w:t>Алтайский государственный университет, </w:t>
      </w:r>
    </w:p>
    <w:p w14:paraId="489C89B2" w14:textId="77777777" w:rsidR="00CE5E1D" w:rsidRPr="00CE5E1D" w:rsidRDefault="00CE5E1D" w:rsidP="00DB3C96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CE5E1D">
        <w:rPr>
          <w:rFonts w:eastAsia="Times New Roman"/>
          <w:i/>
          <w:iCs/>
          <w:color w:val="353535"/>
          <w:sz w:val="24"/>
          <w:lang w:eastAsia="ru-RU"/>
        </w:rPr>
        <w:t>Институт химии и химико-фармацевтических технологий, Барнаул, Россия</w:t>
      </w:r>
    </w:p>
    <w:p w14:paraId="385B5AB7" w14:textId="77777777" w:rsidR="00A22C45" w:rsidRPr="00A22C45" w:rsidRDefault="00A808FA" w:rsidP="00A22C45">
      <w:pPr>
        <w:tabs>
          <w:tab w:val="left" w:pos="1695"/>
        </w:tabs>
        <w:spacing w:line="240" w:lineRule="auto"/>
        <w:jc w:val="center"/>
        <w:rPr>
          <w:i/>
          <w:sz w:val="24"/>
        </w:rPr>
      </w:pPr>
      <w:hyperlink r:id="rId5" w:history="1">
        <w:r w:rsidR="00A22C45" w:rsidRPr="00A22C45">
          <w:rPr>
            <w:rStyle w:val="a7"/>
            <w:i/>
            <w:sz w:val="24"/>
          </w:rPr>
          <w:t>yekaterina.p0115@gmail.com</w:t>
        </w:r>
      </w:hyperlink>
    </w:p>
    <w:p w14:paraId="23B3EB49" w14:textId="4B667F41" w:rsidR="00AA5B5D" w:rsidRPr="00AA5B5D" w:rsidRDefault="00AA5B5D" w:rsidP="00AA5B5D">
      <w:pPr>
        <w:tabs>
          <w:tab w:val="left" w:pos="1695"/>
        </w:tabs>
        <w:spacing w:line="240" w:lineRule="auto"/>
        <w:rPr>
          <w:sz w:val="24"/>
        </w:rPr>
      </w:pPr>
      <w:r w:rsidRPr="00AA5B5D">
        <w:rPr>
          <w:sz w:val="24"/>
        </w:rPr>
        <w:t>Сорбционная способность пленок непосредственно связана с их физико-механическими свойствами. Во многих работах показано, что поглощение большого количества жидкости пленками приводит к уменьшению их прочности и может привести к полному растворению пленочного образца [</w:t>
      </w:r>
      <w:r w:rsidR="00A808FA" w:rsidRPr="00A808FA">
        <w:rPr>
          <w:sz w:val="24"/>
        </w:rPr>
        <w:t>1, 2</w:t>
      </w:r>
      <w:r w:rsidRPr="00AA5B5D">
        <w:rPr>
          <w:sz w:val="24"/>
        </w:rPr>
        <w:t xml:space="preserve">]. Полное растворение в водных средах наблюдается на третьи сутки. Этого времени недостаточно </w:t>
      </w:r>
      <w:r w:rsidR="00CE5E1D">
        <w:rPr>
          <w:sz w:val="24"/>
        </w:rPr>
        <w:t xml:space="preserve">для </w:t>
      </w:r>
      <w:r w:rsidRPr="00AA5B5D">
        <w:rPr>
          <w:sz w:val="24"/>
        </w:rPr>
        <w:t>формировани</w:t>
      </w:r>
      <w:r w:rsidR="00CE5E1D">
        <w:rPr>
          <w:sz w:val="24"/>
        </w:rPr>
        <w:t>я</w:t>
      </w:r>
      <w:r w:rsidRPr="00AA5B5D">
        <w:rPr>
          <w:sz w:val="24"/>
        </w:rPr>
        <w:t xml:space="preserve"> костной ткани, для заживления внутренних ран. Также уменьшение прочности пленок, сорбировавших большое количество жидкости, может приве</w:t>
      </w:r>
      <w:r w:rsidR="00CE5E1D">
        <w:rPr>
          <w:sz w:val="24"/>
        </w:rPr>
        <w:t>с</w:t>
      </w:r>
      <w:r w:rsidRPr="00AA5B5D">
        <w:rPr>
          <w:sz w:val="24"/>
        </w:rPr>
        <w:t xml:space="preserve">ти к разрыву культивированной ткани при переносе с подложки на место трансплантации. </w:t>
      </w:r>
    </w:p>
    <w:p w14:paraId="485609F7" w14:textId="0D1F0AEB" w:rsidR="00D73A92" w:rsidRPr="00D73A92" w:rsidRDefault="00DB3C96" w:rsidP="00AA5B5D">
      <w:pPr>
        <w:tabs>
          <w:tab w:val="left" w:pos="1695"/>
        </w:tabs>
        <w:spacing w:line="240" w:lineRule="auto"/>
        <w:rPr>
          <w:sz w:val="24"/>
        </w:rPr>
      </w:pPr>
      <w:r>
        <w:rPr>
          <w:sz w:val="24"/>
        </w:rPr>
        <w:t>Проведенные ранее исследования показали, что при использовании в качестве растворителя воды, подвергшейся воздействию высокочастотного электромагнитного поля, наблюдается повышение вязкости растворов таких природных и искусственных полимеров как желатин, агар-агар, карбоксиметилцеллюлоза и ее натриевая соль</w:t>
      </w:r>
      <w:r w:rsidR="00D73A92">
        <w:rPr>
          <w:sz w:val="24"/>
        </w:rPr>
        <w:t xml:space="preserve"> </w:t>
      </w:r>
      <w:r w:rsidR="00D73A92" w:rsidRPr="00D73A92">
        <w:rPr>
          <w:sz w:val="24"/>
        </w:rPr>
        <w:t>[</w:t>
      </w:r>
      <w:r w:rsidR="00A808FA" w:rsidRPr="00A808FA">
        <w:rPr>
          <w:sz w:val="24"/>
        </w:rPr>
        <w:t>3</w:t>
      </w:r>
      <w:r w:rsidR="00D73A92" w:rsidRPr="00A808FA">
        <w:rPr>
          <w:sz w:val="24"/>
        </w:rPr>
        <w:t>]</w:t>
      </w:r>
      <w:r w:rsidRPr="00A808FA">
        <w:rPr>
          <w:sz w:val="24"/>
        </w:rPr>
        <w:t xml:space="preserve">. </w:t>
      </w:r>
      <w:r>
        <w:rPr>
          <w:sz w:val="24"/>
        </w:rPr>
        <w:t xml:space="preserve">Уксуснокислые растворы </w:t>
      </w:r>
      <w:r w:rsidR="005C4F5E">
        <w:rPr>
          <w:sz w:val="24"/>
        </w:rPr>
        <w:t xml:space="preserve">хитозана </w:t>
      </w:r>
      <w:r>
        <w:rPr>
          <w:sz w:val="24"/>
        </w:rPr>
        <w:t>также обладают повышенной вязкостью по сравнению</w:t>
      </w:r>
      <w:r w:rsidR="005C4F5E">
        <w:rPr>
          <w:sz w:val="24"/>
        </w:rPr>
        <w:t xml:space="preserve"> с контрольными образцами.</w:t>
      </w:r>
      <w:r>
        <w:rPr>
          <w:sz w:val="24"/>
        </w:rPr>
        <w:t xml:space="preserve"> Наблюдаемые явления могут быть следствием изменения степени взаимодействия облученной воды с макромолекулами полимера, что усиливает их взаимодействие между собой</w:t>
      </w:r>
      <w:r w:rsidR="005C4F5E">
        <w:rPr>
          <w:sz w:val="24"/>
        </w:rPr>
        <w:t xml:space="preserve">. </w:t>
      </w:r>
      <w:r w:rsidR="00D73A92">
        <w:rPr>
          <w:sz w:val="24"/>
        </w:rPr>
        <w:t xml:space="preserve"> В результате из таких растворов получаются более прочные пленки. </w:t>
      </w:r>
    </w:p>
    <w:p w14:paraId="27C91648" w14:textId="45826E67" w:rsidR="00AA5B5D" w:rsidRPr="00AA5B5D" w:rsidRDefault="00CE5E1D" w:rsidP="00AA5B5D">
      <w:pPr>
        <w:tabs>
          <w:tab w:val="left" w:pos="1695"/>
        </w:tabs>
        <w:spacing w:line="240" w:lineRule="auto"/>
        <w:rPr>
          <w:color w:val="FF0000"/>
          <w:sz w:val="24"/>
        </w:rPr>
      </w:pPr>
      <w:r>
        <w:rPr>
          <w:sz w:val="24"/>
        </w:rPr>
        <w:t>И</w:t>
      </w:r>
      <w:r w:rsidR="00AA5B5D" w:rsidRPr="00AA5B5D">
        <w:rPr>
          <w:sz w:val="24"/>
        </w:rPr>
        <w:t xml:space="preserve">зучена сорбция паров воды пленками хитозана, полученными с использованием облученной </w:t>
      </w:r>
      <w:r w:rsidR="00D73A92">
        <w:rPr>
          <w:sz w:val="24"/>
        </w:rPr>
        <w:t xml:space="preserve">электромагнитным полем </w:t>
      </w:r>
      <w:r w:rsidR="00AA5B5D" w:rsidRPr="00AA5B5D">
        <w:rPr>
          <w:sz w:val="24"/>
        </w:rPr>
        <w:t>и необлученной воды. Для этого образец пленки хитозана площадью 4 см</w:t>
      </w:r>
      <w:r w:rsidR="00AA5B5D" w:rsidRPr="00AA5B5D">
        <w:rPr>
          <w:sz w:val="24"/>
          <w:vertAlign w:val="superscript"/>
        </w:rPr>
        <w:t>2</w:t>
      </w:r>
      <w:r w:rsidR="00AA5B5D" w:rsidRPr="00AA5B5D">
        <w:rPr>
          <w:sz w:val="24"/>
        </w:rPr>
        <w:t xml:space="preserve"> помещали на сетчатую подложку, установленную над уровнем воды на расстоянии 2 см в герметично закрывающейся ёмкости</w:t>
      </w:r>
      <w:r w:rsidR="00D73A92">
        <w:rPr>
          <w:sz w:val="24"/>
        </w:rPr>
        <w:t>,</w:t>
      </w:r>
      <w:r w:rsidR="00AA5B5D" w:rsidRPr="00AA5B5D">
        <w:rPr>
          <w:sz w:val="24"/>
        </w:rPr>
        <w:t xml:space="preserve"> на 1/5 заполненной деионизованной водой. Количество поглощенной воды пленками определяли </w:t>
      </w:r>
      <w:proofErr w:type="spellStart"/>
      <w:r w:rsidR="00AA5B5D" w:rsidRPr="00AA5B5D">
        <w:rPr>
          <w:sz w:val="24"/>
        </w:rPr>
        <w:t>гравиметрически</w:t>
      </w:r>
      <w:proofErr w:type="spellEnd"/>
      <w:r w:rsidR="00AA5B5D" w:rsidRPr="00AA5B5D">
        <w:rPr>
          <w:sz w:val="24"/>
        </w:rPr>
        <w:t xml:space="preserve"> через равные промежутки времени (30</w:t>
      </w:r>
      <w:r w:rsidR="00AA5B5D" w:rsidRPr="00AA5B5D">
        <w:rPr>
          <w:sz w:val="24"/>
          <w:lang w:val="en-US"/>
        </w:rPr>
        <w:t> </w:t>
      </w:r>
      <w:r w:rsidR="00AA5B5D" w:rsidRPr="00AA5B5D">
        <w:rPr>
          <w:sz w:val="24"/>
        </w:rPr>
        <w:t xml:space="preserve">мин) в течение 6 часов. Кинетическая </w:t>
      </w:r>
      <w:r>
        <w:rPr>
          <w:sz w:val="24"/>
        </w:rPr>
        <w:t>з</w:t>
      </w:r>
      <w:r w:rsidR="00AA5B5D" w:rsidRPr="00AA5B5D">
        <w:rPr>
          <w:sz w:val="24"/>
        </w:rPr>
        <w:t>ависимость носит нелинейный характер. Равновесная степень набухания устанавливается в течени</w:t>
      </w:r>
      <w:r>
        <w:rPr>
          <w:sz w:val="24"/>
        </w:rPr>
        <w:t>е</w:t>
      </w:r>
      <w:r w:rsidR="00AA5B5D" w:rsidRPr="00AA5B5D">
        <w:rPr>
          <w:sz w:val="24"/>
        </w:rPr>
        <w:t xml:space="preserve"> 4,5-5 часов. При этом через некоторые промежутки времени (1.5, 2.5, 4 ч) наблюдается уменьшение степени набухания, т.е. пленка отдаёт часть поглощенной ранее воды. Это явление объясняется перестройкой макромолекул относительно друг друга в образце набухающего полимера и описано в литературе </w:t>
      </w:r>
      <w:r w:rsidR="00AA5B5D" w:rsidRPr="00A808FA">
        <w:rPr>
          <w:sz w:val="24"/>
        </w:rPr>
        <w:t>[</w:t>
      </w:r>
      <w:r w:rsidR="00A808FA" w:rsidRPr="00A808FA">
        <w:rPr>
          <w:sz w:val="24"/>
        </w:rPr>
        <w:t>4</w:t>
      </w:r>
      <w:r w:rsidR="00AA5B5D" w:rsidRPr="00A808FA">
        <w:rPr>
          <w:sz w:val="24"/>
        </w:rPr>
        <w:t xml:space="preserve">].  </w:t>
      </w:r>
    </w:p>
    <w:p w14:paraId="6868A1EB" w14:textId="77777777" w:rsidR="00AA5B5D" w:rsidRPr="00AA5B5D" w:rsidRDefault="00AA5B5D" w:rsidP="00AA5B5D">
      <w:pPr>
        <w:tabs>
          <w:tab w:val="left" w:pos="1695"/>
        </w:tabs>
        <w:spacing w:line="240" w:lineRule="auto"/>
        <w:rPr>
          <w:sz w:val="24"/>
        </w:rPr>
      </w:pPr>
      <w:r w:rsidRPr="00AA5B5D">
        <w:rPr>
          <w:sz w:val="24"/>
        </w:rPr>
        <w:t>Изучена кинетика сорбции паров воды пленками хитозана, полученными из облученных ЭМ полем различной частоты уксуснокислых растворов хитозана. В первые 4 часа отличия в набухании между пленками, полученными из растворов, приготовленных на необработанной и обработанной ЭМП воде, не существенны - наблюдается как некоторое увеличение массы поглощенных паров, так и некоторое снижение по сравнению с контрольными образцами. При этом максимальная скорость набухания пленок наблюдается в первые 30 мин (табл</w:t>
      </w:r>
      <w:r w:rsidR="00CE5E1D">
        <w:rPr>
          <w:sz w:val="24"/>
        </w:rPr>
        <w:t>ица 1</w:t>
      </w:r>
      <w:r w:rsidRPr="00AA5B5D">
        <w:rPr>
          <w:sz w:val="24"/>
        </w:rPr>
        <w:t xml:space="preserve">) и заметно отличается для пленок, приготовленных с использованием облученной и необлученной воды. Однако по достижении равновесного значения степени набухания наблюдаются существенные отличия.  </w:t>
      </w:r>
    </w:p>
    <w:p w14:paraId="1118A571" w14:textId="77777777" w:rsidR="00CE5E1D" w:rsidRDefault="00CE5E1D" w:rsidP="00CE5E1D">
      <w:pPr>
        <w:tabs>
          <w:tab w:val="left" w:pos="1695"/>
        </w:tabs>
        <w:spacing w:line="240" w:lineRule="auto"/>
        <w:ind w:firstLine="0"/>
        <w:rPr>
          <w:sz w:val="24"/>
        </w:rPr>
      </w:pPr>
      <w:r>
        <w:rPr>
          <w:sz w:val="24"/>
        </w:rPr>
        <w:t xml:space="preserve">       </w:t>
      </w:r>
      <w:r w:rsidR="00AA5B5D" w:rsidRPr="00AA5B5D">
        <w:rPr>
          <w:sz w:val="24"/>
        </w:rPr>
        <w:t xml:space="preserve">Таблица </w:t>
      </w:r>
      <w:r>
        <w:rPr>
          <w:sz w:val="24"/>
        </w:rPr>
        <w:t>1</w:t>
      </w:r>
      <w:r w:rsidR="00AA5B5D" w:rsidRPr="00AA5B5D">
        <w:rPr>
          <w:sz w:val="24"/>
        </w:rPr>
        <w:t xml:space="preserve"> Начальная скорость сорбции паров воды пленками хитозана (Т = 296 К)</w:t>
      </w:r>
    </w:p>
    <w:p w14:paraId="798F9732" w14:textId="77777777" w:rsidR="00AA5B5D" w:rsidRPr="00AA5B5D" w:rsidRDefault="00AA5B5D" w:rsidP="00CE5E1D">
      <w:pPr>
        <w:tabs>
          <w:tab w:val="left" w:pos="1695"/>
        </w:tabs>
        <w:spacing w:line="240" w:lineRule="auto"/>
        <w:ind w:firstLine="0"/>
        <w:rPr>
          <w:color w:val="FF0000"/>
          <w:sz w:val="24"/>
        </w:rPr>
      </w:pPr>
      <w:r w:rsidRPr="00AA5B5D">
        <w:rPr>
          <w:sz w:val="24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5"/>
        <w:gridCol w:w="1134"/>
        <w:gridCol w:w="1136"/>
        <w:gridCol w:w="1273"/>
        <w:gridCol w:w="1134"/>
        <w:gridCol w:w="1418"/>
      </w:tblGrid>
      <w:tr w:rsidR="00AA5B5D" w:rsidRPr="00AA5B5D" w14:paraId="186AB683" w14:textId="77777777" w:rsidTr="003128B4">
        <w:trPr>
          <w:jc w:val="center"/>
        </w:trPr>
        <w:tc>
          <w:tcPr>
            <w:tcW w:w="2125" w:type="dxa"/>
            <w:tcBorders>
              <w:bottom w:val="single" w:sz="4" w:space="0" w:color="auto"/>
            </w:tcBorders>
          </w:tcPr>
          <w:p w14:paraId="14A84D61" w14:textId="77777777" w:rsidR="00AA5B5D" w:rsidRPr="00AA5B5D" w:rsidRDefault="00AA5B5D" w:rsidP="00AA5B5D">
            <w:pPr>
              <w:tabs>
                <w:tab w:val="left" w:pos="1695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AA5B5D">
              <w:rPr>
                <w:sz w:val="24"/>
              </w:rPr>
              <w:t>Частота</w:t>
            </w:r>
            <w:r w:rsidRPr="00AA5B5D">
              <w:rPr>
                <w:sz w:val="24"/>
                <w:lang w:val="en-US"/>
              </w:rPr>
              <w:t xml:space="preserve"> f</w:t>
            </w:r>
            <w:r w:rsidRPr="00AA5B5D">
              <w:rPr>
                <w:sz w:val="24"/>
              </w:rPr>
              <w:t>, МГц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7AD5197" w14:textId="77777777" w:rsidR="00AA5B5D" w:rsidRPr="00AA5B5D" w:rsidRDefault="00AA5B5D" w:rsidP="00AA5B5D">
            <w:pPr>
              <w:tabs>
                <w:tab w:val="left" w:pos="1695"/>
              </w:tabs>
              <w:spacing w:line="240" w:lineRule="auto"/>
              <w:ind w:firstLine="0"/>
              <w:jc w:val="center"/>
              <w:rPr>
                <w:sz w:val="24"/>
              </w:rPr>
            </w:pPr>
            <w:r w:rsidRPr="00AA5B5D">
              <w:rPr>
                <w:sz w:val="24"/>
              </w:rPr>
              <w:t>0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14:paraId="6F1FCF0A" w14:textId="77777777" w:rsidR="00AA5B5D" w:rsidRPr="00AA5B5D" w:rsidRDefault="00AA5B5D" w:rsidP="00AA5B5D">
            <w:pPr>
              <w:tabs>
                <w:tab w:val="left" w:pos="1695"/>
              </w:tabs>
              <w:spacing w:line="240" w:lineRule="auto"/>
              <w:ind w:firstLine="0"/>
              <w:jc w:val="center"/>
              <w:rPr>
                <w:sz w:val="24"/>
              </w:rPr>
            </w:pPr>
            <w:r w:rsidRPr="00AA5B5D">
              <w:rPr>
                <w:sz w:val="24"/>
              </w:rPr>
              <w:t>70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3256B3E3" w14:textId="77777777" w:rsidR="00AA5B5D" w:rsidRPr="00AA5B5D" w:rsidRDefault="00AA5B5D" w:rsidP="00AA5B5D">
            <w:pPr>
              <w:tabs>
                <w:tab w:val="left" w:pos="1695"/>
              </w:tabs>
              <w:spacing w:line="240" w:lineRule="auto"/>
              <w:ind w:firstLine="0"/>
              <w:jc w:val="center"/>
              <w:rPr>
                <w:sz w:val="24"/>
              </w:rPr>
            </w:pPr>
            <w:r w:rsidRPr="00AA5B5D">
              <w:rPr>
                <w:sz w:val="24"/>
              </w:rPr>
              <w:t>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33FCBAE" w14:textId="77777777" w:rsidR="00AA5B5D" w:rsidRPr="00AA5B5D" w:rsidRDefault="00AA5B5D" w:rsidP="00AA5B5D">
            <w:pPr>
              <w:tabs>
                <w:tab w:val="left" w:pos="1695"/>
              </w:tabs>
              <w:spacing w:line="240" w:lineRule="auto"/>
              <w:ind w:hanging="105"/>
              <w:jc w:val="center"/>
              <w:rPr>
                <w:sz w:val="24"/>
              </w:rPr>
            </w:pPr>
            <w:r w:rsidRPr="00AA5B5D">
              <w:rPr>
                <w:sz w:val="24"/>
              </w:rPr>
              <w:t>110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1759F3E" w14:textId="77777777" w:rsidR="00AA5B5D" w:rsidRPr="00AA5B5D" w:rsidRDefault="00AA5B5D" w:rsidP="00AA5B5D">
            <w:pPr>
              <w:tabs>
                <w:tab w:val="left" w:pos="1695"/>
              </w:tabs>
              <w:spacing w:line="240" w:lineRule="auto"/>
              <w:ind w:hanging="106"/>
              <w:jc w:val="center"/>
              <w:rPr>
                <w:sz w:val="24"/>
              </w:rPr>
            </w:pPr>
            <w:r w:rsidRPr="00AA5B5D">
              <w:rPr>
                <w:sz w:val="24"/>
              </w:rPr>
              <w:t>130</w:t>
            </w:r>
          </w:p>
        </w:tc>
      </w:tr>
      <w:tr w:rsidR="00AA5B5D" w:rsidRPr="00AA5B5D" w14:paraId="6AC0F76D" w14:textId="77777777" w:rsidTr="003128B4">
        <w:trPr>
          <w:jc w:val="center"/>
        </w:trPr>
        <w:tc>
          <w:tcPr>
            <w:tcW w:w="2125" w:type="dxa"/>
            <w:tcBorders>
              <w:bottom w:val="single" w:sz="4" w:space="0" w:color="auto"/>
            </w:tcBorders>
          </w:tcPr>
          <w:p w14:paraId="50E880C7" w14:textId="77777777" w:rsidR="00AA5B5D" w:rsidRPr="00AA5B5D" w:rsidRDefault="00A808FA" w:rsidP="00AA5B5D">
            <w:pPr>
              <w:tabs>
                <w:tab w:val="left" w:pos="1695"/>
              </w:tabs>
              <w:spacing w:line="240" w:lineRule="auto"/>
              <w:ind w:firstLine="0"/>
              <w:rPr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lang w:val="en-US"/>
                    </w:rPr>
                    <m:t>dm</m:t>
                  </m:r>
                </m:num>
                <m:den>
                  <m:r>
                    <w:rPr>
                      <w:rFonts w:ascii="Cambria Math" w:hAnsi="Cambria Math"/>
                      <w:sz w:val="24"/>
                      <w:lang w:val="en-US"/>
                    </w:rPr>
                    <m:t>dt</m:t>
                  </m:r>
                </m:den>
              </m:f>
            </m:oMath>
            <w:r w:rsidR="00AA5B5D" w:rsidRPr="00AA5B5D">
              <w:rPr>
                <w:sz w:val="24"/>
              </w:rPr>
              <w:t>·10</w:t>
            </w:r>
            <w:r w:rsidR="00AA5B5D" w:rsidRPr="00AA5B5D">
              <w:rPr>
                <w:sz w:val="24"/>
                <w:vertAlign w:val="superscript"/>
              </w:rPr>
              <w:t>3</w:t>
            </w:r>
            <w:r w:rsidR="00AA5B5D" w:rsidRPr="00AA5B5D">
              <w:rPr>
                <w:sz w:val="24"/>
              </w:rPr>
              <w:t>, г/мин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2A138B0" w14:textId="77777777" w:rsidR="00AA5B5D" w:rsidRPr="00AA5B5D" w:rsidRDefault="00AA5B5D" w:rsidP="00AA5B5D">
            <w:pPr>
              <w:tabs>
                <w:tab w:val="left" w:pos="1695"/>
              </w:tabs>
              <w:spacing w:line="240" w:lineRule="auto"/>
              <w:ind w:firstLine="0"/>
              <w:jc w:val="center"/>
              <w:rPr>
                <w:sz w:val="24"/>
              </w:rPr>
            </w:pPr>
            <w:r w:rsidRPr="00AA5B5D">
              <w:rPr>
                <w:sz w:val="24"/>
              </w:rPr>
              <w:t>5,2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14:paraId="7E086065" w14:textId="77777777" w:rsidR="00AA5B5D" w:rsidRPr="00AA5B5D" w:rsidRDefault="00AA5B5D" w:rsidP="00AA5B5D">
            <w:pPr>
              <w:tabs>
                <w:tab w:val="left" w:pos="1695"/>
              </w:tabs>
              <w:spacing w:line="240" w:lineRule="auto"/>
              <w:ind w:firstLine="0"/>
              <w:jc w:val="center"/>
              <w:rPr>
                <w:sz w:val="24"/>
              </w:rPr>
            </w:pPr>
            <w:r w:rsidRPr="00AA5B5D">
              <w:rPr>
                <w:color w:val="000000" w:themeColor="text1"/>
                <w:sz w:val="24"/>
              </w:rPr>
              <w:t>4,2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22670632" w14:textId="77777777" w:rsidR="00AA5B5D" w:rsidRPr="00AA5B5D" w:rsidRDefault="00AA5B5D" w:rsidP="00AA5B5D">
            <w:pPr>
              <w:tabs>
                <w:tab w:val="left" w:pos="1695"/>
              </w:tabs>
              <w:spacing w:line="240" w:lineRule="auto"/>
              <w:ind w:firstLine="0"/>
              <w:jc w:val="center"/>
              <w:rPr>
                <w:sz w:val="24"/>
              </w:rPr>
            </w:pPr>
            <w:r w:rsidRPr="00AA5B5D">
              <w:rPr>
                <w:sz w:val="24"/>
              </w:rPr>
              <w:t>6,1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5656E2D" w14:textId="77777777" w:rsidR="00AA5B5D" w:rsidRPr="00AA5B5D" w:rsidRDefault="00AA5B5D" w:rsidP="00AA5B5D">
            <w:pPr>
              <w:tabs>
                <w:tab w:val="left" w:pos="1695"/>
              </w:tabs>
              <w:spacing w:line="240" w:lineRule="auto"/>
              <w:ind w:firstLine="0"/>
              <w:jc w:val="center"/>
              <w:rPr>
                <w:sz w:val="24"/>
              </w:rPr>
            </w:pPr>
            <w:r w:rsidRPr="00AA5B5D">
              <w:rPr>
                <w:sz w:val="24"/>
              </w:rPr>
              <w:t>5,3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F408F28" w14:textId="77777777" w:rsidR="00AA5B5D" w:rsidRPr="00AA5B5D" w:rsidRDefault="00AA5B5D" w:rsidP="00AA5B5D">
            <w:pPr>
              <w:tabs>
                <w:tab w:val="left" w:pos="1695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AA5B5D">
              <w:rPr>
                <w:sz w:val="24"/>
              </w:rPr>
              <w:t>5,1</w:t>
            </w:r>
          </w:p>
        </w:tc>
      </w:tr>
      <w:tr w:rsidR="00AA5B5D" w:rsidRPr="00AA5B5D" w14:paraId="64191C49" w14:textId="77777777" w:rsidTr="003128B4">
        <w:trPr>
          <w:jc w:val="center"/>
        </w:trPr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E10138" w14:textId="77777777" w:rsidR="00AA5B5D" w:rsidRPr="00AA5B5D" w:rsidRDefault="00AA5B5D" w:rsidP="00AA5B5D">
            <w:pPr>
              <w:tabs>
                <w:tab w:val="left" w:pos="1695"/>
              </w:tabs>
              <w:spacing w:line="240" w:lineRule="auto"/>
              <w:ind w:firstLine="0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F8750B" w14:textId="77777777" w:rsidR="00AA5B5D" w:rsidRPr="00AA5B5D" w:rsidRDefault="00AA5B5D" w:rsidP="00AA5B5D">
            <w:pPr>
              <w:tabs>
                <w:tab w:val="left" w:pos="1695"/>
              </w:tabs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AF0D93" w14:textId="77777777" w:rsidR="00AA5B5D" w:rsidRPr="00AA5B5D" w:rsidRDefault="00AA5B5D" w:rsidP="00AA5B5D">
            <w:pPr>
              <w:tabs>
                <w:tab w:val="left" w:pos="1695"/>
              </w:tabs>
              <w:spacing w:line="240" w:lineRule="auto"/>
              <w:ind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A88D6E" w14:textId="77777777" w:rsidR="00AA5B5D" w:rsidRPr="00AA5B5D" w:rsidRDefault="00AA5B5D" w:rsidP="00AA5B5D">
            <w:pPr>
              <w:tabs>
                <w:tab w:val="left" w:pos="1695"/>
              </w:tabs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46844F" w14:textId="77777777" w:rsidR="00AA5B5D" w:rsidRPr="00AA5B5D" w:rsidRDefault="00AA5B5D" w:rsidP="00AA5B5D">
            <w:pPr>
              <w:tabs>
                <w:tab w:val="left" w:pos="1695"/>
              </w:tabs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4EB241" w14:textId="77777777" w:rsidR="00AA5B5D" w:rsidRPr="00AA5B5D" w:rsidRDefault="00AA5B5D" w:rsidP="00AA5B5D">
            <w:pPr>
              <w:tabs>
                <w:tab w:val="left" w:pos="1695"/>
              </w:tabs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</w:tbl>
    <w:p w14:paraId="325F10F6" w14:textId="77777777" w:rsidR="00AA5B5D" w:rsidRPr="00AA5B5D" w:rsidRDefault="00AA5B5D" w:rsidP="00AA5B5D">
      <w:pPr>
        <w:tabs>
          <w:tab w:val="left" w:pos="1695"/>
        </w:tabs>
        <w:spacing w:line="240" w:lineRule="auto"/>
        <w:rPr>
          <w:sz w:val="24"/>
        </w:rPr>
      </w:pPr>
      <w:r w:rsidRPr="00AA5B5D">
        <w:rPr>
          <w:sz w:val="24"/>
        </w:rPr>
        <w:lastRenderedPageBreak/>
        <w:t xml:space="preserve">Степень набухания пленок на обработанной ЭМП всех исследованных частот </w:t>
      </w:r>
      <w:r w:rsidR="00CE5E1D">
        <w:rPr>
          <w:sz w:val="24"/>
        </w:rPr>
        <w:t xml:space="preserve">воде </w:t>
      </w:r>
      <w:r w:rsidR="00DB3C96">
        <w:rPr>
          <w:sz w:val="24"/>
        </w:rPr>
        <w:t>значительно ниже.</w:t>
      </w:r>
      <w:r w:rsidRPr="00AA5B5D">
        <w:rPr>
          <w:sz w:val="24"/>
        </w:rPr>
        <w:t xml:space="preserve"> </w:t>
      </w:r>
      <w:r w:rsidR="00DB3C96">
        <w:rPr>
          <w:sz w:val="24"/>
        </w:rPr>
        <w:t>М</w:t>
      </w:r>
      <w:r w:rsidR="00CE5E1D">
        <w:rPr>
          <w:sz w:val="24"/>
        </w:rPr>
        <w:t xml:space="preserve">инимальное поглощение паров воды </w:t>
      </w:r>
      <w:r w:rsidRPr="00AA5B5D">
        <w:rPr>
          <w:sz w:val="24"/>
        </w:rPr>
        <w:t>наблюда</w:t>
      </w:r>
      <w:r w:rsidR="00DB3C96">
        <w:rPr>
          <w:sz w:val="24"/>
        </w:rPr>
        <w:t>е</w:t>
      </w:r>
      <w:r w:rsidRPr="00AA5B5D">
        <w:rPr>
          <w:sz w:val="24"/>
        </w:rPr>
        <w:t xml:space="preserve">тся </w:t>
      </w:r>
      <w:r w:rsidR="00CE5E1D">
        <w:rPr>
          <w:sz w:val="24"/>
        </w:rPr>
        <w:t xml:space="preserve">для пленок, полученных </w:t>
      </w:r>
      <w:r w:rsidRPr="00AA5B5D">
        <w:rPr>
          <w:sz w:val="24"/>
        </w:rPr>
        <w:t xml:space="preserve">при 70 МГц </w:t>
      </w:r>
      <w:r w:rsidR="00DB3C96">
        <w:rPr>
          <w:sz w:val="24"/>
        </w:rPr>
        <w:t xml:space="preserve">– снижение степени набухания </w:t>
      </w:r>
      <w:r w:rsidRPr="00AA5B5D">
        <w:rPr>
          <w:sz w:val="24"/>
        </w:rPr>
        <w:t>оставля</w:t>
      </w:r>
      <w:r w:rsidR="00DB3C96">
        <w:rPr>
          <w:sz w:val="24"/>
        </w:rPr>
        <w:t>е</w:t>
      </w:r>
      <w:r w:rsidRPr="00AA5B5D">
        <w:rPr>
          <w:sz w:val="24"/>
        </w:rPr>
        <w:t>т 26,3% (табл</w:t>
      </w:r>
      <w:r w:rsidR="00CE5E1D">
        <w:rPr>
          <w:sz w:val="24"/>
        </w:rPr>
        <w:t>ица</w:t>
      </w:r>
      <w:r w:rsidRPr="00AA5B5D">
        <w:rPr>
          <w:sz w:val="24"/>
        </w:rPr>
        <w:t xml:space="preserve"> </w:t>
      </w:r>
      <w:r w:rsidR="00CE5E1D">
        <w:rPr>
          <w:sz w:val="24"/>
        </w:rPr>
        <w:t>2</w:t>
      </w:r>
      <w:r w:rsidRPr="00AA5B5D">
        <w:rPr>
          <w:sz w:val="24"/>
        </w:rPr>
        <w:t>).</w:t>
      </w:r>
    </w:p>
    <w:p w14:paraId="041A6B30" w14:textId="77777777" w:rsidR="00AA5B5D" w:rsidRPr="00AA5B5D" w:rsidRDefault="00AA5B5D" w:rsidP="00AA5B5D">
      <w:pPr>
        <w:spacing w:before="180" w:line="240" w:lineRule="auto"/>
        <w:ind w:firstLine="0"/>
        <w:rPr>
          <w:noProof/>
          <w:sz w:val="24"/>
        </w:rPr>
      </w:pPr>
      <w:r w:rsidRPr="00AA5B5D">
        <w:rPr>
          <w:sz w:val="24"/>
        </w:rPr>
        <w:t xml:space="preserve">Таблица </w:t>
      </w:r>
      <w:r w:rsidR="00CE5E1D">
        <w:rPr>
          <w:sz w:val="24"/>
        </w:rPr>
        <w:t>2</w:t>
      </w:r>
      <w:r w:rsidRPr="00AA5B5D">
        <w:rPr>
          <w:sz w:val="24"/>
        </w:rPr>
        <w:t xml:space="preserve"> Масса поглощенных паров воды в расчете на 1г пленки хитозана в различные моменты времени (Т = 296 К)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1129"/>
        <w:gridCol w:w="1607"/>
        <w:gridCol w:w="1642"/>
        <w:gridCol w:w="1521"/>
        <w:gridCol w:w="1521"/>
        <w:gridCol w:w="1647"/>
      </w:tblGrid>
      <w:tr w:rsidR="00AA5B5D" w:rsidRPr="00AA5B5D" w14:paraId="3F851BCD" w14:textId="77777777" w:rsidTr="003128B4">
        <w:trPr>
          <w:trHeight w:val="454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BE4C" w14:textId="77777777" w:rsidR="00AA5B5D" w:rsidRPr="00AA5B5D" w:rsidRDefault="00AA5B5D" w:rsidP="00AA5B5D">
            <w:pPr>
              <w:spacing w:line="240" w:lineRule="auto"/>
              <w:ind w:hanging="120"/>
              <w:jc w:val="center"/>
              <w:rPr>
                <w:sz w:val="24"/>
              </w:rPr>
            </w:pPr>
            <w:r w:rsidRPr="00AA5B5D">
              <w:rPr>
                <w:sz w:val="24"/>
              </w:rPr>
              <w:t>Время, ч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72360" w14:textId="77777777" w:rsidR="00AA5B5D" w:rsidRPr="00AA5B5D" w:rsidRDefault="00AA5B5D" w:rsidP="00AA5B5D">
            <w:pPr>
              <w:spacing w:line="240" w:lineRule="auto"/>
              <w:ind w:right="30" w:hanging="51"/>
              <w:jc w:val="center"/>
              <w:rPr>
                <w:sz w:val="24"/>
              </w:rPr>
            </w:pPr>
            <w:r w:rsidRPr="00AA5B5D">
              <w:rPr>
                <w:sz w:val="24"/>
              </w:rPr>
              <w:t>Масса воды, поглощенной 1 г пленки хитозана, г</w:t>
            </w:r>
          </w:p>
        </w:tc>
      </w:tr>
      <w:tr w:rsidR="00AA5B5D" w:rsidRPr="00AA5B5D" w14:paraId="22BB3554" w14:textId="77777777" w:rsidTr="003128B4">
        <w:trPr>
          <w:trHeight w:val="454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8601C" w14:textId="77777777" w:rsidR="00AA5B5D" w:rsidRPr="00AA5B5D" w:rsidRDefault="00AA5B5D" w:rsidP="00AA5B5D">
            <w:pPr>
              <w:spacing w:line="240" w:lineRule="auto"/>
              <w:ind w:hanging="334"/>
              <w:jc w:val="center"/>
              <w:rPr>
                <w:sz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C0DCE" w14:textId="77777777" w:rsidR="00AA5B5D" w:rsidRPr="00AA5B5D" w:rsidRDefault="00AA5B5D" w:rsidP="00AA5B5D">
            <w:pPr>
              <w:spacing w:line="240" w:lineRule="auto"/>
              <w:ind w:right="30" w:hanging="126"/>
              <w:jc w:val="center"/>
              <w:rPr>
                <w:sz w:val="24"/>
              </w:rPr>
            </w:pPr>
            <w:r w:rsidRPr="00AA5B5D">
              <w:rPr>
                <w:sz w:val="24"/>
                <w:lang w:val="en-US"/>
              </w:rPr>
              <w:t>f</w:t>
            </w:r>
            <w:r w:rsidRPr="00AA5B5D">
              <w:rPr>
                <w:sz w:val="24"/>
              </w:rPr>
              <w:t>= 0 МГц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A6696" w14:textId="77777777" w:rsidR="00AA5B5D" w:rsidRPr="00AA5B5D" w:rsidRDefault="00AA5B5D" w:rsidP="00AA5B5D">
            <w:pPr>
              <w:spacing w:line="240" w:lineRule="auto"/>
              <w:ind w:right="30" w:hanging="119"/>
              <w:jc w:val="center"/>
              <w:rPr>
                <w:sz w:val="24"/>
              </w:rPr>
            </w:pPr>
            <w:r w:rsidRPr="00AA5B5D">
              <w:rPr>
                <w:sz w:val="24"/>
                <w:lang w:val="en-US"/>
              </w:rPr>
              <w:t>f</w:t>
            </w:r>
            <w:r w:rsidRPr="00AA5B5D">
              <w:rPr>
                <w:sz w:val="24"/>
              </w:rPr>
              <w:t>= 70 МГц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5EA9" w14:textId="77777777" w:rsidR="00AA5B5D" w:rsidRPr="00AA5B5D" w:rsidRDefault="00AA5B5D" w:rsidP="00AA5B5D">
            <w:pPr>
              <w:spacing w:line="240" w:lineRule="auto"/>
              <w:ind w:right="30" w:hanging="111"/>
              <w:jc w:val="center"/>
              <w:rPr>
                <w:sz w:val="24"/>
              </w:rPr>
            </w:pPr>
            <w:r w:rsidRPr="00AA5B5D">
              <w:rPr>
                <w:sz w:val="24"/>
                <w:lang w:val="en-US"/>
              </w:rPr>
              <w:t>f</w:t>
            </w:r>
            <w:r w:rsidRPr="00AA5B5D">
              <w:rPr>
                <w:sz w:val="24"/>
              </w:rPr>
              <w:t>= 90 МГц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24EE4" w14:textId="77777777" w:rsidR="00AA5B5D" w:rsidRPr="00AA5B5D" w:rsidRDefault="00AA5B5D" w:rsidP="00AA5B5D">
            <w:pPr>
              <w:spacing w:line="240" w:lineRule="auto"/>
              <w:ind w:right="30" w:hanging="112"/>
              <w:jc w:val="center"/>
              <w:rPr>
                <w:sz w:val="24"/>
              </w:rPr>
            </w:pPr>
            <w:r w:rsidRPr="00AA5B5D">
              <w:rPr>
                <w:sz w:val="24"/>
                <w:lang w:val="en-US"/>
              </w:rPr>
              <w:t>f</w:t>
            </w:r>
            <w:r w:rsidRPr="00AA5B5D">
              <w:rPr>
                <w:sz w:val="24"/>
              </w:rPr>
              <w:t>= 110 МГц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93DF9" w14:textId="77777777" w:rsidR="00AA5B5D" w:rsidRPr="00AA5B5D" w:rsidRDefault="00AA5B5D" w:rsidP="00AA5B5D">
            <w:pPr>
              <w:spacing w:line="240" w:lineRule="auto"/>
              <w:ind w:right="30" w:hanging="113"/>
              <w:jc w:val="center"/>
              <w:rPr>
                <w:sz w:val="24"/>
              </w:rPr>
            </w:pPr>
            <w:r w:rsidRPr="00AA5B5D">
              <w:rPr>
                <w:sz w:val="24"/>
                <w:lang w:val="en-US"/>
              </w:rPr>
              <w:t>f</w:t>
            </w:r>
            <w:r w:rsidRPr="00AA5B5D">
              <w:rPr>
                <w:sz w:val="24"/>
              </w:rPr>
              <w:t>= 130 МГц</w:t>
            </w:r>
          </w:p>
        </w:tc>
      </w:tr>
      <w:tr w:rsidR="00AA5B5D" w:rsidRPr="00AA5B5D" w14:paraId="5C95476E" w14:textId="77777777" w:rsidTr="003128B4">
        <w:trPr>
          <w:trHeight w:val="45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99004" w14:textId="77777777" w:rsidR="00AA5B5D" w:rsidRPr="00AA5B5D" w:rsidRDefault="00AA5B5D" w:rsidP="00AA5B5D">
            <w:pPr>
              <w:spacing w:line="240" w:lineRule="auto"/>
              <w:ind w:hanging="334"/>
              <w:jc w:val="center"/>
              <w:rPr>
                <w:sz w:val="24"/>
              </w:rPr>
            </w:pPr>
            <w:r w:rsidRPr="00AA5B5D">
              <w:rPr>
                <w:sz w:val="24"/>
              </w:rPr>
              <w:t xml:space="preserve">1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69B48" w14:textId="77777777" w:rsidR="00AA5B5D" w:rsidRPr="00AA5B5D" w:rsidRDefault="00AA5B5D" w:rsidP="00AA5B5D">
            <w:pPr>
              <w:spacing w:line="240" w:lineRule="auto"/>
              <w:ind w:right="30" w:hanging="51"/>
              <w:rPr>
                <w:sz w:val="24"/>
              </w:rPr>
            </w:pPr>
            <w:r w:rsidRPr="00AA5B5D">
              <w:rPr>
                <w:sz w:val="24"/>
              </w:rPr>
              <w:t>0,303±0,002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FEAFA" w14:textId="77777777" w:rsidR="00AA5B5D" w:rsidRPr="00AA5B5D" w:rsidRDefault="00AA5B5D" w:rsidP="00AA5B5D">
            <w:pPr>
              <w:spacing w:line="240" w:lineRule="auto"/>
              <w:ind w:right="30" w:hanging="51"/>
              <w:jc w:val="center"/>
              <w:rPr>
                <w:sz w:val="24"/>
              </w:rPr>
            </w:pPr>
            <w:r w:rsidRPr="00AA5B5D">
              <w:rPr>
                <w:sz w:val="24"/>
              </w:rPr>
              <w:t>0,254±0,001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67727" w14:textId="77777777" w:rsidR="00AA5B5D" w:rsidRPr="00AA5B5D" w:rsidRDefault="00AA5B5D" w:rsidP="00AA5B5D">
            <w:pPr>
              <w:spacing w:line="240" w:lineRule="auto"/>
              <w:ind w:right="30" w:hanging="51"/>
              <w:jc w:val="center"/>
              <w:rPr>
                <w:sz w:val="24"/>
              </w:rPr>
            </w:pPr>
            <w:r w:rsidRPr="00AA5B5D">
              <w:rPr>
                <w:sz w:val="24"/>
              </w:rPr>
              <w:t>0,380±0,001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5D03C" w14:textId="77777777" w:rsidR="00AA5B5D" w:rsidRPr="00AA5B5D" w:rsidRDefault="00AA5B5D" w:rsidP="00AA5B5D">
            <w:pPr>
              <w:spacing w:line="240" w:lineRule="auto"/>
              <w:ind w:right="30" w:hanging="51"/>
              <w:jc w:val="center"/>
              <w:rPr>
                <w:sz w:val="24"/>
              </w:rPr>
            </w:pPr>
            <w:r w:rsidRPr="00AA5B5D">
              <w:rPr>
                <w:sz w:val="24"/>
              </w:rPr>
              <w:t>0,316±0,001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26910" w14:textId="77777777" w:rsidR="00AA5B5D" w:rsidRPr="00AA5B5D" w:rsidRDefault="00AA5B5D" w:rsidP="00AA5B5D">
            <w:pPr>
              <w:spacing w:line="240" w:lineRule="auto"/>
              <w:ind w:right="30" w:hanging="51"/>
              <w:jc w:val="center"/>
              <w:rPr>
                <w:sz w:val="24"/>
              </w:rPr>
            </w:pPr>
            <w:r w:rsidRPr="00AA5B5D">
              <w:rPr>
                <w:sz w:val="24"/>
              </w:rPr>
              <w:t>0,318±0,001</w:t>
            </w:r>
          </w:p>
        </w:tc>
      </w:tr>
      <w:tr w:rsidR="00AA5B5D" w:rsidRPr="00AA5B5D" w14:paraId="44DF8818" w14:textId="77777777" w:rsidTr="003128B4">
        <w:trPr>
          <w:trHeight w:val="45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21EC6" w14:textId="77777777" w:rsidR="00AA5B5D" w:rsidRPr="00AA5B5D" w:rsidRDefault="00AA5B5D" w:rsidP="00AA5B5D">
            <w:pPr>
              <w:spacing w:line="240" w:lineRule="auto"/>
              <w:ind w:hanging="334"/>
              <w:jc w:val="center"/>
              <w:rPr>
                <w:sz w:val="24"/>
              </w:rPr>
            </w:pPr>
            <w:r w:rsidRPr="00AA5B5D">
              <w:rPr>
                <w:sz w:val="24"/>
              </w:rPr>
              <w:t xml:space="preserve">2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8DA3" w14:textId="77777777" w:rsidR="00AA5B5D" w:rsidRPr="00AA5B5D" w:rsidRDefault="00AA5B5D" w:rsidP="00AA5B5D">
            <w:pPr>
              <w:spacing w:line="240" w:lineRule="auto"/>
              <w:ind w:right="30" w:hanging="51"/>
              <w:jc w:val="center"/>
              <w:rPr>
                <w:sz w:val="24"/>
              </w:rPr>
            </w:pPr>
            <w:r w:rsidRPr="00AA5B5D">
              <w:rPr>
                <w:sz w:val="24"/>
              </w:rPr>
              <w:t>0,336±0,001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D7BC9" w14:textId="77777777" w:rsidR="00AA5B5D" w:rsidRPr="00AA5B5D" w:rsidRDefault="00AA5B5D" w:rsidP="00AA5B5D">
            <w:pPr>
              <w:spacing w:line="240" w:lineRule="auto"/>
              <w:ind w:right="30" w:hanging="51"/>
              <w:jc w:val="center"/>
              <w:rPr>
                <w:b/>
                <w:bCs/>
                <w:sz w:val="24"/>
              </w:rPr>
            </w:pPr>
            <w:r w:rsidRPr="00AA5B5D">
              <w:rPr>
                <w:sz w:val="24"/>
              </w:rPr>
              <w:t>0,311±0,001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29221" w14:textId="77777777" w:rsidR="00AA5B5D" w:rsidRPr="00AA5B5D" w:rsidRDefault="00AA5B5D" w:rsidP="00AA5B5D">
            <w:pPr>
              <w:spacing w:line="240" w:lineRule="auto"/>
              <w:ind w:right="30" w:hanging="51"/>
              <w:jc w:val="center"/>
              <w:rPr>
                <w:sz w:val="24"/>
              </w:rPr>
            </w:pPr>
            <w:r w:rsidRPr="00AA5B5D">
              <w:rPr>
                <w:sz w:val="24"/>
              </w:rPr>
              <w:t>0,378±0,002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CDA19" w14:textId="77777777" w:rsidR="00AA5B5D" w:rsidRPr="00AA5B5D" w:rsidRDefault="00AA5B5D" w:rsidP="00AA5B5D">
            <w:pPr>
              <w:spacing w:line="240" w:lineRule="auto"/>
              <w:ind w:right="30" w:hanging="51"/>
              <w:jc w:val="center"/>
              <w:rPr>
                <w:sz w:val="24"/>
              </w:rPr>
            </w:pPr>
            <w:r w:rsidRPr="00AA5B5D">
              <w:rPr>
                <w:sz w:val="24"/>
              </w:rPr>
              <w:t>0,353±0,002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7D050" w14:textId="77777777" w:rsidR="00AA5B5D" w:rsidRPr="00AA5B5D" w:rsidRDefault="00AA5B5D" w:rsidP="00AA5B5D">
            <w:pPr>
              <w:spacing w:line="240" w:lineRule="auto"/>
              <w:ind w:right="30" w:hanging="51"/>
              <w:jc w:val="center"/>
              <w:rPr>
                <w:sz w:val="24"/>
              </w:rPr>
            </w:pPr>
            <w:r w:rsidRPr="00AA5B5D">
              <w:rPr>
                <w:sz w:val="24"/>
              </w:rPr>
              <w:t>0,365±0,002</w:t>
            </w:r>
          </w:p>
        </w:tc>
      </w:tr>
      <w:tr w:rsidR="00AA5B5D" w:rsidRPr="00AA5B5D" w14:paraId="2F615EB2" w14:textId="77777777" w:rsidTr="003128B4">
        <w:trPr>
          <w:trHeight w:val="45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4E473" w14:textId="77777777" w:rsidR="00AA5B5D" w:rsidRPr="00AA5B5D" w:rsidRDefault="00AA5B5D" w:rsidP="00AA5B5D">
            <w:pPr>
              <w:spacing w:line="240" w:lineRule="auto"/>
              <w:ind w:hanging="334"/>
              <w:jc w:val="center"/>
              <w:rPr>
                <w:sz w:val="24"/>
              </w:rPr>
            </w:pPr>
            <w:r w:rsidRPr="00AA5B5D">
              <w:rPr>
                <w:sz w:val="24"/>
              </w:rPr>
              <w:t xml:space="preserve">3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CE08C" w14:textId="77777777" w:rsidR="00AA5B5D" w:rsidRPr="00AA5B5D" w:rsidRDefault="00AA5B5D" w:rsidP="00AA5B5D">
            <w:pPr>
              <w:spacing w:line="240" w:lineRule="auto"/>
              <w:ind w:right="30" w:hanging="51"/>
              <w:jc w:val="center"/>
              <w:rPr>
                <w:sz w:val="24"/>
              </w:rPr>
            </w:pPr>
            <w:r w:rsidRPr="00AA5B5D">
              <w:rPr>
                <w:sz w:val="24"/>
              </w:rPr>
              <w:t>0,384±0,002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F53B7" w14:textId="77777777" w:rsidR="00AA5B5D" w:rsidRPr="00AA5B5D" w:rsidRDefault="00AA5B5D" w:rsidP="00AA5B5D">
            <w:pPr>
              <w:spacing w:line="240" w:lineRule="auto"/>
              <w:ind w:right="30" w:hanging="51"/>
              <w:jc w:val="center"/>
              <w:rPr>
                <w:sz w:val="24"/>
              </w:rPr>
            </w:pPr>
            <w:r w:rsidRPr="00AA5B5D">
              <w:rPr>
                <w:sz w:val="24"/>
              </w:rPr>
              <w:t>0,376±0,002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B933C" w14:textId="77777777" w:rsidR="00AA5B5D" w:rsidRPr="00AA5B5D" w:rsidRDefault="00AA5B5D" w:rsidP="00AA5B5D">
            <w:pPr>
              <w:spacing w:line="240" w:lineRule="auto"/>
              <w:ind w:right="30" w:hanging="51"/>
              <w:jc w:val="center"/>
              <w:rPr>
                <w:sz w:val="24"/>
              </w:rPr>
            </w:pPr>
            <w:r w:rsidRPr="00AA5B5D">
              <w:rPr>
                <w:sz w:val="24"/>
              </w:rPr>
              <w:t>0,394±0,001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C3319" w14:textId="77777777" w:rsidR="00AA5B5D" w:rsidRPr="00AA5B5D" w:rsidRDefault="00AA5B5D" w:rsidP="00AA5B5D">
            <w:pPr>
              <w:spacing w:line="240" w:lineRule="auto"/>
              <w:ind w:right="30" w:hanging="51"/>
              <w:jc w:val="center"/>
              <w:rPr>
                <w:sz w:val="24"/>
              </w:rPr>
            </w:pPr>
            <w:r w:rsidRPr="00AA5B5D">
              <w:rPr>
                <w:sz w:val="24"/>
              </w:rPr>
              <w:t>0,390±0,001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18CD" w14:textId="77777777" w:rsidR="00AA5B5D" w:rsidRPr="00AA5B5D" w:rsidRDefault="00AA5B5D" w:rsidP="00AA5B5D">
            <w:pPr>
              <w:spacing w:line="240" w:lineRule="auto"/>
              <w:ind w:right="30" w:hanging="51"/>
              <w:jc w:val="center"/>
              <w:rPr>
                <w:sz w:val="24"/>
              </w:rPr>
            </w:pPr>
            <w:r w:rsidRPr="00AA5B5D">
              <w:rPr>
                <w:sz w:val="24"/>
              </w:rPr>
              <w:t>0,395±0,001</w:t>
            </w:r>
          </w:p>
        </w:tc>
      </w:tr>
      <w:tr w:rsidR="00AA5B5D" w:rsidRPr="00AA5B5D" w14:paraId="76995126" w14:textId="77777777" w:rsidTr="003128B4">
        <w:trPr>
          <w:trHeight w:val="45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A8DA2" w14:textId="77777777" w:rsidR="00AA5B5D" w:rsidRPr="00AA5B5D" w:rsidRDefault="00AA5B5D" w:rsidP="00AA5B5D">
            <w:pPr>
              <w:spacing w:line="240" w:lineRule="auto"/>
              <w:ind w:hanging="334"/>
              <w:jc w:val="center"/>
              <w:rPr>
                <w:sz w:val="24"/>
              </w:rPr>
            </w:pPr>
            <w:r w:rsidRPr="00AA5B5D">
              <w:rPr>
                <w:sz w:val="24"/>
              </w:rPr>
              <w:t xml:space="preserve">6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57D2" w14:textId="77777777" w:rsidR="00AA5B5D" w:rsidRPr="00AA5B5D" w:rsidRDefault="00AA5B5D" w:rsidP="00AA5B5D">
            <w:pPr>
              <w:spacing w:line="240" w:lineRule="auto"/>
              <w:ind w:right="30" w:hanging="51"/>
              <w:jc w:val="center"/>
              <w:rPr>
                <w:sz w:val="24"/>
              </w:rPr>
            </w:pPr>
            <w:r w:rsidRPr="00AA5B5D">
              <w:rPr>
                <w:sz w:val="24"/>
              </w:rPr>
              <w:t>0,452±0,001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D035" w14:textId="77777777" w:rsidR="00AA5B5D" w:rsidRPr="00AA5B5D" w:rsidRDefault="00AA5B5D" w:rsidP="00AA5B5D">
            <w:pPr>
              <w:spacing w:line="240" w:lineRule="auto"/>
              <w:ind w:right="30" w:hanging="51"/>
              <w:jc w:val="center"/>
              <w:rPr>
                <w:sz w:val="24"/>
              </w:rPr>
            </w:pPr>
            <w:r w:rsidRPr="00AA5B5D">
              <w:rPr>
                <w:sz w:val="24"/>
              </w:rPr>
              <w:t>0,333±0,001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4E94" w14:textId="77777777" w:rsidR="00AA5B5D" w:rsidRPr="00AA5B5D" w:rsidRDefault="00AA5B5D" w:rsidP="00AA5B5D">
            <w:pPr>
              <w:spacing w:line="240" w:lineRule="auto"/>
              <w:ind w:right="30" w:hanging="51"/>
              <w:jc w:val="center"/>
              <w:rPr>
                <w:sz w:val="24"/>
              </w:rPr>
            </w:pPr>
            <w:r w:rsidRPr="00AA5B5D">
              <w:rPr>
                <w:sz w:val="24"/>
              </w:rPr>
              <w:t>0,350±0,002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6EFC" w14:textId="77777777" w:rsidR="00AA5B5D" w:rsidRPr="00AA5B5D" w:rsidRDefault="00AA5B5D" w:rsidP="00AA5B5D">
            <w:pPr>
              <w:spacing w:line="240" w:lineRule="auto"/>
              <w:ind w:right="30" w:hanging="51"/>
              <w:jc w:val="center"/>
              <w:rPr>
                <w:sz w:val="24"/>
              </w:rPr>
            </w:pPr>
            <w:r w:rsidRPr="00AA5B5D">
              <w:rPr>
                <w:sz w:val="24"/>
              </w:rPr>
              <w:t>0,352±0,002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6B70D" w14:textId="77777777" w:rsidR="00AA5B5D" w:rsidRPr="00AA5B5D" w:rsidRDefault="00AA5B5D" w:rsidP="00AA5B5D">
            <w:pPr>
              <w:spacing w:line="240" w:lineRule="auto"/>
              <w:ind w:right="30" w:hanging="51"/>
              <w:jc w:val="center"/>
              <w:rPr>
                <w:sz w:val="24"/>
              </w:rPr>
            </w:pPr>
            <w:r w:rsidRPr="00AA5B5D">
              <w:rPr>
                <w:sz w:val="24"/>
              </w:rPr>
              <w:t>0,375±0,001</w:t>
            </w:r>
          </w:p>
        </w:tc>
      </w:tr>
      <w:tr w:rsidR="00AA5B5D" w:rsidRPr="00AA5B5D" w14:paraId="5C289FC2" w14:textId="77777777" w:rsidTr="003128B4">
        <w:trPr>
          <w:trHeight w:val="45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206E" w14:textId="77777777" w:rsidR="00AA5B5D" w:rsidRPr="00AA5B5D" w:rsidRDefault="00AA5B5D" w:rsidP="00AA5B5D">
            <w:pPr>
              <w:spacing w:line="240" w:lineRule="auto"/>
              <w:ind w:hanging="334"/>
              <w:jc w:val="center"/>
              <w:rPr>
                <w:sz w:val="24"/>
              </w:rPr>
            </w:pPr>
            <w:r w:rsidRPr="00AA5B5D">
              <w:rPr>
                <w:sz w:val="24"/>
              </w:rPr>
              <w:t>Δ</w:t>
            </w:r>
            <w:r w:rsidRPr="00AA5B5D">
              <w:rPr>
                <w:sz w:val="24"/>
                <w:lang w:val="en-US"/>
              </w:rPr>
              <w:t>m</w:t>
            </w:r>
            <w:r w:rsidRPr="00AA5B5D">
              <w:rPr>
                <w:sz w:val="24"/>
              </w:rPr>
              <w:t>,%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FF17" w14:textId="77777777" w:rsidR="00AA5B5D" w:rsidRPr="00AA5B5D" w:rsidRDefault="00AA5B5D" w:rsidP="00AA5B5D">
            <w:pPr>
              <w:spacing w:line="240" w:lineRule="auto"/>
              <w:ind w:right="30" w:hanging="51"/>
              <w:jc w:val="center"/>
              <w:rPr>
                <w:sz w:val="24"/>
              </w:rPr>
            </w:pPr>
            <w:r w:rsidRPr="00AA5B5D">
              <w:rPr>
                <w:sz w:val="24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FB2F" w14:textId="77777777" w:rsidR="00AA5B5D" w:rsidRPr="00AA5B5D" w:rsidRDefault="00AA5B5D" w:rsidP="00AA5B5D">
            <w:pPr>
              <w:spacing w:line="240" w:lineRule="auto"/>
              <w:ind w:right="30" w:hanging="51"/>
              <w:jc w:val="center"/>
              <w:rPr>
                <w:sz w:val="24"/>
              </w:rPr>
            </w:pPr>
            <w:r w:rsidRPr="00AA5B5D">
              <w:rPr>
                <w:sz w:val="24"/>
              </w:rPr>
              <w:t>26,3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0E39" w14:textId="77777777" w:rsidR="00AA5B5D" w:rsidRPr="00AA5B5D" w:rsidRDefault="00AA5B5D" w:rsidP="00AA5B5D">
            <w:pPr>
              <w:spacing w:line="240" w:lineRule="auto"/>
              <w:ind w:right="30" w:hanging="51"/>
              <w:jc w:val="center"/>
              <w:rPr>
                <w:sz w:val="24"/>
              </w:rPr>
            </w:pPr>
            <w:r w:rsidRPr="00AA5B5D">
              <w:rPr>
                <w:sz w:val="24"/>
              </w:rPr>
              <w:t>22,6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5383" w14:textId="77777777" w:rsidR="00AA5B5D" w:rsidRPr="00AA5B5D" w:rsidRDefault="00AA5B5D" w:rsidP="00AA5B5D">
            <w:pPr>
              <w:spacing w:line="240" w:lineRule="auto"/>
              <w:ind w:right="30" w:hanging="51"/>
              <w:jc w:val="center"/>
              <w:rPr>
                <w:sz w:val="24"/>
              </w:rPr>
            </w:pPr>
            <w:r w:rsidRPr="00AA5B5D">
              <w:rPr>
                <w:sz w:val="24"/>
              </w:rPr>
              <w:t>22.1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81E9" w14:textId="77777777" w:rsidR="00AA5B5D" w:rsidRPr="00AA5B5D" w:rsidRDefault="00AA5B5D" w:rsidP="00AA5B5D">
            <w:pPr>
              <w:spacing w:line="240" w:lineRule="auto"/>
              <w:ind w:right="30" w:hanging="51"/>
              <w:jc w:val="center"/>
              <w:rPr>
                <w:sz w:val="24"/>
              </w:rPr>
            </w:pPr>
            <w:r w:rsidRPr="00AA5B5D">
              <w:rPr>
                <w:sz w:val="24"/>
              </w:rPr>
              <w:t>17,0</w:t>
            </w:r>
          </w:p>
        </w:tc>
      </w:tr>
    </w:tbl>
    <w:p w14:paraId="1D85C6B2" w14:textId="1DDC97D5" w:rsidR="00AA5B5D" w:rsidRDefault="00AA5B5D" w:rsidP="00AA5B5D">
      <w:pPr>
        <w:spacing w:before="180" w:line="240" w:lineRule="auto"/>
        <w:rPr>
          <w:noProof/>
          <w:sz w:val="24"/>
        </w:rPr>
      </w:pPr>
      <w:r w:rsidRPr="00AA5B5D">
        <w:rPr>
          <w:sz w:val="24"/>
        </w:rPr>
        <w:t xml:space="preserve"> </w:t>
      </w:r>
      <w:r w:rsidRPr="00AA5B5D">
        <w:rPr>
          <w:noProof/>
          <w:sz w:val="24"/>
        </w:rPr>
        <w:t>Согласно классификации пленок</w:t>
      </w:r>
      <w:r w:rsidR="00DB3C96">
        <w:rPr>
          <w:noProof/>
          <w:sz w:val="24"/>
        </w:rPr>
        <w:t>,</w:t>
      </w:r>
      <w:r w:rsidRPr="00AA5B5D">
        <w:rPr>
          <w:noProof/>
          <w:sz w:val="24"/>
        </w:rPr>
        <w:t xml:space="preserve"> используемых в качестве перевязочных материалов, предложенной авторами </w:t>
      </w:r>
      <w:r w:rsidRPr="00A808FA">
        <w:rPr>
          <w:noProof/>
          <w:sz w:val="24"/>
        </w:rPr>
        <w:t>[</w:t>
      </w:r>
      <w:r w:rsidR="00A808FA" w:rsidRPr="00A808FA">
        <w:rPr>
          <w:noProof/>
          <w:sz w:val="24"/>
        </w:rPr>
        <w:t>5</w:t>
      </w:r>
      <w:r w:rsidRPr="00A808FA">
        <w:rPr>
          <w:noProof/>
          <w:sz w:val="24"/>
        </w:rPr>
        <w:t xml:space="preserve">], </w:t>
      </w:r>
      <w:r w:rsidRPr="00AA5B5D">
        <w:rPr>
          <w:noProof/>
          <w:sz w:val="24"/>
        </w:rPr>
        <w:t xml:space="preserve">на основании массы поглощенной воды 1 граммом </w:t>
      </w:r>
      <w:r w:rsidR="00DB3C96">
        <w:rPr>
          <w:noProof/>
          <w:sz w:val="24"/>
        </w:rPr>
        <w:t xml:space="preserve">пленки, </w:t>
      </w:r>
      <w:r w:rsidRPr="00AA5B5D">
        <w:rPr>
          <w:noProof/>
          <w:sz w:val="24"/>
        </w:rPr>
        <w:t>полученные пленки можно отнести к перевязочным материалам для низкоэкссудирующих ран (менее 4 г воды  на 1 г пленки).</w:t>
      </w:r>
      <w:r w:rsidR="00A808FA">
        <w:rPr>
          <w:noProof/>
          <w:sz w:val="24"/>
        </w:rPr>
        <w:t xml:space="preserve"> </w:t>
      </w:r>
    </w:p>
    <w:p w14:paraId="32B985D8" w14:textId="75CEEB90" w:rsidR="00A808FA" w:rsidRPr="00A808FA" w:rsidRDefault="00A808FA" w:rsidP="00A808FA">
      <w:pPr>
        <w:spacing w:before="180" w:line="240" w:lineRule="auto"/>
        <w:jc w:val="left"/>
        <w:rPr>
          <w:b/>
          <w:bCs/>
          <w:noProof/>
          <w:sz w:val="24"/>
        </w:rPr>
      </w:pPr>
      <w:r w:rsidRPr="00A808FA">
        <w:rPr>
          <w:b/>
          <w:bCs/>
          <w:noProof/>
          <w:sz w:val="24"/>
        </w:rPr>
        <w:t>Библиографический список:</w:t>
      </w:r>
    </w:p>
    <w:p w14:paraId="2626451A" w14:textId="77777777" w:rsidR="00A808FA" w:rsidRPr="00A808FA" w:rsidRDefault="00A808FA" w:rsidP="00A808FA">
      <w:pPr>
        <w:pStyle w:val="a6"/>
        <w:numPr>
          <w:ilvl w:val="0"/>
          <w:numId w:val="2"/>
        </w:numPr>
        <w:spacing w:before="0" w:beforeAutospacing="0" w:after="0" w:afterAutospacing="0"/>
        <w:ind w:left="360"/>
      </w:pPr>
      <w:r w:rsidRPr="00A808FA">
        <w:t>Пат. 2656502 Российская Федерация, МПК</w:t>
      </w:r>
      <w:r w:rsidRPr="00A808FA">
        <w:rPr>
          <w:vertAlign w:val="superscript"/>
        </w:rPr>
        <w:t>7</w:t>
      </w:r>
      <w:r w:rsidRPr="00A808FA">
        <w:t xml:space="preserve"> С 08 </w:t>
      </w:r>
      <w:r w:rsidRPr="00A808FA">
        <w:rPr>
          <w:lang w:val="en-US"/>
        </w:rPr>
        <w:t>J</w:t>
      </w:r>
      <w:r w:rsidRPr="00A808FA">
        <w:t xml:space="preserve"> 5/18, </w:t>
      </w:r>
      <w:r w:rsidRPr="00A808FA">
        <w:rPr>
          <w:lang w:val="en-US"/>
        </w:rPr>
        <w:t>A</w:t>
      </w:r>
      <w:r w:rsidRPr="00A808FA">
        <w:t xml:space="preserve"> 61 </w:t>
      </w:r>
      <w:r w:rsidRPr="00A808FA">
        <w:rPr>
          <w:lang w:val="en-US"/>
        </w:rPr>
        <w:t>L</w:t>
      </w:r>
      <w:r w:rsidRPr="00A808FA">
        <w:t xml:space="preserve"> 15/22. Способ получения </w:t>
      </w:r>
      <w:proofErr w:type="spellStart"/>
      <w:r w:rsidRPr="00A808FA">
        <w:t>биоразлагаемой</w:t>
      </w:r>
      <w:proofErr w:type="spellEnd"/>
      <w:r w:rsidRPr="00A808FA">
        <w:t xml:space="preserve"> пленки на основе хитозана и крахмала для медицины / Фадеева И.В. [и др.]; заявитель и </w:t>
      </w:r>
      <w:proofErr w:type="spellStart"/>
      <w:r w:rsidRPr="00A808FA">
        <w:t>патентооблаатель</w:t>
      </w:r>
      <w:proofErr w:type="spellEnd"/>
      <w:r w:rsidRPr="00A808FA">
        <w:t xml:space="preserve"> </w:t>
      </w:r>
      <w:proofErr w:type="spellStart"/>
      <w:r w:rsidRPr="00A808FA">
        <w:t>Федерельное</w:t>
      </w:r>
      <w:proofErr w:type="spellEnd"/>
      <w:r w:rsidRPr="00A808FA">
        <w:t xml:space="preserve"> государственное бюджетное учреждение науки Институт металлургии и материаловедения им. А.А. Байкова Российской Академии Наук. № 2017127781; </w:t>
      </w:r>
      <w:proofErr w:type="spellStart"/>
      <w:r w:rsidRPr="00A808FA">
        <w:t>заявл</w:t>
      </w:r>
      <w:proofErr w:type="spellEnd"/>
      <w:r w:rsidRPr="00A808FA">
        <w:t xml:space="preserve">. 03.08.2017; </w:t>
      </w:r>
      <w:proofErr w:type="spellStart"/>
      <w:r w:rsidRPr="00A808FA">
        <w:t>обубл</w:t>
      </w:r>
      <w:proofErr w:type="spellEnd"/>
      <w:r w:rsidRPr="00A808FA">
        <w:t xml:space="preserve">. 05.06.2018, </w:t>
      </w:r>
      <w:proofErr w:type="spellStart"/>
      <w:r w:rsidRPr="00A808FA">
        <w:t>Бюл</w:t>
      </w:r>
      <w:proofErr w:type="spellEnd"/>
      <w:r w:rsidRPr="00A808FA">
        <w:t xml:space="preserve">. №16. 6 с. </w:t>
      </w:r>
    </w:p>
    <w:p w14:paraId="40244F60" w14:textId="77777777" w:rsidR="00A808FA" w:rsidRPr="00A808FA" w:rsidRDefault="00A808FA" w:rsidP="00A808FA">
      <w:pPr>
        <w:pStyle w:val="a6"/>
        <w:numPr>
          <w:ilvl w:val="0"/>
          <w:numId w:val="2"/>
        </w:numPr>
        <w:spacing w:before="0" w:beforeAutospacing="0" w:after="0" w:afterAutospacing="0"/>
        <w:ind w:left="360"/>
        <w:rPr>
          <w:lang w:val="en-US"/>
        </w:rPr>
      </w:pPr>
      <w:r w:rsidRPr="00A808FA">
        <w:rPr>
          <w:lang w:val="en-US"/>
        </w:rPr>
        <w:t>Lim J.I., Kang M.J., Lee W.-K. Lotus-leaf-like structured chitosan–polyvinyl pyrrolidone films as an anti-adhesion barrier // Appl. Surf. Sci. Elsevier B.V. 2014. V. 320. P. 614</w:t>
      </w:r>
      <w:r w:rsidRPr="00A808FA">
        <w:t> – </w:t>
      </w:r>
      <w:r w:rsidRPr="00A808FA">
        <w:rPr>
          <w:lang w:val="en-US"/>
        </w:rPr>
        <w:t xml:space="preserve">619. </w:t>
      </w:r>
    </w:p>
    <w:p w14:paraId="691A3C50" w14:textId="5E7B6FC4" w:rsidR="00A808FA" w:rsidRPr="00A808FA" w:rsidRDefault="00A808FA" w:rsidP="00A808FA">
      <w:pPr>
        <w:pStyle w:val="a8"/>
        <w:numPr>
          <w:ilvl w:val="0"/>
          <w:numId w:val="2"/>
        </w:numPr>
        <w:spacing w:line="240" w:lineRule="auto"/>
        <w:ind w:left="360"/>
        <w:rPr>
          <w:noProof/>
          <w:sz w:val="24"/>
        </w:rPr>
      </w:pPr>
      <w:r w:rsidRPr="00A808FA">
        <w:rPr>
          <w:noProof/>
          <w:sz w:val="24"/>
        </w:rPr>
        <w:t>Стась И.Е., Михейлис А.В. Влияние электромагнитной обработки воды на вязкость и оптические характеристики растворов натриевой соли карбоксиметилцеллюлозы // Ползуновский вестник. 2018. №4. С. 140-144.</w:t>
      </w:r>
    </w:p>
    <w:p w14:paraId="7AE6B52B" w14:textId="77777777" w:rsidR="00A808FA" w:rsidRPr="00A808FA" w:rsidRDefault="00A808FA" w:rsidP="00A808FA">
      <w:pPr>
        <w:pStyle w:val="a8"/>
        <w:numPr>
          <w:ilvl w:val="0"/>
          <w:numId w:val="2"/>
        </w:numPr>
        <w:spacing w:line="240" w:lineRule="auto"/>
        <w:ind w:left="360"/>
        <w:rPr>
          <w:noProof/>
          <w:sz w:val="24"/>
        </w:rPr>
      </w:pPr>
      <w:r w:rsidRPr="00A808FA">
        <w:rPr>
          <w:color w:val="000000"/>
          <w:sz w:val="24"/>
        </w:rPr>
        <w:t xml:space="preserve">Беспалова Ж.И., Любушкин В.И., </w:t>
      </w:r>
      <w:proofErr w:type="spellStart"/>
      <w:r w:rsidRPr="00A808FA">
        <w:rPr>
          <w:color w:val="000000"/>
          <w:sz w:val="24"/>
        </w:rPr>
        <w:t>Пятерко</w:t>
      </w:r>
      <w:proofErr w:type="spellEnd"/>
      <w:r w:rsidRPr="00A808FA">
        <w:rPr>
          <w:color w:val="000000"/>
          <w:sz w:val="24"/>
        </w:rPr>
        <w:t xml:space="preserve"> И.А., Клушин В.А. Растворы высокомолекулярных соединений. Коллоидная химия полимеров: Учеб. пособие. Новочеркасск: Изд-во ЮР-ГТУ. </w:t>
      </w:r>
      <w:r w:rsidRPr="00A808FA">
        <w:rPr>
          <w:color w:val="000000"/>
          <w:sz w:val="24"/>
          <w:lang w:val="en-US"/>
        </w:rPr>
        <w:t xml:space="preserve">2009. 83 </w:t>
      </w:r>
      <w:r w:rsidRPr="00A808FA">
        <w:rPr>
          <w:color w:val="000000"/>
          <w:sz w:val="24"/>
        </w:rPr>
        <w:t>с</w:t>
      </w:r>
      <w:r w:rsidRPr="00A808FA">
        <w:rPr>
          <w:color w:val="000000"/>
          <w:sz w:val="24"/>
          <w:lang w:val="en-US"/>
        </w:rPr>
        <w:t>.</w:t>
      </w:r>
      <w:r w:rsidRPr="00A808FA">
        <w:rPr>
          <w:color w:val="000000"/>
          <w:sz w:val="24"/>
          <w:lang w:val="en-US"/>
        </w:rPr>
        <w:t xml:space="preserve"> </w:t>
      </w:r>
    </w:p>
    <w:p w14:paraId="30245FC0" w14:textId="3A92BB73" w:rsidR="00AA5B5D" w:rsidRPr="00A808FA" w:rsidRDefault="00AA5B5D" w:rsidP="00A808FA">
      <w:pPr>
        <w:pStyle w:val="a8"/>
        <w:numPr>
          <w:ilvl w:val="0"/>
          <w:numId w:val="2"/>
        </w:numPr>
        <w:spacing w:line="240" w:lineRule="auto"/>
        <w:ind w:left="360"/>
        <w:rPr>
          <w:noProof/>
          <w:sz w:val="24"/>
        </w:rPr>
      </w:pPr>
      <w:r w:rsidRPr="00A808FA">
        <w:rPr>
          <w:sz w:val="24"/>
          <w:lang w:val="en-US"/>
        </w:rPr>
        <w:t xml:space="preserve">Ahmed S., Ikram S. Chitosan Based Scaffolds and Their Applications in Wound Healing // </w:t>
      </w:r>
      <w:proofErr w:type="spellStart"/>
      <w:r w:rsidRPr="00A808FA">
        <w:rPr>
          <w:sz w:val="24"/>
          <w:lang w:val="en-US"/>
        </w:rPr>
        <w:t>Achiev</w:t>
      </w:r>
      <w:proofErr w:type="spellEnd"/>
      <w:r w:rsidRPr="00A808FA">
        <w:rPr>
          <w:sz w:val="24"/>
          <w:lang w:val="en-US"/>
        </w:rPr>
        <w:t xml:space="preserve">. Life Sci. Far Eastern Federal University. 2016. V.10. № 1. P. 27–37. </w:t>
      </w:r>
    </w:p>
    <w:p w14:paraId="55E78A62" w14:textId="682131AE" w:rsidR="00A808FA" w:rsidRPr="00A808FA" w:rsidRDefault="00A808FA" w:rsidP="00A808FA">
      <w:pPr>
        <w:spacing w:line="240" w:lineRule="auto"/>
        <w:ind w:firstLine="0"/>
        <w:rPr>
          <w:color w:val="FF0000"/>
          <w:sz w:val="24"/>
          <w:lang w:val="en-US"/>
        </w:rPr>
      </w:pPr>
    </w:p>
    <w:sectPr w:rsidR="00A808FA" w:rsidRPr="00A808FA" w:rsidSect="00AA5B5D">
      <w:pgSz w:w="11906" w:h="16838"/>
      <w:pgMar w:top="1134" w:right="1361" w:bottom="1134" w:left="136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3250C3"/>
    <w:multiLevelType w:val="hybridMultilevel"/>
    <w:tmpl w:val="B754957A"/>
    <w:lvl w:ilvl="0" w:tplc="D316A5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6A561A7"/>
    <w:multiLevelType w:val="hybridMultilevel"/>
    <w:tmpl w:val="7EFAA1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B5D"/>
    <w:rsid w:val="005C4F5E"/>
    <w:rsid w:val="007F75A7"/>
    <w:rsid w:val="00A22C45"/>
    <w:rsid w:val="00A808FA"/>
    <w:rsid w:val="00AA5B5D"/>
    <w:rsid w:val="00CE19B5"/>
    <w:rsid w:val="00CE5E1D"/>
    <w:rsid w:val="00D73A92"/>
    <w:rsid w:val="00DB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881F4"/>
  <w15:docId w15:val="{3025793A-743F-4B87-ABFB-7E73D27B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B5D"/>
    <w:pPr>
      <w:spacing w:after="0" w:line="360" w:lineRule="auto"/>
      <w:ind w:firstLine="851"/>
      <w:jc w:val="both"/>
    </w:pPr>
    <w:rPr>
      <w:rFonts w:ascii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A5B5D"/>
    <w:pPr>
      <w:keepNext/>
      <w:keepLines/>
      <w:spacing w:after="360"/>
      <w:outlineLvl w:val="1"/>
    </w:pPr>
    <w:rPr>
      <w:rFonts w:eastAsia="Times New Roman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5B5D"/>
    <w:rPr>
      <w:rFonts w:ascii="Times New Roman" w:eastAsia="Times New Roman" w:hAnsi="Times New Roman" w:cs="Times New Roman"/>
      <w:b/>
      <w:bCs/>
      <w:color w:val="000000" w:themeColor="text1"/>
      <w:sz w:val="28"/>
      <w:szCs w:val="26"/>
    </w:rPr>
  </w:style>
  <w:style w:type="table" w:styleId="a3">
    <w:name w:val="Table Grid"/>
    <w:basedOn w:val="a1"/>
    <w:uiPriority w:val="39"/>
    <w:rsid w:val="00AA5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5B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B5D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AA5B5D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styleId="a7">
    <w:name w:val="Hyperlink"/>
    <w:basedOn w:val="a0"/>
    <w:uiPriority w:val="99"/>
    <w:unhideWhenUsed/>
    <w:rsid w:val="00D73A9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80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5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ekaterina.p011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Екатерина</cp:lastModifiedBy>
  <cp:revision>4</cp:revision>
  <dcterms:created xsi:type="dcterms:W3CDTF">2020-11-20T14:18:00Z</dcterms:created>
  <dcterms:modified xsi:type="dcterms:W3CDTF">2020-11-21T06:57:00Z</dcterms:modified>
</cp:coreProperties>
</file>