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5" w:rsidRDefault="002C4D37" w:rsidP="000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Информационные</w:t>
      </w:r>
      <w:r w:rsidR="00073AD5" w:rsidRPr="00073AD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систе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мы для организации работы центров</w:t>
      </w:r>
      <w:r w:rsidR="00073AD5" w:rsidRPr="00073AD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дополнительного образования</w:t>
      </w:r>
    </w:p>
    <w:p w:rsidR="00073AD5" w:rsidRDefault="00073AD5" w:rsidP="00073A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Сметанина Полина Степановна</w:t>
      </w:r>
    </w:p>
    <w:p w:rsidR="00073AD5" w:rsidRPr="00073AD5" w:rsidRDefault="00073AD5" w:rsidP="00073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073AD5">
        <w:rPr>
          <w:rFonts w:ascii="Times New Roman" w:eastAsia="Times New Roman" w:hAnsi="Times New Roman" w:cs="Times New Roman"/>
          <w:bCs/>
          <w:i/>
          <w:iCs/>
          <w:color w:val="353535"/>
          <w:sz w:val="24"/>
          <w:szCs w:val="24"/>
          <w:lang w:eastAsia="ru-RU"/>
        </w:rPr>
        <w:t>Студент</w:t>
      </w:r>
    </w:p>
    <w:p w:rsidR="00073AD5" w:rsidRPr="00073AD5" w:rsidRDefault="00073AD5" w:rsidP="00073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Алтайский государственный университет</w:t>
      </w:r>
      <w:r w:rsidRPr="00073AD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институт искусств и дизайна, группа 1397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Барнаул, Россия</w:t>
      </w:r>
      <w:r w:rsidRPr="00073AD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 </w:t>
      </w:r>
    </w:p>
    <w:p w:rsidR="00073AD5" w:rsidRPr="00073AD5" w:rsidRDefault="00073AD5" w:rsidP="00073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val="en-US" w:eastAsia="ru-RU"/>
        </w:rPr>
      </w:pPr>
      <w:r w:rsidRPr="00073AD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E–mail: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palimkasp</w:t>
      </w:r>
      <w:r w:rsidRPr="00073AD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@yandex.ru</w:t>
      </w:r>
    </w:p>
    <w:p w:rsidR="001A2BF4" w:rsidRDefault="000A5706" w:rsidP="001B60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современном мире 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оптимизация информационных процессов 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приобретает все большую популярность. Значительное количество времени уходит на обработку получаемой информации, в связи с чем, остается меньше времени на преподавательскую деятельность. Для того чтобы сделать деятельность учебных центров более эффективной в последнее время активно внедряются 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CRM</w:t>
      </w:r>
      <w:r w:rsidR="001A2BF4" w:rsidRP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системы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для автоматизации работы. Такие системы позволяют настроить связь между преподавателями и родителями (в случае работы 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 обучающимися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школьного возраста), учениками и руководителям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и </w:t>
      </w:r>
      <w:r w:rsidR="001A2B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центров. Кроме того, в подобных системах предусмотрен бухгалтерский учет и контроль деятельности центра (оплата абонементов, выдача заработной платы, арендные платежи).</w:t>
      </w:r>
    </w:p>
    <w:p w:rsidR="001A2BF4" w:rsidRDefault="001A2BF4" w:rsidP="001B60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 рынке существует множество решений для автоматизации, однако данные 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они не лишены недостатков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="002E1C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Альфа </w:t>
      </w:r>
      <w:r w:rsidR="002E1C12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CRM</w:t>
      </w:r>
      <w:r w:rsidR="002E1C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одно из самых популярных решений, обладает обширным функционалом, однако в нем делается упор на обработку получаемых заявок и ведение учета посещения занятий. В данной системе контроль учебной деятельности имеет далеко не первостепенное значение, нет автоматического расчёта заработной платы, аналитика 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недостаточная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2E1C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Следующая система – Параплан, в ней, в отличие от предыдущей предусмотрен 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расчёт</w:t>
      </w:r>
      <w:r w:rsidR="002E1C1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заработной платы, однако полностью отсутствует 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контроль успеваемости обучающихся. Третья из рассматриваемых систем – «Мой класс». К недостаткам данной системы можно также отнести отсутствие подробной статистики успеваемости. Есть еще множество подобных систем, однако в них всех есть некоторые недостатки</w:t>
      </w:r>
      <w:r w:rsidR="006F034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например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отсутствие</w:t>
      </w:r>
      <w:r w:rsidR="003D759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подробной аналитики и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статистики успеваемости учеников</w:t>
      </w:r>
      <w:r w:rsidR="003D759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избыточное либо недостаточное количество функций для управления абонементами и пользователями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Кроме того, существуют системы для контроля клиентов, </w:t>
      </w:r>
      <w:r w:rsidR="001B601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например,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Bitrix</w:t>
      </w:r>
      <w:proofErr w:type="spellEnd"/>
      <w:r w:rsidR="00D243BC" w:rsidRP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24 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или 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Mango</w:t>
      </w:r>
      <w:r w:rsidR="00D243BC" w:rsidRP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Office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н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</w:t>
      </w:r>
      <w:r w:rsidR="00D243B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данных решениях сделан акцент на маркетинговые инструменты. </w:t>
      </w:r>
    </w:p>
    <w:p w:rsidR="00D65BE0" w:rsidRDefault="001B6017" w:rsidP="001B60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первую очередь для разработки действительно удобной системы необходимо описать все требования, предъявляемые к ней. Так как основной потребитель – учебные центры, в первую очередь должен быть сделан упор на контроль успеваемости обучающихся, в отличие от обычных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CRM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-систем. На рисунке 1 представлены основные возможности, необходимые учреждениям дополнительного образования.</w:t>
      </w:r>
    </w:p>
    <w:p w:rsidR="00D65BE0" w:rsidRDefault="00D65BE0" w:rsidP="00625B7B">
      <w:pPr>
        <w:keepNext/>
        <w:shd w:val="clear" w:color="auto" w:fill="FFFFFF"/>
        <w:spacing w:before="120" w:after="0" w:line="240" w:lineRule="auto"/>
        <w:ind w:firstLine="426"/>
        <w:jc w:val="center"/>
      </w:pPr>
      <w:r>
        <w:rPr>
          <w:noProof/>
          <w:lang w:eastAsia="ru-RU"/>
        </w:rPr>
        <w:drawing>
          <wp:inline distT="0" distB="0" distL="0" distR="0" wp14:anchorId="6B94BDDB" wp14:editId="44446D20">
            <wp:extent cx="3973286" cy="1999976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22" cy="20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F4" w:rsidRPr="00625B7B" w:rsidRDefault="00D65BE0" w:rsidP="00D65BE0">
      <w:pPr>
        <w:pStyle w:val="a6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36"/>
          <w:szCs w:val="24"/>
          <w:lang w:eastAsia="ru-RU"/>
        </w:rPr>
      </w:pPr>
      <w:r w:rsidRPr="00625B7B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Рисунок </w:t>
      </w:r>
      <w:r w:rsidRPr="00625B7B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begin"/>
      </w:r>
      <w:r w:rsidRPr="00625B7B">
        <w:rPr>
          <w:rFonts w:ascii="Times New Roman" w:hAnsi="Times New Roman" w:cs="Times New Roman"/>
          <w:i w:val="0"/>
          <w:color w:val="000000" w:themeColor="text1"/>
          <w:sz w:val="24"/>
        </w:rPr>
        <w:instrText xml:space="preserve"> SEQ Рисунок \* ARABIC </w:instrText>
      </w:r>
      <w:r w:rsidRPr="00625B7B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separate"/>
      </w:r>
      <w:r w:rsidRPr="00625B7B">
        <w:rPr>
          <w:rFonts w:ascii="Times New Roman" w:hAnsi="Times New Roman" w:cs="Times New Roman"/>
          <w:i w:val="0"/>
          <w:noProof/>
          <w:color w:val="000000" w:themeColor="text1"/>
          <w:sz w:val="24"/>
        </w:rPr>
        <w:t>1</w:t>
      </w:r>
      <w:r w:rsidRPr="00625B7B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end"/>
      </w:r>
      <w:r w:rsidR="00625B7B" w:rsidRPr="00625B7B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– Функционал </w:t>
      </w:r>
      <w:r w:rsidR="00625B7B" w:rsidRPr="00625B7B">
        <w:rPr>
          <w:rFonts w:ascii="Times New Roman" w:hAnsi="Times New Roman" w:cs="Times New Roman"/>
          <w:i w:val="0"/>
          <w:color w:val="000000" w:themeColor="text1"/>
          <w:sz w:val="24"/>
          <w:lang w:val="en-US"/>
        </w:rPr>
        <w:t>CRM</w:t>
      </w:r>
      <w:r w:rsidR="00625B7B" w:rsidRPr="00625B7B">
        <w:rPr>
          <w:rFonts w:ascii="Times New Roman" w:hAnsi="Times New Roman" w:cs="Times New Roman"/>
          <w:i w:val="0"/>
          <w:color w:val="000000" w:themeColor="text1"/>
          <w:sz w:val="24"/>
        </w:rPr>
        <w:t>-системы для учебного центра</w:t>
      </w:r>
    </w:p>
    <w:p w:rsidR="00D65BE0" w:rsidRDefault="00D65BE0" w:rsidP="00D65B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После составления требований необходимо спроектировать информационную архитектуру приложения, продумать функции и адаптивность продукта, разработать прототип интерфейса</w:t>
      </w:r>
      <w:r w:rsid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[3,</w:t>
      </w:r>
      <w:r w:rsidR="005F27B3" w:rsidRP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</w:t>
      </w:r>
      <w:r w:rsidR="005F27B3" w:rsidRP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При проектировании очень важно не забывать про то, что интерфейс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должен быть интуитивно понятен 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пользователь мог</w:t>
      </w:r>
      <w:r w:rsidR="002A38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легко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взаимодействовать с </w:t>
      </w:r>
      <w:r w:rsidR="002A38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ним.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2A38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Интерфейс обязательно должен быть узнаваемым, человек должен понимать, с чем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он</w:t>
      </w:r>
      <w:r w:rsidR="002A38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взаимодействуют через интерфейс и процесс взаимодействия должен быть предсказуем</w:t>
      </w:r>
      <w:r w:rsidR="005F27B3" w:rsidRP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[5]</w:t>
      </w:r>
      <w:r w:rsidR="002A387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Таким образом, при раз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работке системы необходимо продумывать то, как выглядит интерфейс и то, как он воспринимается</w:t>
      </w:r>
      <w:r w:rsidR="005F27B3" w:rsidRPr="005F27B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[1, 2]</w:t>
      </w:r>
      <w:r w:rsidR="00625B7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</w:p>
    <w:p w:rsidR="00625B7B" w:rsidRDefault="00625B7B" w:rsidP="00D65B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Удачно спроектированный интерфейс положительно влияет на восприятие и повышает уровень принятия продукта. В первую очередь при проектировании интерфейсов – понять цели клиентов и то, как продукт будет использоваться. </w:t>
      </w:r>
    </w:p>
    <w:p w:rsidR="00EE6A37" w:rsidRPr="00D65BE0" w:rsidRDefault="00EE6A37" w:rsidP="00D65B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073AD5" w:rsidRPr="00073AD5" w:rsidRDefault="00073AD5" w:rsidP="00073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073AD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0A5706" w:rsidRPr="000A5706" w:rsidRDefault="000A5706" w:rsidP="000A5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ГОСТ Р ИСО 9241-151-2014 Эргономика взаимодействия человек-система. Часть 151. Руководство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проектированию пользователь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ских интерфейсов сети Интернет. М., 2014. URL: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hyperlink r:id="rId6" w:history="1">
        <w:r w:rsidRPr="000A5706">
          <w:rPr>
            <w:rFonts w:ascii="Times New Roman" w:eastAsia="Times New Roman" w:hAnsi="Times New Roman" w:cs="Times New Roman"/>
            <w:color w:val="353535"/>
            <w:sz w:val="24"/>
            <w:szCs w:val="24"/>
            <w:lang w:eastAsia="ru-RU"/>
          </w:rPr>
          <w:t>http://docs.cntd.ru/document/1200113012</w:t>
        </w:r>
      </w:hyperlink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0A5706" w:rsidRPr="000A5706" w:rsidRDefault="000A5706" w:rsidP="000A5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ГОСТ Р ИСО 9241-210-2016. Эргономика взаимодействия человек-система. Часть 210. Человеко-ори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ентированное проектирование ин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терактивных систем. М., 2017. URL: http://www.internetlaw.ru/gosts/gost/63110.</w:t>
      </w:r>
    </w:p>
    <w:p w:rsidR="000A5706" w:rsidRPr="000A5706" w:rsidRDefault="000A5706" w:rsidP="005F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Купер А., Рейм</w:t>
      </w:r>
      <w:bookmarkStart w:id="0" w:name="_GoBack"/>
      <w:bookmarkEnd w:id="0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ан Р., </w:t>
      </w:r>
      <w:proofErr w:type="spellStart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Кронин</w:t>
      </w:r>
      <w:proofErr w:type="spell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Д. “Об интерфейсе. Основы проектирования взаимодействия” – Пер. с англ. – </w:t>
      </w:r>
      <w:proofErr w:type="spellStart"/>
      <w:proofErr w:type="gramStart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Спб</w:t>
      </w:r>
      <w:proofErr w:type="spell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.:</w:t>
      </w:r>
      <w:proofErr w:type="gram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Символ-Плюс, 2009. – 688с., ил. </w:t>
      </w:r>
    </w:p>
    <w:p w:rsidR="000A5706" w:rsidRPr="000A5706" w:rsidRDefault="000A5706" w:rsidP="000A5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Унгер, Р. UX-дизайн. Практическое руководство по проектированию опыта взаимодействия / Р. Унгер, К. </w:t>
      </w:r>
      <w:proofErr w:type="spellStart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Чендлер</w:t>
      </w:r>
      <w:proofErr w:type="spell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 пер. с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англ. – </w:t>
      </w:r>
      <w:proofErr w:type="gramStart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СПб.:</w:t>
      </w:r>
      <w:proofErr w:type="gram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Символ-Плюс, 2011. – 327 с.</w:t>
      </w:r>
    </w:p>
    <w:p w:rsidR="000A5706" w:rsidRPr="000A5706" w:rsidRDefault="000A5706" w:rsidP="00AB73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UX-дизайн. Идея – эскиз – воплощение / С. Гринберг [и др.]. –</w:t>
      </w:r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Start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СПб.:</w:t>
      </w:r>
      <w:proofErr w:type="gramEnd"/>
      <w:r w:rsidRPr="000A570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Питер, 2014. – 272 с.: ил.</w:t>
      </w:r>
    </w:p>
    <w:p w:rsidR="00BA4F1D" w:rsidRDefault="005F27B3"/>
    <w:sectPr w:rsidR="00BA4F1D" w:rsidSect="005F27B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4E79"/>
    <w:multiLevelType w:val="multilevel"/>
    <w:tmpl w:val="70CE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5"/>
    <w:rsid w:val="00073AD5"/>
    <w:rsid w:val="000A5706"/>
    <w:rsid w:val="001A2BF4"/>
    <w:rsid w:val="001B6017"/>
    <w:rsid w:val="00210672"/>
    <w:rsid w:val="002A3873"/>
    <w:rsid w:val="002C4D37"/>
    <w:rsid w:val="002E1C12"/>
    <w:rsid w:val="00354639"/>
    <w:rsid w:val="003D7597"/>
    <w:rsid w:val="00404D9F"/>
    <w:rsid w:val="005F27B3"/>
    <w:rsid w:val="00625B7B"/>
    <w:rsid w:val="006F0343"/>
    <w:rsid w:val="00D243BC"/>
    <w:rsid w:val="00D65BE0"/>
    <w:rsid w:val="00E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177D-DB45-4969-AFDB-205E24C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AD5"/>
    <w:rPr>
      <w:b/>
      <w:bCs/>
    </w:rPr>
  </w:style>
  <w:style w:type="character" w:styleId="a4">
    <w:name w:val="Emphasis"/>
    <w:basedOn w:val="a0"/>
    <w:uiPriority w:val="20"/>
    <w:qFormat/>
    <w:rsid w:val="00073AD5"/>
    <w:rPr>
      <w:i/>
      <w:iCs/>
    </w:rPr>
  </w:style>
  <w:style w:type="character" w:styleId="a5">
    <w:name w:val="Hyperlink"/>
    <w:basedOn w:val="a0"/>
    <w:uiPriority w:val="99"/>
    <w:unhideWhenUsed/>
    <w:rsid w:val="000A5706"/>
    <w:rPr>
      <w:color w:val="0563C1" w:themeColor="hyperlink"/>
      <w:u w:val="single"/>
    </w:rPr>
  </w:style>
  <w:style w:type="paragraph" w:customStyle="1" w:styleId="Default">
    <w:name w:val="Default"/>
    <w:rsid w:val="000A5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D65B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19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Сметанина</dc:creator>
  <cp:keywords/>
  <dc:description/>
  <cp:lastModifiedBy>Полина Сметанина</cp:lastModifiedBy>
  <cp:revision>6</cp:revision>
  <dcterms:created xsi:type="dcterms:W3CDTF">2020-11-22T11:34:00Z</dcterms:created>
  <dcterms:modified xsi:type="dcterms:W3CDTF">2020-11-22T11:52:00Z</dcterms:modified>
</cp:coreProperties>
</file>