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6" w:rsidRPr="00486A71" w:rsidRDefault="00F01546" w:rsidP="00C1381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 и популяризация</w:t>
      </w:r>
      <w:r w:rsidRPr="00486A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археологического наследия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Тальменского района Алтайского края (на примере проекта «Наука в школу»)</w:t>
      </w:r>
    </w:p>
    <w:p w:rsidR="00F01546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353535"/>
          <w:sz w:val="24"/>
          <w:szCs w:val="23"/>
          <w:lang w:eastAsia="ru-RU"/>
        </w:rPr>
      </w:pPr>
      <w:r>
        <w:rPr>
          <w:rFonts w:ascii="Times New Roman" w:hAnsi="Times New Roman"/>
          <w:b/>
          <w:bCs/>
          <w:i/>
          <w:iCs/>
          <w:color w:val="353535"/>
          <w:sz w:val="24"/>
          <w:szCs w:val="23"/>
          <w:lang w:eastAsia="ru-RU"/>
        </w:rPr>
        <w:t>Киюцина Ирина Сергеевна</w:t>
      </w:r>
    </w:p>
    <w:p w:rsidR="00F01546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</w:pPr>
      <w:r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Студент…..</w:t>
      </w:r>
    </w:p>
    <w:p w:rsidR="00F01546" w:rsidRPr="005D5164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53535"/>
          <w:sz w:val="24"/>
          <w:szCs w:val="23"/>
          <w:lang w:eastAsia="ru-RU"/>
        </w:rPr>
      </w:pPr>
      <w:r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Научный руководитель – Головченко Н.Н.., канд. ист. наук, с.н.с.</w:t>
      </w:r>
    </w:p>
    <w:p w:rsidR="00F01546" w:rsidRPr="005D5164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53535"/>
          <w:sz w:val="24"/>
          <w:szCs w:val="23"/>
          <w:lang w:eastAsia="ru-RU"/>
        </w:rPr>
      </w:pPr>
      <w:r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Алтайский государственный педагогический университет</w:t>
      </w:r>
      <w:r w:rsidRPr="005D5164"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, </w:t>
      </w:r>
    </w:p>
    <w:p w:rsidR="00F01546" w:rsidRPr="005D5164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53535"/>
          <w:sz w:val="24"/>
          <w:szCs w:val="23"/>
          <w:lang w:eastAsia="ru-RU"/>
        </w:rPr>
      </w:pPr>
      <w:r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Институт истории, социальный коммуникаций и права, Барнаул</w:t>
      </w:r>
      <w:r w:rsidRPr="005D5164"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, Россия</w:t>
      </w:r>
    </w:p>
    <w:p w:rsidR="00F01546" w:rsidRPr="00662747" w:rsidRDefault="00F01546" w:rsidP="00AB47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53535"/>
          <w:sz w:val="24"/>
          <w:szCs w:val="23"/>
          <w:lang w:eastAsia="ru-RU"/>
        </w:rPr>
      </w:pPr>
      <w:r w:rsidRPr="005D5164"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 xml:space="preserve">E–mail: </w:t>
      </w:r>
      <w:r>
        <w:rPr>
          <w:rFonts w:ascii="Times New Roman" w:hAnsi="Times New Roman"/>
          <w:i/>
          <w:iCs/>
          <w:color w:val="353535"/>
          <w:sz w:val="24"/>
          <w:szCs w:val="23"/>
          <w:lang w:val="en-US" w:eastAsia="ru-RU"/>
        </w:rPr>
        <w:t>raskat</w:t>
      </w:r>
      <w:r w:rsidRPr="00662747"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400@</w:t>
      </w:r>
      <w:r>
        <w:rPr>
          <w:rFonts w:ascii="Times New Roman" w:hAnsi="Times New Roman"/>
          <w:i/>
          <w:iCs/>
          <w:color w:val="353535"/>
          <w:sz w:val="24"/>
          <w:szCs w:val="23"/>
          <w:lang w:val="en-US" w:eastAsia="ru-RU"/>
        </w:rPr>
        <w:t>yandex</w:t>
      </w:r>
      <w:r w:rsidRPr="00662747">
        <w:rPr>
          <w:rFonts w:ascii="Times New Roman" w:hAnsi="Times New Roman"/>
          <w:i/>
          <w:iCs/>
          <w:color w:val="353535"/>
          <w:sz w:val="24"/>
          <w:szCs w:val="23"/>
          <w:lang w:eastAsia="ru-RU"/>
        </w:rPr>
        <w:t>.</w:t>
      </w:r>
      <w:r>
        <w:rPr>
          <w:rFonts w:ascii="Times New Roman" w:hAnsi="Times New Roman"/>
          <w:i/>
          <w:iCs/>
          <w:color w:val="353535"/>
          <w:sz w:val="24"/>
          <w:szCs w:val="23"/>
          <w:lang w:val="en-US" w:eastAsia="ru-RU"/>
        </w:rPr>
        <w:t>ru</w:t>
      </w:r>
    </w:p>
    <w:p w:rsidR="00F01546" w:rsidRDefault="00F01546" w:rsidP="00CA77C7">
      <w:pPr>
        <w:shd w:val="clear" w:color="auto" w:fill="FFFFFF"/>
        <w:spacing w:before="20" w:after="100" w:afterAutospacing="1" w:line="20" w:lineRule="atLeast"/>
        <w:ind w:left="397" w:firstLine="397"/>
        <w:jc w:val="both"/>
        <w:rPr>
          <w:rStyle w:val="w"/>
          <w:rFonts w:ascii="Times New Roman" w:hAnsi="Times New Roman"/>
          <w:color w:val="000000"/>
          <w:sz w:val="24"/>
          <w:szCs w:val="24"/>
        </w:rPr>
      </w:pP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 xml:space="preserve">В археологии, как и в любой </w:t>
      </w:r>
      <w:r w:rsidRPr="00662747">
        <w:rPr>
          <w:rStyle w:val="w"/>
          <w:rFonts w:ascii="Times New Roman" w:hAnsi="Times New Roman"/>
          <w:sz w:val="24"/>
          <w:szCs w:val="24"/>
        </w:rPr>
        <w:t>другой</w:t>
      </w:r>
      <w:r w:rsidRPr="00662747">
        <w:rPr>
          <w:rStyle w:val="w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</w:rPr>
        <w:t xml:space="preserve">научной дисциплине, методы исследований занимают </w:t>
      </w:r>
      <w:r w:rsidRPr="00662747">
        <w:rPr>
          <w:rStyle w:val="w"/>
          <w:rFonts w:ascii="Times New Roman" w:hAnsi="Times New Roman"/>
          <w:sz w:val="24"/>
          <w:szCs w:val="24"/>
        </w:rPr>
        <w:t xml:space="preserve">важное </w:t>
      </w: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 xml:space="preserve">место и постоянно совершенствуются. В настоящее время </w:t>
      </w:r>
      <w:r w:rsidRPr="00662747">
        <w:rPr>
          <w:rFonts w:ascii="Times New Roman" w:hAnsi="Times New Roman"/>
          <w:color w:val="000000"/>
          <w:sz w:val="24"/>
          <w:szCs w:val="24"/>
        </w:rPr>
        <w:t>археологические памятники</w:t>
      </w:r>
      <w:r w:rsidRPr="00C138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изучаются с </w:t>
      </w:r>
      <w:r w:rsidRPr="00662747"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62747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662747">
        <w:rPr>
          <w:rFonts w:ascii="Times New Roman" w:hAnsi="Times New Roman"/>
          <w:sz w:val="24"/>
          <w:szCs w:val="24"/>
        </w:rPr>
        <w:t xml:space="preserve">достижения </w:t>
      </w:r>
      <w:r w:rsidRPr="00662747">
        <w:rPr>
          <w:rFonts w:ascii="Times New Roman" w:hAnsi="Times New Roman"/>
          <w:color w:val="000000"/>
          <w:sz w:val="24"/>
          <w:szCs w:val="24"/>
        </w:rPr>
        <w:t>междисциплинарны</w:t>
      </w:r>
      <w:r>
        <w:rPr>
          <w:rFonts w:ascii="Times New Roman" w:hAnsi="Times New Roman"/>
          <w:sz w:val="24"/>
          <w:szCs w:val="24"/>
        </w:rPr>
        <w:t>х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 исследовани</w:t>
      </w:r>
      <w:r>
        <w:rPr>
          <w:rFonts w:ascii="Times New Roman" w:hAnsi="Times New Roman"/>
          <w:color w:val="000000"/>
          <w:sz w:val="24"/>
          <w:szCs w:val="24"/>
        </w:rPr>
        <w:t xml:space="preserve">й, которые позволяют 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более детально изучить </w:t>
      </w:r>
      <w:r>
        <w:rPr>
          <w:rFonts w:ascii="Times New Roman" w:hAnsi="Times New Roman"/>
          <w:color w:val="000000"/>
          <w:sz w:val="24"/>
          <w:szCs w:val="24"/>
        </w:rPr>
        <w:t xml:space="preserve">естественно-научную сторону </w:t>
      </w:r>
      <w:r w:rsidRPr="00662747">
        <w:rPr>
          <w:rFonts w:ascii="Times New Roman" w:hAnsi="Times New Roman"/>
          <w:color w:val="000000"/>
          <w:sz w:val="24"/>
          <w:szCs w:val="24"/>
        </w:rPr>
        <w:t>истори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 объектов, расширить границы событий и фактов прошлого.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</w:rPr>
        <w:t>Археология состоит в интеграционном взаимодействии</w:t>
      </w: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Style w:val="w"/>
          <w:rFonts w:ascii="Times New Roman" w:hAnsi="Times New Roman"/>
          <w:color w:val="000000"/>
          <w:sz w:val="24"/>
          <w:szCs w:val="24"/>
        </w:rPr>
        <w:t xml:space="preserve">такими науками как </w:t>
      </w: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>физик</w:t>
      </w:r>
      <w:r>
        <w:rPr>
          <w:rStyle w:val="w"/>
          <w:rFonts w:ascii="Times New Roman" w:hAnsi="Times New Roman"/>
          <w:color w:val="000000"/>
          <w:sz w:val="24"/>
          <w:szCs w:val="24"/>
        </w:rPr>
        <w:t>а</w:t>
      </w: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>, хими</w:t>
      </w:r>
      <w:r>
        <w:rPr>
          <w:rStyle w:val="w"/>
          <w:rFonts w:ascii="Times New Roman" w:hAnsi="Times New Roman"/>
          <w:color w:val="000000"/>
          <w:sz w:val="24"/>
          <w:szCs w:val="24"/>
        </w:rPr>
        <w:t>я</w:t>
      </w:r>
      <w:r w:rsidRPr="00662747">
        <w:rPr>
          <w:rStyle w:val="w"/>
          <w:rFonts w:ascii="Times New Roman" w:hAnsi="Times New Roman"/>
          <w:color w:val="000000"/>
          <w:sz w:val="24"/>
          <w:szCs w:val="24"/>
        </w:rPr>
        <w:t>, биологи</w:t>
      </w:r>
      <w:r>
        <w:rPr>
          <w:rStyle w:val="w"/>
          <w:rFonts w:ascii="Times New Roman" w:hAnsi="Times New Roman"/>
          <w:color w:val="000000"/>
          <w:sz w:val="24"/>
          <w:szCs w:val="24"/>
        </w:rPr>
        <w:t>я.</w:t>
      </w:r>
    </w:p>
    <w:p w:rsidR="00F01546" w:rsidRDefault="00F01546" w:rsidP="00CA77C7">
      <w:pPr>
        <w:shd w:val="clear" w:color="auto" w:fill="FFFFFF"/>
        <w:spacing w:before="20" w:after="100" w:afterAutospacing="1" w:line="20" w:lineRule="atLeast"/>
        <w:ind w:left="397"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w"/>
          <w:rFonts w:ascii="Times New Roman" w:hAnsi="Times New Roman"/>
          <w:color w:val="000000"/>
          <w:sz w:val="24"/>
          <w:szCs w:val="24"/>
        </w:rPr>
        <w:t>***</w:t>
      </w:r>
    </w:p>
    <w:p w:rsidR="00F01546" w:rsidRPr="00CA77C7" w:rsidRDefault="00F01546" w:rsidP="00CA77C7">
      <w:pPr>
        <w:shd w:val="clear" w:color="auto" w:fill="FFFFFF"/>
        <w:spacing w:before="20" w:after="100" w:afterAutospacing="1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62747">
        <w:rPr>
          <w:rFonts w:ascii="Times New Roman" w:hAnsi="Times New Roman"/>
          <w:color w:val="000000"/>
          <w:sz w:val="24"/>
          <w:szCs w:val="24"/>
        </w:rPr>
        <w:t>Археологическое наследие необходимо не только изучать, давать научное описание,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но сохранять и 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популяризировать, </w:t>
      </w:r>
      <w:r>
        <w:rPr>
          <w:rFonts w:ascii="Times New Roman" w:hAnsi="Times New Roman"/>
          <w:color w:val="000000"/>
          <w:sz w:val="24"/>
          <w:szCs w:val="24"/>
        </w:rPr>
        <w:t>интегрирую полученные</w:t>
      </w:r>
      <w:r w:rsidRPr="00662747">
        <w:rPr>
          <w:rFonts w:ascii="Times New Roman" w:hAnsi="Times New Roman"/>
          <w:color w:val="000000"/>
          <w:sz w:val="24"/>
          <w:szCs w:val="24"/>
        </w:rPr>
        <w:t xml:space="preserve"> результаты </w:t>
      </w:r>
      <w:r w:rsidRPr="00662747">
        <w:rPr>
          <w:rFonts w:ascii="Times New Roman" w:hAnsi="Times New Roman"/>
          <w:sz w:val="24"/>
          <w:szCs w:val="24"/>
        </w:rPr>
        <w:t>в образовательное и туристическое пространство</w:t>
      </w:r>
      <w:r>
        <w:rPr>
          <w:rFonts w:ascii="Times New Roman" w:hAnsi="Times New Roman"/>
          <w:sz w:val="24"/>
          <w:szCs w:val="24"/>
        </w:rPr>
        <w:t xml:space="preserve"> региона</w:t>
      </w:r>
      <w:r w:rsidRPr="00662747">
        <w:rPr>
          <w:rFonts w:ascii="Times New Roman" w:hAnsi="Times New Roman"/>
          <w:sz w:val="24"/>
          <w:szCs w:val="24"/>
        </w:rPr>
        <w:t>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 w:rsidRPr="00662747">
        <w:rPr>
          <w:rFonts w:ascii="Times New Roman" w:hAnsi="Times New Roman"/>
          <w:sz w:val="24"/>
          <w:szCs w:val="24"/>
        </w:rPr>
        <w:t>Возникает вопрос как это можно сделать? Разберем на примере п</w:t>
      </w:r>
      <w:r>
        <w:rPr>
          <w:rFonts w:ascii="Times New Roman" w:hAnsi="Times New Roman"/>
          <w:sz w:val="24"/>
          <w:szCs w:val="24"/>
        </w:rPr>
        <w:t xml:space="preserve">роекта «Наука в школу, который </w:t>
      </w:r>
      <w:r w:rsidRPr="00662747">
        <w:rPr>
          <w:rFonts w:ascii="Times New Roman" w:hAnsi="Times New Roman"/>
          <w:sz w:val="24"/>
          <w:szCs w:val="24"/>
        </w:rPr>
        <w:t>получил поддержку Фонда грантов Президента РФ в 2020 году. Цель проекта – на основе междисциплинарных исследований провести историческую реконструкцию системы жизнеобеспечения населения Верхнего Пр</w:t>
      </w:r>
      <w:r>
        <w:rPr>
          <w:rFonts w:ascii="Times New Roman" w:hAnsi="Times New Roman"/>
          <w:sz w:val="24"/>
          <w:szCs w:val="24"/>
        </w:rPr>
        <w:t xml:space="preserve">иобья. Проект осуществлялся на территории </w:t>
      </w:r>
      <w:r w:rsidRPr="00662747">
        <w:rPr>
          <w:rFonts w:ascii="Times New Roman" w:hAnsi="Times New Roman"/>
          <w:sz w:val="24"/>
          <w:szCs w:val="24"/>
        </w:rPr>
        <w:t>Тальменского района Алтайского края.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 w:rsidRPr="00662747">
        <w:rPr>
          <w:rFonts w:ascii="Times New Roman" w:hAnsi="Times New Roman"/>
          <w:sz w:val="24"/>
          <w:szCs w:val="24"/>
        </w:rPr>
        <w:t>Историко-краеведческий потенциал Новотроицкого некрополя огромен, но, к сожалению, для развития образовательного и культурно-досугового комплексов Тальменского района он практически не используется. Информации нельзя найти разделе «туризм» официального сайта администрации Тальменского района не упоминается ни один памятник археологического наследия.</w:t>
      </w:r>
    </w:p>
    <w:p w:rsidR="00F01546" w:rsidRPr="00662747" w:rsidRDefault="00F01546" w:rsidP="00CA77C7">
      <w:pPr>
        <w:spacing w:before="20" w:line="20" w:lineRule="atLeast"/>
        <w:ind w:left="397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рамках проекта «Наука в школу» 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кожи, войлока и тканей был создан ряд фото-натурных стилизованных реконструкций костюма населения Верхне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Приобья эпохи раннего железа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состав сборных образов вошли гипотетически реконструированные на основании </w:t>
      </w:r>
      <w:r w:rsidRPr="00A83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изобразительных и палеоэтнографических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источников рубахи, штаны, юбки, головные уборы, наборные пояса, обувь.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2747">
        <w:rPr>
          <w:rFonts w:ascii="Times New Roman" w:hAnsi="Times New Roman"/>
          <w:sz w:val="24"/>
          <w:szCs w:val="24"/>
        </w:rPr>
        <w:t>В курганах было обнаружено и о</w:t>
      </w:r>
      <w:r>
        <w:rPr>
          <w:rFonts w:ascii="Times New Roman" w:hAnsi="Times New Roman"/>
          <w:sz w:val="24"/>
          <w:szCs w:val="24"/>
        </w:rPr>
        <w:t>ружие, а именно кинжалы-акинаки</w:t>
      </w:r>
      <w:r w:rsidRPr="00662747">
        <w:rPr>
          <w:rFonts w:ascii="Times New Roman" w:hAnsi="Times New Roman"/>
          <w:sz w:val="24"/>
          <w:szCs w:val="24"/>
        </w:rPr>
        <w:t xml:space="preserve">, которые носились на поясах, фурнитура </w:t>
      </w:r>
      <w:r>
        <w:rPr>
          <w:rFonts w:ascii="Times New Roman" w:hAnsi="Times New Roman"/>
          <w:sz w:val="24"/>
          <w:szCs w:val="24"/>
        </w:rPr>
        <w:t>которых</w:t>
      </w:r>
      <w:r w:rsidRPr="00662747">
        <w:rPr>
          <w:rFonts w:ascii="Times New Roman" w:hAnsi="Times New Roman"/>
          <w:sz w:val="24"/>
          <w:szCs w:val="24"/>
        </w:rPr>
        <w:t xml:space="preserve"> представлена бляшками, пряжками, костыльками-кочедыками и металлическими</w:t>
      </w:r>
      <w:r>
        <w:rPr>
          <w:rFonts w:ascii="Times New Roman" w:hAnsi="Times New Roman"/>
          <w:sz w:val="24"/>
          <w:szCs w:val="24"/>
        </w:rPr>
        <w:t xml:space="preserve"> крючьями </w:t>
      </w:r>
      <w:r w:rsidRPr="00662747">
        <w:rPr>
          <w:rFonts w:ascii="Times New Roman" w:hAnsi="Times New Roman"/>
          <w:sz w:val="24"/>
          <w:szCs w:val="24"/>
        </w:rPr>
        <w:t>[1,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  <w:lang w:val="en-US"/>
        </w:rPr>
        <w:t>c</w:t>
      </w:r>
      <w:r w:rsidRPr="00662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</w:rPr>
        <w:t>85]</w:t>
      </w:r>
      <w:r>
        <w:rPr>
          <w:rFonts w:ascii="Times New Roman" w:hAnsi="Times New Roman"/>
          <w:sz w:val="24"/>
          <w:szCs w:val="24"/>
        </w:rPr>
        <w:t>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662747">
        <w:rPr>
          <w:rFonts w:ascii="Times New Roman" w:hAnsi="Times New Roman"/>
          <w:sz w:val="24"/>
          <w:szCs w:val="24"/>
        </w:rPr>
        <w:t xml:space="preserve">женских </w:t>
      </w:r>
      <w:r>
        <w:rPr>
          <w:rFonts w:ascii="Times New Roman" w:hAnsi="Times New Roman"/>
          <w:sz w:val="24"/>
          <w:szCs w:val="24"/>
        </w:rPr>
        <w:t>погребений</w:t>
      </w:r>
      <w:r w:rsidRPr="0066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Новотроицкого</w:t>
      </w:r>
      <w:r w:rsidRPr="00662747">
        <w:rPr>
          <w:rFonts w:ascii="Times New Roman" w:hAnsi="Times New Roman"/>
          <w:sz w:val="24"/>
          <w:szCs w:val="24"/>
        </w:rPr>
        <w:t xml:space="preserve"> была </w:t>
      </w:r>
      <w:r>
        <w:rPr>
          <w:rFonts w:ascii="Times New Roman" w:hAnsi="Times New Roman"/>
          <w:sz w:val="24"/>
          <w:szCs w:val="24"/>
        </w:rPr>
        <w:t xml:space="preserve">получена серия </w:t>
      </w:r>
      <w:r w:rsidRPr="00662747">
        <w:rPr>
          <w:rFonts w:ascii="Times New Roman" w:hAnsi="Times New Roman"/>
          <w:sz w:val="24"/>
          <w:szCs w:val="24"/>
        </w:rPr>
        <w:t>заколок. В нее вошли уникальные гофрированные золотой фольгой изделия, навершия которых</w:t>
      </w:r>
      <w:r>
        <w:rPr>
          <w:rFonts w:ascii="Times New Roman" w:hAnsi="Times New Roman"/>
          <w:sz w:val="24"/>
          <w:szCs w:val="24"/>
        </w:rPr>
        <w:t xml:space="preserve"> венчали своеобразные «бусины» </w:t>
      </w:r>
      <w:r w:rsidRPr="00662747">
        <w:rPr>
          <w:rFonts w:ascii="Times New Roman" w:hAnsi="Times New Roman"/>
          <w:sz w:val="24"/>
          <w:szCs w:val="24"/>
        </w:rPr>
        <w:t>[2,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747">
        <w:rPr>
          <w:rFonts w:ascii="Times New Roman" w:hAnsi="Times New Roman"/>
          <w:sz w:val="24"/>
          <w:szCs w:val="24"/>
        </w:rPr>
        <w:t>17]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747">
        <w:rPr>
          <w:rFonts w:ascii="Times New Roman" w:hAnsi="Times New Roman"/>
          <w:sz w:val="24"/>
          <w:szCs w:val="24"/>
        </w:rPr>
        <w:t>Так же были найдены оп</w:t>
      </w:r>
      <w:r>
        <w:rPr>
          <w:rFonts w:ascii="Times New Roman" w:hAnsi="Times New Roman"/>
          <w:sz w:val="24"/>
          <w:szCs w:val="24"/>
        </w:rPr>
        <w:t xml:space="preserve">лечья женской одежды. Они были </w:t>
      </w:r>
      <w:r w:rsidRPr="00662747">
        <w:rPr>
          <w:rFonts w:ascii="Times New Roman" w:hAnsi="Times New Roman"/>
          <w:sz w:val="24"/>
          <w:szCs w:val="24"/>
        </w:rPr>
        <w:t>украшены нашитыми на груди узорами из бус и бисера, которые изготавливали из сердолика, гешира (камень) и пасты (смесь</w:t>
      </w:r>
      <w:r>
        <w:rPr>
          <w:rFonts w:ascii="Times New Roman" w:hAnsi="Times New Roman"/>
          <w:sz w:val="24"/>
          <w:szCs w:val="24"/>
        </w:rPr>
        <w:t xml:space="preserve"> глины с различными минералами) </w:t>
      </w:r>
      <w:r w:rsidRPr="00662747">
        <w:rPr>
          <w:rFonts w:ascii="Times New Roman" w:hAnsi="Times New Roman"/>
          <w:sz w:val="24"/>
          <w:szCs w:val="24"/>
        </w:rPr>
        <w:t>[1,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  <w:lang w:val="en-US"/>
        </w:rPr>
        <w:t>c</w:t>
      </w:r>
      <w:r w:rsidRPr="00662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</w:rPr>
        <w:t>79]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747">
        <w:rPr>
          <w:rFonts w:ascii="Times New Roman" w:hAnsi="Times New Roman"/>
          <w:sz w:val="24"/>
          <w:szCs w:val="24"/>
        </w:rPr>
        <w:t>Для украшения одежды использовались и импортные раковины моллюсков – каури.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могильниках были найдены </w:t>
      </w:r>
      <w:r w:rsidRPr="00662747">
        <w:rPr>
          <w:rFonts w:ascii="Times New Roman" w:hAnsi="Times New Roman"/>
          <w:sz w:val="24"/>
          <w:szCs w:val="24"/>
        </w:rPr>
        <w:t>серьги, ими пользовались, как и мужчины, так и женщины. [1,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  <w:lang w:val="en-US"/>
        </w:rPr>
        <w:t>c</w:t>
      </w:r>
      <w:r w:rsidRPr="00662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</w:rPr>
        <w:t>76]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747">
        <w:rPr>
          <w:rFonts w:ascii="Times New Roman" w:hAnsi="Times New Roman"/>
          <w:sz w:val="24"/>
          <w:szCs w:val="24"/>
        </w:rPr>
        <w:t>На некоторые серьги делали подвески, в состав которых могла входить золотая цепочка, прониз</w:t>
      </w:r>
      <w:r>
        <w:rPr>
          <w:rFonts w:ascii="Times New Roman" w:hAnsi="Times New Roman"/>
          <w:sz w:val="24"/>
          <w:szCs w:val="24"/>
        </w:rPr>
        <w:t>ка или бусина из золотой фольги</w:t>
      </w:r>
      <w:r w:rsidRPr="00662747">
        <w:rPr>
          <w:rFonts w:ascii="Times New Roman" w:hAnsi="Times New Roman"/>
          <w:sz w:val="24"/>
          <w:szCs w:val="24"/>
        </w:rPr>
        <w:t xml:space="preserve"> [2,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  <w:lang w:val="en-US"/>
        </w:rPr>
        <w:t>c</w:t>
      </w:r>
      <w:r w:rsidRPr="00662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</w:rPr>
        <w:t>17]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747">
        <w:rPr>
          <w:rFonts w:ascii="Times New Roman" w:hAnsi="Times New Roman"/>
          <w:sz w:val="24"/>
          <w:szCs w:val="24"/>
        </w:rPr>
        <w:t>Наиболее сложно исполненные серьги украшены мелкими золотыми шариками.</w:t>
      </w:r>
    </w:p>
    <w:p w:rsidR="00F01546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2747">
        <w:rPr>
          <w:rFonts w:ascii="Times New Roman" w:hAnsi="Times New Roman"/>
          <w:sz w:val="24"/>
          <w:szCs w:val="24"/>
        </w:rPr>
        <w:t xml:space="preserve">В данном проекты </w:t>
      </w:r>
      <w:r>
        <w:rPr>
          <w:rFonts w:ascii="Times New Roman" w:hAnsi="Times New Roman"/>
          <w:sz w:val="24"/>
          <w:szCs w:val="24"/>
        </w:rPr>
        <w:t xml:space="preserve">мы так же отразили эти находки </w:t>
      </w:r>
      <w:r w:rsidRPr="00662747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>украшений-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реплик. Они 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созданы с </w:t>
      </w:r>
      <w:r w:rsidRPr="00A83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применением станков с числовым программным обеспечением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представляют собой стил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изованные сувенирные копии.</w:t>
      </w:r>
    </w:p>
    <w:p w:rsidR="00F01546" w:rsidRPr="00662747" w:rsidRDefault="00F01546" w:rsidP="00CA77C7">
      <w:pPr>
        <w:spacing w:before="20" w:line="20" w:lineRule="atLeast"/>
        <w:ind w:left="397" w:firstLine="39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F01546" w:rsidRDefault="00F01546" w:rsidP="00A83BC4">
      <w:pPr>
        <w:spacing w:before="20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Реплики изготовлены из бронзы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латуни, в несколько увеличенном 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масштабе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Реплики артефактов, а именно золотого козла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гешировой плакетки и элементов поясной фурнитуры украсили </w:t>
      </w:r>
      <w:r w:rsidRPr="00A83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реконструкции одежды</w:t>
      </w: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наборных поясов.</w:t>
      </w:r>
    </w:p>
    <w:p w:rsidR="00F01546" w:rsidRPr="00662747" w:rsidRDefault="00F01546" w:rsidP="00A83BC4">
      <w:pPr>
        <w:spacing w:before="20" w:line="20" w:lineRule="atLeast"/>
        <w:ind w:left="397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образовательных целях ощутимыми плюсами украшений-реплик является возможность их изготовления школьниками на уроках технологии в учебных заведениях обладающих необходимой техникой 3D-принтером, станками с ЧПУ; применения в качестве учебных пособий на уроках истории в общей школе и на занятиях с детьми с ОВЗ; в качестве объектов визуализации при создании графических реконструкций. Изготовленные реплики могут применяться в роли сувенирной продукции в туристско-экскурсионной работе.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 w:rsidRPr="00662747">
        <w:rPr>
          <w:rFonts w:ascii="Times New Roman" w:hAnsi="Times New Roman"/>
          <w:sz w:val="24"/>
          <w:szCs w:val="24"/>
        </w:rPr>
        <w:t xml:space="preserve">В процессе реализации проекта был осуществлен комплекс мероприятий, включающий в себя проведение лекций, «живых уроков», мастер-классов по реконструкции керамики, одежды, украшений, научно-практической конференции, фото-выстовки, экспедиции к местам раскопок, установку памятных знаков с использованием </w:t>
      </w:r>
      <w:r w:rsidRPr="00662747">
        <w:rPr>
          <w:rFonts w:ascii="Times New Roman" w:hAnsi="Times New Roman"/>
          <w:sz w:val="24"/>
          <w:szCs w:val="24"/>
          <w:lang w:val="en-US"/>
        </w:rPr>
        <w:t>QR</w:t>
      </w:r>
      <w:r w:rsidRPr="00662747">
        <w:rPr>
          <w:rFonts w:ascii="Times New Roman" w:hAnsi="Times New Roman"/>
          <w:sz w:val="24"/>
          <w:szCs w:val="24"/>
        </w:rPr>
        <w:t xml:space="preserve">-кода на территории Новотроицкого некрополя. Данная </w:t>
      </w:r>
      <w:r w:rsidRPr="00A83BC4">
        <w:rPr>
          <w:rFonts w:ascii="Times New Roman" w:hAnsi="Times New Roman"/>
          <w:sz w:val="24"/>
          <w:szCs w:val="24"/>
        </w:rPr>
        <w:t>запрограммированная</w:t>
      </w:r>
      <w:r w:rsidRPr="00662747">
        <w:rPr>
          <w:rFonts w:ascii="Times New Roman" w:hAnsi="Times New Roman"/>
          <w:b/>
          <w:sz w:val="24"/>
          <w:szCs w:val="24"/>
        </w:rPr>
        <w:t xml:space="preserve"> </w:t>
      </w:r>
      <w:r w:rsidRPr="00662747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 xml:space="preserve">рмация </w:t>
      </w:r>
      <w:r w:rsidRPr="00662747">
        <w:rPr>
          <w:rFonts w:ascii="Times New Roman" w:hAnsi="Times New Roman"/>
          <w:sz w:val="24"/>
          <w:szCs w:val="24"/>
        </w:rPr>
        <w:t>позволяет получить более обширную информацию об археологическом наследии.</w:t>
      </w:r>
    </w:p>
    <w:p w:rsidR="00F01546" w:rsidRPr="00662747" w:rsidRDefault="00F01546" w:rsidP="003F17F0">
      <w:pPr>
        <w:spacing w:before="20" w:line="20" w:lineRule="atLeast"/>
        <w:ind w:left="39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межпредметные связи археологии, </w:t>
      </w:r>
      <w:r w:rsidRPr="00662747">
        <w:rPr>
          <w:rFonts w:ascii="Times New Roman" w:hAnsi="Times New Roman"/>
          <w:sz w:val="24"/>
          <w:szCs w:val="24"/>
        </w:rPr>
        <w:t xml:space="preserve">этнографии, искусствоведения,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и компьютерных технологий н</w:t>
      </w:r>
      <w:r w:rsidRPr="00662747">
        <w:rPr>
          <w:rFonts w:ascii="Times New Roman" w:hAnsi="Times New Roman"/>
          <w:sz w:val="24"/>
          <w:szCs w:val="24"/>
        </w:rPr>
        <w:t>ам удалось не только получить новые знания о находках, но и популяризировать их, включи</w:t>
      </w:r>
      <w:r>
        <w:rPr>
          <w:rFonts w:ascii="Times New Roman" w:hAnsi="Times New Roman"/>
          <w:sz w:val="24"/>
          <w:szCs w:val="24"/>
        </w:rPr>
        <w:t>в</w:t>
      </w:r>
      <w:r w:rsidRPr="00662747">
        <w:rPr>
          <w:rFonts w:ascii="Times New Roman" w:hAnsi="Times New Roman"/>
          <w:sz w:val="24"/>
          <w:szCs w:val="24"/>
        </w:rPr>
        <w:t xml:space="preserve"> объе</w:t>
      </w:r>
      <w:r>
        <w:rPr>
          <w:rFonts w:ascii="Times New Roman" w:hAnsi="Times New Roman"/>
          <w:sz w:val="24"/>
          <w:szCs w:val="24"/>
        </w:rPr>
        <w:t>кты в турмаршруты, в том числе разработанные автором данной работы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экскурсии и</w:t>
      </w:r>
      <w:r w:rsidRPr="00662747">
        <w:rPr>
          <w:rFonts w:ascii="Times New Roman" w:hAnsi="Times New Roman"/>
          <w:sz w:val="24"/>
          <w:szCs w:val="24"/>
        </w:rPr>
        <w:t xml:space="preserve"> образовательное пространство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662747">
        <w:rPr>
          <w:rFonts w:ascii="Times New Roman" w:hAnsi="Times New Roman"/>
          <w:sz w:val="24"/>
          <w:szCs w:val="24"/>
        </w:rPr>
        <w:t>. Благодаря нашим исследованиям, археологический</w:t>
      </w:r>
      <w:r>
        <w:rPr>
          <w:rFonts w:ascii="Times New Roman" w:hAnsi="Times New Roman"/>
          <w:sz w:val="24"/>
          <w:szCs w:val="24"/>
        </w:rPr>
        <w:t xml:space="preserve"> объект Новотроицкий некрополь </w:t>
      </w:r>
      <w:r w:rsidRPr="00662747">
        <w:rPr>
          <w:rFonts w:ascii="Times New Roman" w:hAnsi="Times New Roman"/>
          <w:sz w:val="24"/>
          <w:szCs w:val="24"/>
        </w:rPr>
        <w:t>включен в Программу развития туризма Тальменского района.</w:t>
      </w:r>
    </w:p>
    <w:p w:rsidR="00F01546" w:rsidRPr="00662747" w:rsidRDefault="00F01546" w:rsidP="003F17F0">
      <w:pPr>
        <w:shd w:val="clear" w:color="auto" w:fill="FFFFFF"/>
        <w:spacing w:before="20" w:after="150" w:line="20" w:lineRule="atLeast"/>
        <w:ind w:left="397" w:firstLine="397"/>
        <w:jc w:val="center"/>
        <w:rPr>
          <w:rFonts w:ascii="Times New Roman" w:hAnsi="Times New Roman"/>
          <w:color w:val="353535"/>
          <w:sz w:val="24"/>
          <w:szCs w:val="23"/>
          <w:lang w:eastAsia="ru-RU"/>
        </w:rPr>
      </w:pPr>
      <w:r w:rsidRPr="005D5164">
        <w:rPr>
          <w:rFonts w:ascii="Times New Roman" w:hAnsi="Times New Roman"/>
          <w:b/>
          <w:bCs/>
          <w:color w:val="353535"/>
          <w:sz w:val="24"/>
          <w:szCs w:val="23"/>
          <w:lang w:eastAsia="ru-RU"/>
        </w:rPr>
        <w:t>Литература</w:t>
      </w:r>
    </w:p>
    <w:p w:rsidR="00F01546" w:rsidRPr="00662747" w:rsidRDefault="00F01546" w:rsidP="003F17F0">
      <w:pPr>
        <w:spacing w:before="20" w:line="20" w:lineRule="atLeast"/>
        <w:ind w:left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17F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>Головченко Н.Н. Предметный комплекс одежды как маркер межкультурных коммуникаций на территории Верхнего Приобья в эпоху раннего железа // Stratum plus. Археология и культурная антропология. – №3. – 2020. – С. 73-92.</w:t>
      </w:r>
    </w:p>
    <w:p w:rsidR="00F01546" w:rsidRDefault="00F01546" w:rsidP="003F17F0">
      <w:pPr>
        <w:spacing w:before="20" w:line="20" w:lineRule="atLeast"/>
        <w:ind w:left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17F0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Нижнее Причумышье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>: История и су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дьбы / 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>Отв. редак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торы Г.А. Кубрина, Т.К. Щеглова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 xml:space="preserve"> Барнаул; Тальменка, 2001.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2747">
        <w:rPr>
          <w:rFonts w:ascii="Times New Roman" w:hAnsi="Times New Roman"/>
          <w:sz w:val="24"/>
          <w:szCs w:val="24"/>
          <w:shd w:val="clear" w:color="auto" w:fill="FFFFFF"/>
        </w:rPr>
        <w:t xml:space="preserve"> 319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</w:p>
    <w:p w:rsidR="00F01546" w:rsidRPr="00662747" w:rsidRDefault="00F01546" w:rsidP="003F17F0">
      <w:pPr>
        <w:spacing w:before="20" w:line="20" w:lineRule="atLeast"/>
        <w:ind w:left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811857">
        <w:rPr>
          <w:rFonts w:ascii="Times New Roman" w:hAnsi="Times New Roman"/>
          <w:sz w:val="24"/>
          <w:szCs w:val="24"/>
          <w:shd w:val="clear" w:color="auto" w:fill="FFFFFF"/>
        </w:rPr>
        <w:t>Шульга П.И., Уманский А.П., Могильников В.А. Новотроицкий некрополь. – Барнаул: Изд-во АлтГУ, 2009. – 328 с.</w:t>
      </w:r>
    </w:p>
    <w:p w:rsidR="00F01546" w:rsidRPr="00CA77C7" w:rsidRDefault="00F01546" w:rsidP="00CA77C7">
      <w:pPr>
        <w:spacing w:line="20" w:lineRule="atLeast"/>
        <w:ind w:firstLine="680"/>
        <w:jc w:val="both"/>
      </w:pPr>
      <w:r w:rsidRPr="00760C66">
        <w:t xml:space="preserve"> </w:t>
      </w:r>
    </w:p>
    <w:sectPr w:rsidR="00F01546" w:rsidRPr="00CA77C7" w:rsidSect="00A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F0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943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CB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463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4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2E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16D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8F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08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2EF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C336C"/>
    <w:multiLevelType w:val="multilevel"/>
    <w:tmpl w:val="FB6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4C2249"/>
    <w:multiLevelType w:val="multilevel"/>
    <w:tmpl w:val="03B8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64"/>
    <w:rsid w:val="00156077"/>
    <w:rsid w:val="00373FBA"/>
    <w:rsid w:val="00390449"/>
    <w:rsid w:val="003F17F0"/>
    <w:rsid w:val="00436FA6"/>
    <w:rsid w:val="00475078"/>
    <w:rsid w:val="00486A71"/>
    <w:rsid w:val="005375B4"/>
    <w:rsid w:val="005D5164"/>
    <w:rsid w:val="00662747"/>
    <w:rsid w:val="00760C66"/>
    <w:rsid w:val="00811857"/>
    <w:rsid w:val="008C36BB"/>
    <w:rsid w:val="00930770"/>
    <w:rsid w:val="00A53991"/>
    <w:rsid w:val="00A83BC4"/>
    <w:rsid w:val="00A84A3F"/>
    <w:rsid w:val="00AB4704"/>
    <w:rsid w:val="00AF6111"/>
    <w:rsid w:val="00BC27EA"/>
    <w:rsid w:val="00C13811"/>
    <w:rsid w:val="00C82FFA"/>
    <w:rsid w:val="00CA77C7"/>
    <w:rsid w:val="00EE078E"/>
    <w:rsid w:val="00F01546"/>
    <w:rsid w:val="00F77D7A"/>
    <w:rsid w:val="00F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D51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5164"/>
    <w:rPr>
      <w:rFonts w:ascii="Times New Roman" w:hAnsi="Times New Roman"/>
      <w:b/>
      <w:sz w:val="27"/>
      <w:lang w:eastAsia="ru-RU"/>
    </w:rPr>
  </w:style>
  <w:style w:type="paragraph" w:styleId="NormalWeb">
    <w:name w:val="Normal (Web)"/>
    <w:basedOn w:val="Normal"/>
    <w:uiPriority w:val="99"/>
    <w:semiHidden/>
    <w:rsid w:val="005D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516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D516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475078"/>
    <w:pPr>
      <w:ind w:left="720"/>
      <w:contextualSpacing/>
    </w:pPr>
  </w:style>
  <w:style w:type="character" w:customStyle="1" w:styleId="w">
    <w:name w:val="w"/>
    <w:uiPriority w:val="99"/>
    <w:rsid w:val="0066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804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Постоева Елена Александровна</dc:creator>
  <cp:keywords/>
  <dc:description/>
  <cp:lastModifiedBy>555</cp:lastModifiedBy>
  <cp:revision>10</cp:revision>
  <dcterms:created xsi:type="dcterms:W3CDTF">2020-11-09T08:27:00Z</dcterms:created>
  <dcterms:modified xsi:type="dcterms:W3CDTF">2020-11-18T10:14:00Z</dcterms:modified>
</cp:coreProperties>
</file>