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16" w:rsidRDefault="00207B16" w:rsidP="00417B96">
      <w:pPr>
        <w:autoSpaceDE/>
        <w:autoSpaceDN/>
        <w:adjustRightInd/>
        <w:jc w:val="center"/>
        <w:rPr>
          <w:b/>
          <w:caps/>
        </w:rPr>
      </w:pPr>
      <w:r w:rsidRPr="00207B16">
        <w:rPr>
          <w:b/>
          <w:caps/>
        </w:rPr>
        <w:t xml:space="preserve">Исследования Земли из космоса: применение индексов MNDWI </w:t>
      </w:r>
      <w:proofErr w:type="gramStart"/>
      <w:r w:rsidRPr="00207B16">
        <w:rPr>
          <w:b/>
          <w:caps/>
        </w:rPr>
        <w:t>и</w:t>
      </w:r>
      <w:proofErr w:type="gramEnd"/>
      <w:r w:rsidRPr="00207B16">
        <w:rPr>
          <w:b/>
          <w:caps/>
        </w:rPr>
        <w:t xml:space="preserve"> NDVI для </w:t>
      </w:r>
      <w:proofErr w:type="spellStart"/>
      <w:r w:rsidRPr="00207B16">
        <w:rPr>
          <w:b/>
          <w:caps/>
        </w:rPr>
        <w:t>для</w:t>
      </w:r>
      <w:proofErr w:type="spellEnd"/>
      <w:r w:rsidRPr="00207B16">
        <w:rPr>
          <w:b/>
          <w:caps/>
        </w:rPr>
        <w:t xml:space="preserve"> исследования водных объектов, на примере Зейского водохранилища Амурской области</w:t>
      </w:r>
    </w:p>
    <w:p w:rsidR="0078082C" w:rsidRPr="00091159" w:rsidRDefault="008C65B6" w:rsidP="00417B96">
      <w:pPr>
        <w:autoSpaceDE/>
        <w:autoSpaceDN/>
        <w:adjustRightInd/>
        <w:jc w:val="center"/>
        <w:rPr>
          <w:b/>
          <w:color w:val="000000"/>
        </w:rPr>
      </w:pPr>
      <w:r w:rsidRPr="00091159">
        <w:rPr>
          <w:b/>
        </w:rPr>
        <w:t xml:space="preserve">Н.М. </w:t>
      </w:r>
      <w:proofErr w:type="spellStart"/>
      <w:r w:rsidRPr="00091159">
        <w:rPr>
          <w:b/>
        </w:rPr>
        <w:t>Легачева</w:t>
      </w:r>
      <w:proofErr w:type="spellEnd"/>
      <w:r w:rsidRPr="00091159">
        <w:rPr>
          <w:b/>
        </w:rPr>
        <w:t>, А.А. Шехирев</w:t>
      </w:r>
    </w:p>
    <w:p w:rsidR="008C65B6" w:rsidRDefault="0078082C" w:rsidP="00C443F1">
      <w:pPr>
        <w:autoSpaceDE/>
        <w:autoSpaceDN/>
        <w:adjustRightInd/>
        <w:jc w:val="center"/>
        <w:rPr>
          <w:color w:val="000000"/>
        </w:rPr>
      </w:pPr>
      <w:r w:rsidRPr="0078082C">
        <w:rPr>
          <w:color w:val="000000"/>
        </w:rPr>
        <w:t>Алтайск</w:t>
      </w:r>
      <w:r w:rsidR="00091159">
        <w:rPr>
          <w:color w:val="000000"/>
        </w:rPr>
        <w:t>ий государственный университет, Барнаул</w:t>
      </w:r>
      <w:r w:rsidR="00A80492">
        <w:rPr>
          <w:color w:val="000000"/>
        </w:rPr>
        <w:t>, Россия</w:t>
      </w:r>
    </w:p>
    <w:p w:rsidR="0078082C" w:rsidRPr="00091159" w:rsidRDefault="00091159" w:rsidP="00C443F1">
      <w:pPr>
        <w:autoSpaceDE/>
        <w:autoSpaceDN/>
        <w:adjustRightInd/>
        <w:jc w:val="center"/>
        <w:rPr>
          <w:color w:val="000000"/>
        </w:rPr>
      </w:pPr>
      <w:r>
        <w:rPr>
          <w:color w:val="000000"/>
          <w:lang w:val="en-US"/>
        </w:rPr>
        <w:t>E</w:t>
      </w:r>
      <w:r w:rsidR="0078082C" w:rsidRPr="00091159">
        <w:rPr>
          <w:color w:val="000000"/>
        </w:rPr>
        <w:t>-</w:t>
      </w:r>
      <w:r w:rsidR="0078082C" w:rsidRPr="004F0D1A">
        <w:rPr>
          <w:color w:val="000000"/>
          <w:lang w:val="en-US"/>
        </w:rPr>
        <w:t>mail</w:t>
      </w:r>
      <w:r w:rsidR="0078082C" w:rsidRPr="00091159">
        <w:rPr>
          <w:color w:val="000000"/>
        </w:rPr>
        <w:t xml:space="preserve">: </w:t>
      </w:r>
      <w:hyperlink r:id="rId8" w:history="1">
        <w:r w:rsidR="00C443F1" w:rsidRPr="004F0D1A">
          <w:rPr>
            <w:rStyle w:val="a9"/>
            <w:lang w:val="en-US"/>
          </w:rPr>
          <w:t>legacheva</w:t>
        </w:r>
        <w:r w:rsidR="00C443F1" w:rsidRPr="00091159">
          <w:rPr>
            <w:rStyle w:val="a9"/>
          </w:rPr>
          <w:t>2015@</w:t>
        </w:r>
        <w:r w:rsidR="00C443F1" w:rsidRPr="004F0D1A">
          <w:rPr>
            <w:rStyle w:val="a9"/>
            <w:lang w:val="en-US"/>
          </w:rPr>
          <w:t>mail</w:t>
        </w:r>
        <w:r w:rsidR="00C443F1" w:rsidRPr="00091159">
          <w:rPr>
            <w:rStyle w:val="a9"/>
          </w:rPr>
          <w:t>.</w:t>
        </w:r>
        <w:r w:rsidR="00C443F1" w:rsidRPr="004F0D1A">
          <w:rPr>
            <w:rStyle w:val="a9"/>
            <w:lang w:val="en-US"/>
          </w:rPr>
          <w:t>ru</w:t>
        </w:r>
      </w:hyperlink>
    </w:p>
    <w:p w:rsidR="00A93F66" w:rsidRPr="00091159" w:rsidRDefault="00A93F66" w:rsidP="00417B96"/>
    <w:p w:rsidR="001A16EE" w:rsidRPr="00A80492" w:rsidRDefault="00FC2AFD" w:rsidP="00207B16">
      <w:pPr>
        <w:ind w:firstLine="397"/>
        <w:jc w:val="both"/>
        <w:rPr>
          <w:b/>
          <w:bCs/>
          <w:noProof/>
        </w:rPr>
      </w:pPr>
      <w:r>
        <w:t>П</w:t>
      </w:r>
      <w:r w:rsidRPr="00D1671D">
        <w:t xml:space="preserve">роведен геоинформационный анализ изменения береговой линии и </w:t>
      </w:r>
      <w:r w:rsidR="00AE25EA">
        <w:t>площади субаквальных</w:t>
      </w:r>
      <w:r w:rsidRPr="00D1671D">
        <w:t xml:space="preserve"> ландшафтов </w:t>
      </w:r>
      <w:proofErr w:type="spellStart"/>
      <w:r w:rsidRPr="00D1671D">
        <w:t>Зейского</w:t>
      </w:r>
      <w:proofErr w:type="spellEnd"/>
      <w:r w:rsidRPr="00D1671D">
        <w:t xml:space="preserve"> водохранилища</w:t>
      </w:r>
      <w:r w:rsidRPr="00FC2AFD">
        <w:t xml:space="preserve"> </w:t>
      </w:r>
      <w:r w:rsidRPr="00D1671D">
        <w:t xml:space="preserve">с </w:t>
      </w:r>
      <w:r w:rsidR="00AE25EA">
        <w:t>1999</w:t>
      </w:r>
      <w:r w:rsidRPr="00D1671D">
        <w:t xml:space="preserve"> по 2016 гг. Проанализирована динамика </w:t>
      </w:r>
      <w:r w:rsidR="00DB0D5B">
        <w:t>зарастания</w:t>
      </w:r>
      <w:r w:rsidRPr="00D1671D">
        <w:t xml:space="preserve"> </w:t>
      </w:r>
      <w:r>
        <w:t>субаквальных</w:t>
      </w:r>
      <w:r w:rsidRPr="00D1671D">
        <w:t xml:space="preserve"> ландшафт</w:t>
      </w:r>
      <w:r>
        <w:t>ов</w:t>
      </w:r>
      <w:r w:rsidRPr="00D1671D">
        <w:t xml:space="preserve"> </w:t>
      </w:r>
      <w:r w:rsidR="00BC54EA">
        <w:rPr>
          <w:bCs/>
          <w:noProof/>
        </w:rPr>
        <w:t>участк</w:t>
      </w:r>
      <w:r w:rsidR="008C65B6">
        <w:rPr>
          <w:bCs/>
          <w:noProof/>
        </w:rPr>
        <w:t>ов</w:t>
      </w:r>
      <w:r w:rsidRPr="00D1671D">
        <w:rPr>
          <w:bCs/>
          <w:noProof/>
        </w:rPr>
        <w:t xml:space="preserve"> впадения </w:t>
      </w:r>
      <w:r>
        <w:rPr>
          <w:bCs/>
          <w:noProof/>
        </w:rPr>
        <w:t xml:space="preserve">в </w:t>
      </w:r>
      <w:r w:rsidR="00BC54EA">
        <w:rPr>
          <w:bCs/>
          <w:noProof/>
        </w:rPr>
        <w:t>водохранилище</w:t>
      </w:r>
      <w:r>
        <w:rPr>
          <w:bCs/>
          <w:noProof/>
        </w:rPr>
        <w:t xml:space="preserve"> </w:t>
      </w:r>
      <w:r w:rsidR="008C65B6">
        <w:rPr>
          <w:bCs/>
          <w:noProof/>
        </w:rPr>
        <w:t>рек</w:t>
      </w:r>
      <w:r w:rsidRPr="00D1671D">
        <w:rPr>
          <w:bCs/>
          <w:noProof/>
        </w:rPr>
        <w:t xml:space="preserve"> </w:t>
      </w:r>
      <w:r w:rsidR="008C65B6">
        <w:rPr>
          <w:bCs/>
          <w:noProof/>
        </w:rPr>
        <w:t>бассейна Зеи</w:t>
      </w:r>
      <w:r>
        <w:t xml:space="preserve">. </w:t>
      </w:r>
      <w:r w:rsidR="00595E9C" w:rsidRPr="00D1671D">
        <w:rPr>
          <w:bCs/>
          <w:noProof/>
        </w:rPr>
        <w:t>Использованы методы дистанционного зондирования Земли, применена обработка космических снимков</w:t>
      </w:r>
      <w:r w:rsidR="00BC54EA" w:rsidRPr="00BC54EA">
        <w:rPr>
          <w:bCs/>
          <w:noProof/>
        </w:rPr>
        <w:t xml:space="preserve"> </w:t>
      </w:r>
      <w:r w:rsidR="00BC54EA">
        <w:rPr>
          <w:bCs/>
          <w:noProof/>
        </w:rPr>
        <w:t>с использование</w:t>
      </w:r>
      <w:r w:rsidR="00595E9C" w:rsidRPr="00D1671D">
        <w:rPr>
          <w:bCs/>
          <w:noProof/>
        </w:rPr>
        <w:t xml:space="preserve"> </w:t>
      </w:r>
      <w:r w:rsidR="00BC54EA">
        <w:rPr>
          <w:bCs/>
          <w:noProof/>
        </w:rPr>
        <w:t>индексов</w:t>
      </w:r>
      <w:r w:rsidR="00BC54EA" w:rsidRPr="00D1671D">
        <w:rPr>
          <w:bCs/>
          <w:noProof/>
        </w:rPr>
        <w:t xml:space="preserve"> MNDWI и NDVI</w:t>
      </w:r>
      <w:r w:rsidR="00BC54EA">
        <w:rPr>
          <w:bCs/>
          <w:noProof/>
        </w:rPr>
        <w:t>,</w:t>
      </w:r>
      <w:r w:rsidR="00595E9C" w:rsidRPr="00D1671D">
        <w:rPr>
          <w:bCs/>
          <w:noProof/>
        </w:rPr>
        <w:t xml:space="preserve"> составле</w:t>
      </w:r>
      <w:r w:rsidR="00BC54EA">
        <w:rPr>
          <w:bCs/>
          <w:noProof/>
        </w:rPr>
        <w:t>н комплекс</w:t>
      </w:r>
      <w:r w:rsidR="00595E9C" w:rsidRPr="00D1671D">
        <w:rPr>
          <w:bCs/>
          <w:noProof/>
        </w:rPr>
        <w:t xml:space="preserve"> карт</w:t>
      </w:r>
      <w:r w:rsidR="00BC54EA">
        <w:rPr>
          <w:bCs/>
          <w:noProof/>
        </w:rPr>
        <w:t xml:space="preserve"> территории</w:t>
      </w:r>
      <w:r w:rsidR="00595E9C" w:rsidRPr="00D1671D">
        <w:rPr>
          <w:bCs/>
          <w:noProof/>
        </w:rPr>
        <w:t xml:space="preserve"> в программе Arc</w:t>
      </w:r>
      <w:r w:rsidR="00BC54EA">
        <w:rPr>
          <w:bCs/>
          <w:noProof/>
          <w:lang w:val="en-US"/>
        </w:rPr>
        <w:t>GIS</w:t>
      </w:r>
      <w:r w:rsidR="00595E9C" w:rsidRPr="00D1671D">
        <w:rPr>
          <w:bCs/>
          <w:noProof/>
        </w:rPr>
        <w:t xml:space="preserve">. </w:t>
      </w:r>
      <w:r w:rsidRPr="00D1671D">
        <w:t xml:space="preserve">Описано рациональное использование субаквальных ландшафтов </w:t>
      </w:r>
      <w:proofErr w:type="spellStart"/>
      <w:r w:rsidRPr="00D1671D">
        <w:t>Зейского</w:t>
      </w:r>
      <w:proofErr w:type="spellEnd"/>
      <w:r w:rsidRPr="00D1671D">
        <w:t xml:space="preserve"> водохранилища. При анализе составленных карт на </w:t>
      </w:r>
      <w:r w:rsidR="00BC54EA">
        <w:t>выбранн</w:t>
      </w:r>
      <w:r w:rsidR="008C65B6">
        <w:t>ых</w:t>
      </w:r>
      <w:r w:rsidR="00BC54EA">
        <w:t xml:space="preserve"> участк</w:t>
      </w:r>
      <w:r w:rsidR="008C65B6">
        <w:t>ах</w:t>
      </w:r>
      <w:r w:rsidR="00BC54EA">
        <w:t xml:space="preserve"> </w:t>
      </w:r>
      <w:r w:rsidRPr="00D1671D">
        <w:t xml:space="preserve">выявлено, </w:t>
      </w:r>
      <w:r w:rsidR="00BC54EA">
        <w:t xml:space="preserve">что </w:t>
      </w:r>
      <w:r w:rsidRPr="00D1671D">
        <w:t xml:space="preserve">на периодически затопляемой территории </w:t>
      </w:r>
      <w:r w:rsidR="00AE25EA">
        <w:t xml:space="preserve">зафиксирована </w:t>
      </w:r>
      <w:r w:rsidR="005E0B09">
        <w:t xml:space="preserve">разреженная растительность и </w:t>
      </w:r>
      <w:r w:rsidR="00AE25EA">
        <w:t>низкая продуктивность</w:t>
      </w:r>
      <w:r w:rsidRPr="00D1671D">
        <w:t xml:space="preserve"> </w:t>
      </w:r>
      <w:proofErr w:type="spellStart"/>
      <w:r w:rsidR="00AE25EA">
        <w:t>фотосинтетически</w:t>
      </w:r>
      <w:proofErr w:type="spellEnd"/>
      <w:r w:rsidR="00AE25EA">
        <w:t xml:space="preserve"> активн</w:t>
      </w:r>
      <w:r w:rsidR="00B727AF">
        <w:t>ой биомассы</w:t>
      </w:r>
      <w:r w:rsidR="005E0B09">
        <w:t xml:space="preserve"> </w:t>
      </w:r>
      <w:r w:rsidR="00AE25EA">
        <w:t>на пойменных</w:t>
      </w:r>
      <w:r w:rsidRPr="00D1671D">
        <w:t xml:space="preserve"> почв</w:t>
      </w:r>
      <w:r w:rsidR="00AE25EA">
        <w:t>ах</w:t>
      </w:r>
      <w:r w:rsidRPr="00D1671D">
        <w:t xml:space="preserve"> вследствие отложения осадк</w:t>
      </w:r>
      <w:r w:rsidR="008C65B6">
        <w:t>ов</w:t>
      </w:r>
      <w:r w:rsidR="00AE25EA">
        <w:t xml:space="preserve"> после катастрофического наводнения 2013 года</w:t>
      </w:r>
      <w:r w:rsidR="008C65B6">
        <w:t>.</w:t>
      </w:r>
    </w:p>
    <w:p w:rsidR="00425EB7" w:rsidRDefault="006F7224" w:rsidP="00207B16">
      <w:pPr>
        <w:ind w:firstLine="397"/>
        <w:jc w:val="both"/>
      </w:pPr>
      <w:r>
        <w:t>В настоящее время большое распространение для исследования зон прибрежных (субаквальных) территорий получил спутниковый мониторинг</w:t>
      </w:r>
      <w:r w:rsidR="00CE6718">
        <w:t xml:space="preserve"> </w:t>
      </w:r>
      <w:r w:rsidR="006A1B10" w:rsidRPr="006A1B10">
        <w:t>[6]</w:t>
      </w:r>
      <w:r>
        <w:t xml:space="preserve">. </w:t>
      </w:r>
      <w:hyperlink r:id="rId9" w:history="1">
        <w:r>
          <w:t xml:space="preserve">Субаквальный </w:t>
        </w:r>
        <w:r w:rsidRPr="006021FB">
          <w:t>ландшафт</w:t>
        </w:r>
      </w:hyperlink>
      <w:r>
        <w:t xml:space="preserve"> представляют собой прибрежную территорию вдоль береговой линии </w:t>
      </w:r>
      <w:r w:rsidRPr="006021FB">
        <w:t>в</w:t>
      </w:r>
      <w:r>
        <w:t xml:space="preserve"> </w:t>
      </w:r>
      <w:r w:rsidRPr="006021FB">
        <w:t>пойме</w:t>
      </w:r>
      <w:r>
        <w:t xml:space="preserve"> </w:t>
      </w:r>
      <w:r w:rsidRPr="006021FB">
        <w:t>реки</w:t>
      </w:r>
      <w:r>
        <w:t xml:space="preserve">, озера или водохранилища, </w:t>
      </w:r>
      <w:r w:rsidRPr="006021FB">
        <w:t>развивающ</w:t>
      </w:r>
      <w:r>
        <w:t xml:space="preserve">уюся </w:t>
      </w:r>
      <w:r w:rsidRPr="006021FB">
        <w:t>в</w:t>
      </w:r>
      <w:r>
        <w:t xml:space="preserve"> </w:t>
      </w:r>
      <w:r w:rsidRPr="006021FB">
        <w:t>условиях</w:t>
      </w:r>
      <w:r>
        <w:t xml:space="preserve"> периодического </w:t>
      </w:r>
      <w:r w:rsidRPr="006021FB">
        <w:t>затопления</w:t>
      </w:r>
      <w:r>
        <w:t xml:space="preserve"> </w:t>
      </w:r>
      <w:r w:rsidRPr="006021FB">
        <w:t>пресными</w:t>
      </w:r>
      <w:r>
        <w:t xml:space="preserve"> </w:t>
      </w:r>
      <w:r w:rsidRPr="006021FB">
        <w:t>водами.</w:t>
      </w:r>
      <w:r>
        <w:t xml:space="preserve"> Спутниковый мониторинг широко используе</w:t>
      </w:r>
      <w:r w:rsidR="00425EB7">
        <w:t xml:space="preserve">тся для </w:t>
      </w:r>
      <w:r>
        <w:t>изучения</w:t>
      </w:r>
      <w:r w:rsidR="00425EB7">
        <w:t xml:space="preserve"> </w:t>
      </w:r>
      <w:r>
        <w:t>гидрологических</w:t>
      </w:r>
      <w:r w:rsidR="00425EB7">
        <w:t xml:space="preserve"> </w:t>
      </w:r>
      <w:r w:rsidR="00F12FC5">
        <w:t xml:space="preserve">объектов и </w:t>
      </w:r>
      <w:r>
        <w:t>наводнений</w:t>
      </w:r>
      <w:r w:rsidR="00425EB7">
        <w:t xml:space="preserve"> </w:t>
      </w:r>
      <w:r w:rsidR="00F12FC5">
        <w:t>с ними связанных</w:t>
      </w:r>
      <w:r>
        <w:t>. Одним</w:t>
      </w:r>
      <w:r w:rsidR="00425EB7">
        <w:t xml:space="preserve"> из основных инст</w:t>
      </w:r>
      <w:r>
        <w:t>рументов дистанционного зондирования Земли в определении последствий наводнений</w:t>
      </w:r>
      <w:r w:rsidR="00425EB7">
        <w:t xml:space="preserve"> </w:t>
      </w:r>
      <w:r>
        <w:t>являе</w:t>
      </w:r>
      <w:r w:rsidR="00425EB7">
        <w:t xml:space="preserve">тся </w:t>
      </w:r>
      <w:r>
        <w:t>расчет</w:t>
      </w:r>
      <w:r w:rsidR="00DB0D5B">
        <w:t xml:space="preserve"> </w:t>
      </w:r>
      <w:r w:rsidR="00425EB7">
        <w:t>водн</w:t>
      </w:r>
      <w:r w:rsidR="00DB0D5B">
        <w:t>ого</w:t>
      </w:r>
      <w:r w:rsidR="00425EB7">
        <w:t xml:space="preserve"> и вегетационн</w:t>
      </w:r>
      <w:r w:rsidR="00DB0D5B">
        <w:t>ого</w:t>
      </w:r>
      <w:r w:rsidR="00425EB7">
        <w:t xml:space="preserve"> индекс</w:t>
      </w:r>
      <w:r w:rsidR="00DB0D5B">
        <w:t>а</w:t>
      </w:r>
      <w:r w:rsidR="00CE6718">
        <w:t xml:space="preserve"> </w:t>
      </w:r>
      <w:r w:rsidR="006A1B10" w:rsidRPr="006A1B10">
        <w:t>[7</w:t>
      </w:r>
      <w:r w:rsidR="006A1B10">
        <w:t>]</w:t>
      </w:r>
      <w:r w:rsidR="00425EB7">
        <w:t>.</w:t>
      </w:r>
    </w:p>
    <w:p w:rsidR="00C02616" w:rsidRDefault="00B151C9" w:rsidP="00207B16">
      <w:pPr>
        <w:ind w:firstLine="397"/>
        <w:jc w:val="both"/>
      </w:pPr>
      <w:proofErr w:type="spellStart"/>
      <w:r w:rsidRPr="006771EE">
        <w:t>Зейское</w:t>
      </w:r>
      <w:proofErr w:type="spellEnd"/>
      <w:r w:rsidRPr="006771EE">
        <w:t xml:space="preserve"> водохранилище</w:t>
      </w:r>
      <w:r>
        <w:t xml:space="preserve"> – крупнейший искусственный водоем </w:t>
      </w:r>
      <w:r w:rsidR="00EC7140">
        <w:t xml:space="preserve">Амурской области </w:t>
      </w:r>
      <w:r>
        <w:t>н</w:t>
      </w:r>
      <w:r w:rsidR="00EC7140">
        <w:t xml:space="preserve">а Дальнем Востоке </w:t>
      </w:r>
      <w:r w:rsidR="00D55738">
        <w:t xml:space="preserve">России </w:t>
      </w:r>
      <w:r w:rsidR="00AF0DF7">
        <w:t xml:space="preserve">– </w:t>
      </w:r>
      <w:r w:rsidR="00EC7140">
        <w:t>расположен</w:t>
      </w:r>
      <w:r w:rsidR="00D55738">
        <w:t>о</w:t>
      </w:r>
      <w:r>
        <w:t xml:space="preserve"> в верхнем течении р. </w:t>
      </w:r>
      <w:proofErr w:type="spellStart"/>
      <w:r>
        <w:t>Зеи</w:t>
      </w:r>
      <w:proofErr w:type="spellEnd"/>
      <w:r>
        <w:t xml:space="preserve">. </w:t>
      </w:r>
      <w:r w:rsidR="006F7224">
        <w:t>В</w:t>
      </w:r>
      <w:r w:rsidR="00EC7140">
        <w:t>одохранилищ</w:t>
      </w:r>
      <w:r w:rsidR="00D55738">
        <w:t>е</w:t>
      </w:r>
      <w:r w:rsidR="00EC7140">
        <w:t xml:space="preserve"> </w:t>
      </w:r>
      <w:r w:rsidR="00CE6718">
        <w:t>имеет комплексное значение.</w:t>
      </w:r>
      <w:r w:rsidR="004B0D17">
        <w:t xml:space="preserve"> </w:t>
      </w:r>
      <w:r w:rsidR="00C02616">
        <w:t xml:space="preserve">В начале </w:t>
      </w:r>
      <w:r w:rsidR="00C02616">
        <w:rPr>
          <w:lang w:val="en-US"/>
        </w:rPr>
        <w:t>XXI</w:t>
      </w:r>
      <w:r w:rsidR="00C02616" w:rsidRPr="00093098">
        <w:t xml:space="preserve"> </w:t>
      </w:r>
      <w:r w:rsidR="00C02616">
        <w:t>века катастрофические н</w:t>
      </w:r>
      <w:r w:rsidR="00C02616" w:rsidRPr="00D1671D">
        <w:t>аводнени</w:t>
      </w:r>
      <w:r w:rsidR="00C02616">
        <w:t>я</w:t>
      </w:r>
      <w:r w:rsidR="00C02616" w:rsidRPr="00D1671D">
        <w:t xml:space="preserve"> в Амурской</w:t>
      </w:r>
      <w:r w:rsidR="00C02616">
        <w:t xml:space="preserve"> области зафиксированы в 2007 и</w:t>
      </w:r>
      <w:r w:rsidR="00C02616" w:rsidRPr="00D1671D">
        <w:t xml:space="preserve"> 2013 гг.</w:t>
      </w:r>
      <w:r w:rsidR="00C02616">
        <w:t xml:space="preserve"> Тогда было затоплено более 100 населенных пунктов, дороги, линии связи, сельскохозяйственные угодья, при повышении уровня воды до отметок средней поймы затапливалось около 70–80% лугов и пастбищ </w:t>
      </w:r>
      <w:r w:rsidR="006A1B10" w:rsidRPr="006A1B10">
        <w:t>[9</w:t>
      </w:r>
      <w:r w:rsidR="006A1B10">
        <w:t>]</w:t>
      </w:r>
      <w:r w:rsidR="00C02616" w:rsidRPr="00F12FC5">
        <w:t>.</w:t>
      </w:r>
    </w:p>
    <w:p w:rsidR="00C02616" w:rsidRDefault="00CE6718" w:rsidP="00207B16">
      <w:pPr>
        <w:ind w:firstLine="397"/>
        <w:jc w:val="both"/>
      </w:pPr>
      <w:r w:rsidRPr="008E5037">
        <w:t>Для максимально эффективного</w:t>
      </w:r>
      <w:r w:rsidRPr="00D1671D">
        <w:t xml:space="preserve"> использовани</w:t>
      </w:r>
      <w:r>
        <w:t xml:space="preserve">я в разных отраслях сельского хозяйства Амурской области затопляемых субаквальных ландшафтов </w:t>
      </w:r>
      <w:proofErr w:type="spellStart"/>
      <w:r>
        <w:t>Зейского</w:t>
      </w:r>
      <w:proofErr w:type="spellEnd"/>
      <w:r>
        <w:t xml:space="preserve"> водохранилища необходимо проанализировать </w:t>
      </w:r>
      <w:r w:rsidRPr="00D1671D">
        <w:t>динамик</w:t>
      </w:r>
      <w:r>
        <w:t>у распространения растительной продуктивности участков и изменение площади посредством спутникового мониторинга</w:t>
      </w:r>
      <w:r w:rsidRPr="00D1671D">
        <w:t xml:space="preserve">. </w:t>
      </w:r>
      <w:r>
        <w:t>Отметим, что при данном мониторинге</w:t>
      </w:r>
      <w:r w:rsidRPr="00D1671D">
        <w:t xml:space="preserve"> </w:t>
      </w:r>
      <w:r>
        <w:t xml:space="preserve">затопляемых территорий водохранилища, находящегося в муссоном климате </w:t>
      </w:r>
      <w:r w:rsidRPr="00D1671D">
        <w:t xml:space="preserve">важно использовать </w:t>
      </w:r>
      <w:r w:rsidR="00863C45">
        <w:t xml:space="preserve">качественные </w:t>
      </w:r>
      <w:r w:rsidRPr="00D1671D">
        <w:t xml:space="preserve">космические снимки </w:t>
      </w:r>
      <w:r>
        <w:t>и определенного времени года.</w:t>
      </w:r>
    </w:p>
    <w:p w:rsidR="00CE6718" w:rsidRPr="00E12DF3" w:rsidRDefault="00CE6718" w:rsidP="00207B16">
      <w:pPr>
        <w:ind w:firstLine="397"/>
        <w:jc w:val="both"/>
      </w:pPr>
      <w:r w:rsidRPr="00E57D93">
        <w:rPr>
          <w:rFonts w:hint="eastAsia"/>
        </w:rPr>
        <w:t>Цель</w:t>
      </w:r>
      <w:r w:rsidRPr="00E57D93">
        <w:t xml:space="preserve"> </w:t>
      </w:r>
      <w:r w:rsidRPr="00E57D93">
        <w:rPr>
          <w:rFonts w:hint="eastAsia"/>
        </w:rPr>
        <w:t>настоящей</w:t>
      </w:r>
      <w:r w:rsidRPr="00E57D93">
        <w:t xml:space="preserve"> </w:t>
      </w:r>
      <w:r w:rsidRPr="00E57D93">
        <w:rPr>
          <w:rFonts w:hint="eastAsia"/>
        </w:rPr>
        <w:t>работы</w:t>
      </w:r>
      <w:r w:rsidRPr="00E57D93">
        <w:t xml:space="preserve"> </w:t>
      </w:r>
      <w:r w:rsidRPr="00E57D93">
        <w:rPr>
          <w:rFonts w:hint="eastAsia"/>
        </w:rPr>
        <w:t>–</w:t>
      </w:r>
      <w:r w:rsidRPr="00E57D93">
        <w:t xml:space="preserve"> </w:t>
      </w:r>
      <w:r>
        <w:rPr>
          <w:rFonts w:hint="eastAsia"/>
        </w:rPr>
        <w:t>определение</w:t>
      </w:r>
      <w:r w:rsidRPr="00E57D93">
        <w:t xml:space="preserve"> </w:t>
      </w:r>
      <w:r w:rsidR="00264D58">
        <w:rPr>
          <w:rFonts w:hint="eastAsia"/>
        </w:rPr>
        <w:t>динамики</w:t>
      </w:r>
      <w:r w:rsidRPr="00E57D93">
        <w:t xml:space="preserve"> </w:t>
      </w:r>
      <w:r>
        <w:rPr>
          <w:rFonts w:hint="eastAsia"/>
        </w:rPr>
        <w:t>площади затопления</w:t>
      </w:r>
      <w:r w:rsidRPr="00E57D93">
        <w:t xml:space="preserve"> </w:t>
      </w:r>
      <w:proofErr w:type="spellStart"/>
      <w:r>
        <w:t>Зейского</w:t>
      </w:r>
      <w:proofErr w:type="spellEnd"/>
      <w:r>
        <w:t xml:space="preserve"> </w:t>
      </w:r>
      <w:r w:rsidRPr="00E57D93">
        <w:rPr>
          <w:rFonts w:hint="eastAsia"/>
        </w:rPr>
        <w:t>водохранилища</w:t>
      </w:r>
      <w:r w:rsidRPr="00E57D93">
        <w:t xml:space="preserve"> </w:t>
      </w:r>
      <w:r w:rsidRPr="00E57D93">
        <w:rPr>
          <w:rFonts w:hint="eastAsia"/>
        </w:rPr>
        <w:t>по</w:t>
      </w:r>
      <w:r w:rsidRPr="00E57D93">
        <w:t xml:space="preserve"> </w:t>
      </w:r>
      <w:r w:rsidRPr="00E57D93">
        <w:rPr>
          <w:rFonts w:hint="eastAsia"/>
        </w:rPr>
        <w:t>данным</w:t>
      </w:r>
      <w:r w:rsidRPr="00E57D93">
        <w:t xml:space="preserve"> </w:t>
      </w:r>
      <w:r>
        <w:rPr>
          <w:rFonts w:hint="eastAsia"/>
        </w:rPr>
        <w:t>спутникового</w:t>
      </w:r>
      <w:r w:rsidRPr="00E57D93">
        <w:t xml:space="preserve"> </w:t>
      </w:r>
      <w:r>
        <w:rPr>
          <w:rFonts w:hint="eastAsia"/>
        </w:rPr>
        <w:t>мониторинга</w:t>
      </w:r>
      <w:r>
        <w:t xml:space="preserve"> до и после катастрофического наводнения 2013 года</w:t>
      </w:r>
      <w:r w:rsidRPr="00E57D93">
        <w:t xml:space="preserve">, </w:t>
      </w:r>
      <w:r w:rsidRPr="00E57D93">
        <w:rPr>
          <w:rFonts w:hint="eastAsia"/>
        </w:rPr>
        <w:t>а</w:t>
      </w:r>
      <w:r w:rsidRPr="00E57D93">
        <w:t xml:space="preserve"> </w:t>
      </w:r>
      <w:r w:rsidRPr="00E57D93">
        <w:rPr>
          <w:rFonts w:hint="eastAsia"/>
        </w:rPr>
        <w:t>также</w:t>
      </w:r>
      <w:r w:rsidRPr="00E57D93">
        <w:t xml:space="preserve"> </w:t>
      </w:r>
      <w:r>
        <w:rPr>
          <w:rFonts w:hint="eastAsia"/>
        </w:rPr>
        <w:t>интенсивность</w:t>
      </w:r>
      <w:r w:rsidRPr="00E57D93">
        <w:t xml:space="preserve"> </w:t>
      </w:r>
      <w:r>
        <w:rPr>
          <w:rFonts w:hint="eastAsia"/>
        </w:rPr>
        <w:t>зарастания прибрежных субаквальных ландшафтов.</w:t>
      </w:r>
      <w:r w:rsidRPr="00E57D93">
        <w:rPr>
          <w:rFonts w:hint="eastAsia"/>
        </w:rPr>
        <w:t xml:space="preserve"> В</w:t>
      </w:r>
      <w:r w:rsidRPr="00E57D93">
        <w:t xml:space="preserve"> </w:t>
      </w:r>
      <w:r w:rsidRPr="00E57D93">
        <w:rPr>
          <w:rFonts w:hint="eastAsia"/>
        </w:rPr>
        <w:t>задачи</w:t>
      </w:r>
      <w:r w:rsidRPr="00E57D93">
        <w:t xml:space="preserve"> </w:t>
      </w:r>
      <w:r w:rsidRPr="00E57D93">
        <w:rPr>
          <w:rFonts w:hint="eastAsia"/>
        </w:rPr>
        <w:t>исследования</w:t>
      </w:r>
      <w:r w:rsidRPr="00E57D93">
        <w:t xml:space="preserve"> </w:t>
      </w:r>
      <w:r w:rsidRPr="00E57D93">
        <w:rPr>
          <w:rFonts w:hint="eastAsia"/>
        </w:rPr>
        <w:t>входили</w:t>
      </w:r>
      <w:r w:rsidRPr="00E57D93">
        <w:t xml:space="preserve"> </w:t>
      </w:r>
      <w:r w:rsidRPr="00E57D93">
        <w:rPr>
          <w:rFonts w:hint="eastAsia"/>
        </w:rPr>
        <w:t>обработка</w:t>
      </w:r>
      <w:r w:rsidRPr="00E57D93">
        <w:t xml:space="preserve"> </w:t>
      </w:r>
      <w:r w:rsidRPr="00E57D93">
        <w:rPr>
          <w:rFonts w:hint="eastAsia"/>
        </w:rPr>
        <w:t>спутниковых</w:t>
      </w:r>
      <w:r w:rsidRPr="00E57D93">
        <w:t xml:space="preserve"> </w:t>
      </w:r>
      <w:r w:rsidRPr="00E57D93">
        <w:rPr>
          <w:rFonts w:hint="eastAsia"/>
        </w:rPr>
        <w:t>снимков</w:t>
      </w:r>
      <w:r>
        <w:t xml:space="preserve"> территории,</w:t>
      </w:r>
      <w:r w:rsidRPr="00E57D93">
        <w:t xml:space="preserve"> </w:t>
      </w:r>
      <w:r w:rsidRPr="00E57D93">
        <w:rPr>
          <w:rFonts w:hint="eastAsia"/>
        </w:rPr>
        <w:t>расчет</w:t>
      </w:r>
      <w:r w:rsidRPr="00E57D93">
        <w:t xml:space="preserve"> </w:t>
      </w:r>
      <w:r w:rsidRPr="00E57D93">
        <w:rPr>
          <w:rFonts w:hint="eastAsia"/>
        </w:rPr>
        <w:t>водного</w:t>
      </w:r>
      <w:r w:rsidRPr="00E57D93">
        <w:t xml:space="preserve"> </w:t>
      </w:r>
      <w:r w:rsidRPr="00E57D93">
        <w:rPr>
          <w:rFonts w:hint="eastAsia"/>
        </w:rPr>
        <w:t>индекса</w:t>
      </w:r>
      <w:r>
        <w:t>,</w:t>
      </w:r>
      <w:r w:rsidRPr="00E57D93">
        <w:t xml:space="preserve"> </w:t>
      </w:r>
      <w:r w:rsidRPr="00E57D93">
        <w:rPr>
          <w:rFonts w:hint="eastAsia"/>
        </w:rPr>
        <w:t>анализ</w:t>
      </w:r>
      <w:r w:rsidRPr="00E57D93">
        <w:t xml:space="preserve"> </w:t>
      </w:r>
      <w:r w:rsidRPr="00E57D93">
        <w:rPr>
          <w:rFonts w:hint="eastAsia"/>
        </w:rPr>
        <w:t>многолетних</w:t>
      </w:r>
      <w:r w:rsidRPr="00E57D93">
        <w:t xml:space="preserve"> </w:t>
      </w:r>
      <w:r w:rsidRPr="00E57D93">
        <w:rPr>
          <w:rFonts w:hint="eastAsia"/>
        </w:rPr>
        <w:t>изменений</w:t>
      </w:r>
      <w:r w:rsidRPr="00E57D93">
        <w:t xml:space="preserve"> </w:t>
      </w:r>
      <w:r>
        <w:t xml:space="preserve">площади </w:t>
      </w:r>
      <w:r w:rsidRPr="00E57D93">
        <w:rPr>
          <w:rFonts w:hint="eastAsia"/>
        </w:rPr>
        <w:t>водохранилища</w:t>
      </w:r>
      <w:r>
        <w:t>,</w:t>
      </w:r>
      <w:r w:rsidRPr="00E57D93">
        <w:t xml:space="preserve"> </w:t>
      </w:r>
      <w:r w:rsidRPr="00E57D93">
        <w:rPr>
          <w:rFonts w:hint="eastAsia"/>
        </w:rPr>
        <w:t>динамики</w:t>
      </w:r>
      <w:r w:rsidRPr="00E57D93">
        <w:t xml:space="preserve"> </w:t>
      </w:r>
      <w:r w:rsidRPr="00E57D93">
        <w:rPr>
          <w:rFonts w:hint="eastAsia"/>
        </w:rPr>
        <w:t>зараста</w:t>
      </w:r>
      <w:r>
        <w:rPr>
          <w:rFonts w:hint="eastAsia"/>
        </w:rPr>
        <w:t>ния</w:t>
      </w:r>
      <w:r w:rsidRPr="00E57D93">
        <w:t xml:space="preserve"> </w:t>
      </w:r>
      <w:r w:rsidRPr="00E57D93">
        <w:rPr>
          <w:rFonts w:hint="eastAsia"/>
        </w:rPr>
        <w:t>и</w:t>
      </w:r>
      <w:r w:rsidRPr="00E57D93">
        <w:t xml:space="preserve"> </w:t>
      </w:r>
      <w:r w:rsidRPr="00E57D93">
        <w:rPr>
          <w:rFonts w:hint="eastAsia"/>
        </w:rPr>
        <w:t>заиления</w:t>
      </w:r>
      <w:r w:rsidRPr="00E57D93">
        <w:t xml:space="preserve"> субаквальных ландшафтов </w:t>
      </w:r>
      <w:r w:rsidRPr="00E57D93">
        <w:rPr>
          <w:rFonts w:hint="eastAsia"/>
        </w:rPr>
        <w:t>по</w:t>
      </w:r>
      <w:r w:rsidRPr="00E57D93">
        <w:t xml:space="preserve"> </w:t>
      </w:r>
      <w:r w:rsidRPr="00E57D93">
        <w:rPr>
          <w:rFonts w:hint="eastAsia"/>
        </w:rPr>
        <w:t>данным</w:t>
      </w:r>
      <w:r w:rsidRPr="00E57D93">
        <w:t xml:space="preserve"> </w:t>
      </w:r>
      <w:r w:rsidRPr="00E57D93">
        <w:rPr>
          <w:rFonts w:hint="eastAsia"/>
        </w:rPr>
        <w:t>вегетационного</w:t>
      </w:r>
      <w:r w:rsidRPr="00E57D93">
        <w:t xml:space="preserve"> </w:t>
      </w:r>
      <w:r w:rsidRPr="00E57D93">
        <w:rPr>
          <w:rFonts w:hint="eastAsia"/>
        </w:rPr>
        <w:t>индекса</w:t>
      </w:r>
      <w:r>
        <w:t>.</w:t>
      </w:r>
    </w:p>
    <w:p w:rsidR="00B727AF" w:rsidRDefault="00B727AF" w:rsidP="00207B16">
      <w:pPr>
        <w:ind w:firstLine="397"/>
        <w:jc w:val="both"/>
      </w:pPr>
      <w:r w:rsidRPr="00586C7C">
        <w:rPr>
          <w:color w:val="000000" w:themeColor="text1"/>
        </w:rPr>
        <w:t xml:space="preserve">В исследовании рассмотрены </w:t>
      </w:r>
      <w:r>
        <w:rPr>
          <w:color w:val="000000" w:themeColor="text1"/>
        </w:rPr>
        <w:t>затопляемые</w:t>
      </w:r>
      <w:r w:rsidRPr="00586C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субаквальные </w:t>
      </w:r>
      <w:r w:rsidRPr="00586C7C">
        <w:rPr>
          <w:color w:val="000000" w:themeColor="text1"/>
        </w:rPr>
        <w:t>ландшафты</w:t>
      </w:r>
      <w:r>
        <w:rPr>
          <w:color w:val="000000" w:themeColor="text1"/>
        </w:rPr>
        <w:t xml:space="preserve"> водохранилища и рек </w:t>
      </w:r>
      <w:r w:rsidR="00336CC0">
        <w:rPr>
          <w:color w:val="000000" w:themeColor="text1"/>
        </w:rPr>
        <w:t xml:space="preserve">плесов </w:t>
      </w:r>
      <w:r w:rsidR="00336CC0" w:rsidRPr="00336CC0">
        <w:rPr>
          <w:color w:val="000000" w:themeColor="text1"/>
        </w:rPr>
        <w:t xml:space="preserve">рек </w:t>
      </w:r>
      <w:proofErr w:type="spellStart"/>
      <w:r w:rsidR="00336CC0" w:rsidRPr="00336CC0">
        <w:rPr>
          <w:color w:val="000000" w:themeColor="text1"/>
        </w:rPr>
        <w:t>Зеи</w:t>
      </w:r>
      <w:proofErr w:type="spellEnd"/>
      <w:r w:rsidR="00336CC0" w:rsidRPr="00336CC0">
        <w:rPr>
          <w:color w:val="000000" w:themeColor="text1"/>
        </w:rPr>
        <w:t xml:space="preserve"> и</w:t>
      </w:r>
      <w:r w:rsidR="00C91164" w:rsidRPr="00336CC0">
        <w:rPr>
          <w:color w:val="000000" w:themeColor="text1"/>
        </w:rPr>
        <w:t xml:space="preserve"> </w:t>
      </w:r>
      <w:proofErr w:type="spellStart"/>
      <w:r w:rsidR="00C91164" w:rsidRPr="00336CC0">
        <w:rPr>
          <w:color w:val="000000" w:themeColor="text1"/>
        </w:rPr>
        <w:t>Уркана</w:t>
      </w:r>
      <w:proofErr w:type="spellEnd"/>
      <w:r w:rsidRPr="00336CC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CE6718">
        <w:t>Реки</w:t>
      </w:r>
      <w:r>
        <w:t xml:space="preserve">, впадающие в водохранилище, отличаются наличием постоянного стока, высокими скоростями течения, тесной связью с наземными экосистемами и исключительным разнообразием биотопов на сравнительно небольшом пространстве. В связи с широким распространением многолетней мерзлоты для всей территории исследования характерно значительное распространение поверхностной заболоченности </w:t>
      </w:r>
      <w:r w:rsidR="006A1B10" w:rsidRPr="006A1B10">
        <w:t>[5]</w:t>
      </w:r>
      <w:bookmarkStart w:id="0" w:name="_GoBack"/>
      <w:bookmarkEnd w:id="0"/>
      <w:r>
        <w:t xml:space="preserve">. Основную </w:t>
      </w:r>
      <w:r>
        <w:lastRenderedPageBreak/>
        <w:t>опасность для региона представляют наводнения, увеличивающие площади субаквальных ландшафтов в регионе.</w:t>
      </w:r>
    </w:p>
    <w:p w:rsidR="00F67349" w:rsidRPr="00E12DF3" w:rsidRDefault="00E57D93" w:rsidP="00207B16">
      <w:pPr>
        <w:ind w:firstLine="397"/>
        <w:jc w:val="both"/>
      </w:pPr>
      <w:r>
        <w:t>Изучение</w:t>
      </w:r>
      <w:r w:rsidR="008A2A95" w:rsidRPr="00D1671D">
        <w:t xml:space="preserve"> динамики </w:t>
      </w:r>
      <w:r w:rsidR="008A2A95">
        <w:t xml:space="preserve">затопления </w:t>
      </w:r>
      <w:r>
        <w:t xml:space="preserve">прибрежных </w:t>
      </w:r>
      <w:r w:rsidR="008A2A95" w:rsidRPr="00D1671D">
        <w:t xml:space="preserve">субаквальных </w:t>
      </w:r>
      <w:r w:rsidR="008A2A95">
        <w:t>ландшафтов</w:t>
      </w:r>
      <w:r w:rsidR="008A2A95" w:rsidRPr="00D1671D">
        <w:t xml:space="preserve"> </w:t>
      </w:r>
      <w:proofErr w:type="spellStart"/>
      <w:r w:rsidR="008A2A95" w:rsidRPr="00D1671D">
        <w:t>Зейского</w:t>
      </w:r>
      <w:proofErr w:type="spellEnd"/>
      <w:r w:rsidR="008A2A95" w:rsidRPr="00D1671D">
        <w:t xml:space="preserve"> водохранилища по данны</w:t>
      </w:r>
      <w:r>
        <w:t>м дистанционного зондирования</w:t>
      </w:r>
      <w:r w:rsidR="008A2A95" w:rsidRPr="00D1671D">
        <w:t xml:space="preserve"> </w:t>
      </w:r>
      <w:r w:rsidR="008A2A95">
        <w:t>проводил</w:t>
      </w:r>
      <w:r w:rsidR="00456717">
        <w:t>ось</w:t>
      </w:r>
      <w:r w:rsidR="008A2A95">
        <w:t xml:space="preserve"> с</w:t>
      </w:r>
      <w:r w:rsidR="008A2A95" w:rsidRPr="00E05ABD">
        <w:t xml:space="preserve"> использование</w:t>
      </w:r>
      <w:r w:rsidR="008A2A95">
        <w:t>м</w:t>
      </w:r>
      <w:r w:rsidR="008A2A95" w:rsidRPr="00E05ABD">
        <w:t xml:space="preserve"> </w:t>
      </w:r>
      <w:r w:rsidR="00C61414">
        <w:t>разновременных</w:t>
      </w:r>
      <w:r w:rsidR="00C61414" w:rsidRPr="00E05ABD">
        <w:t xml:space="preserve"> </w:t>
      </w:r>
      <w:r w:rsidR="008A2A95" w:rsidRPr="00E05ABD">
        <w:t xml:space="preserve">многоспектральных </w:t>
      </w:r>
      <w:r w:rsidR="00C61414">
        <w:t>спутниковых снимков</w:t>
      </w:r>
      <w:r w:rsidR="008A2A95">
        <w:t xml:space="preserve"> </w:t>
      </w:r>
      <w:r w:rsidR="008A2A95">
        <w:rPr>
          <w:lang w:val="en-US"/>
        </w:rPr>
        <w:t>Landsat</w:t>
      </w:r>
      <w:r w:rsidR="00E47347">
        <w:t xml:space="preserve"> </w:t>
      </w:r>
      <w:r w:rsidR="001D22B4">
        <w:t xml:space="preserve">за </w:t>
      </w:r>
      <w:r w:rsidR="001D22B4" w:rsidRPr="001262AA">
        <w:t>1999 – 2016 гг.</w:t>
      </w:r>
      <w:r w:rsidR="008A2A95">
        <w:t xml:space="preserve"> </w:t>
      </w:r>
      <w:r w:rsidR="0010511D">
        <w:t>Сведения о</w:t>
      </w:r>
      <w:r w:rsidRPr="00E57D93">
        <w:t xml:space="preserve"> использованных снимках </w:t>
      </w:r>
      <w:r w:rsidRPr="00E57D93">
        <w:rPr>
          <w:lang w:val="en-US"/>
        </w:rPr>
        <w:t>Landsat</w:t>
      </w:r>
      <w:r w:rsidRPr="00E57D93">
        <w:t xml:space="preserve"> приведены в таблице 1.</w:t>
      </w:r>
      <w:r>
        <w:rPr>
          <w:b/>
        </w:rPr>
        <w:t xml:space="preserve"> </w:t>
      </w:r>
      <w:r w:rsidR="00136348">
        <w:t>В</w:t>
      </w:r>
      <w:r w:rsidR="008A2A95" w:rsidRPr="00E05ABD">
        <w:t xml:space="preserve"> </w:t>
      </w:r>
      <w:r w:rsidR="008A2A95">
        <w:t>исследовани</w:t>
      </w:r>
      <w:r w:rsidR="00136348">
        <w:t>и</w:t>
      </w:r>
      <w:r w:rsidR="008A2A95">
        <w:t xml:space="preserve"> использованы космические</w:t>
      </w:r>
      <w:r w:rsidR="008A2A95" w:rsidRPr="00E05ABD">
        <w:t xml:space="preserve"> снимк</w:t>
      </w:r>
      <w:r w:rsidR="008A2A95">
        <w:t>и</w:t>
      </w:r>
      <w:r w:rsidR="008A2A95" w:rsidRPr="00E05ABD">
        <w:t xml:space="preserve"> </w:t>
      </w:r>
      <w:r w:rsidR="001D22B4">
        <w:t>с облачность не более 30</w:t>
      </w:r>
      <w:proofErr w:type="gramStart"/>
      <w:r w:rsidR="001D22B4">
        <w:t>%</w:t>
      </w:r>
      <w:r w:rsidR="00E12DF3">
        <w:t xml:space="preserve"> </w:t>
      </w:r>
      <w:r w:rsidR="008A2A95" w:rsidRPr="00E05ABD">
        <w:t>.</w:t>
      </w:r>
      <w:proofErr w:type="gramEnd"/>
      <w:r w:rsidR="008A2A95" w:rsidRPr="00E05ABD">
        <w:t xml:space="preserve"> Создание картографического материала и его анализ </w:t>
      </w:r>
      <w:r w:rsidR="00C61414">
        <w:t>проводил</w:t>
      </w:r>
      <w:r w:rsidR="00456717">
        <w:t>о</w:t>
      </w:r>
      <w:r w:rsidR="00C61414">
        <w:t>сь с помощью</w:t>
      </w:r>
      <w:r w:rsidR="008A2A95">
        <w:t xml:space="preserve"> программного комплекса </w:t>
      </w:r>
      <w:r w:rsidR="008A2A95" w:rsidRPr="00E05ABD">
        <w:rPr>
          <w:lang w:val="en-US"/>
        </w:rPr>
        <w:t>ArcGIS</w:t>
      </w:r>
      <w:r w:rsidR="008A2A95" w:rsidRPr="00E05ABD">
        <w:t>.</w:t>
      </w:r>
      <w:r w:rsidR="00C61414">
        <w:t xml:space="preserve"> </w:t>
      </w:r>
      <w:r w:rsidR="00C31544" w:rsidRPr="00D1671D">
        <w:t xml:space="preserve">Обработка снимков </w:t>
      </w:r>
      <w:r w:rsidR="00E47347">
        <w:t>выполнена</w:t>
      </w:r>
      <w:r w:rsidR="00C31544" w:rsidRPr="00D1671D">
        <w:t xml:space="preserve"> в программе </w:t>
      </w:r>
      <w:r w:rsidR="00C31544" w:rsidRPr="00D1671D">
        <w:rPr>
          <w:lang w:val="en-US"/>
        </w:rPr>
        <w:t>ArcMap</w:t>
      </w:r>
      <w:r w:rsidR="00C61414">
        <w:t>.</w:t>
      </w:r>
    </w:p>
    <w:p w:rsidR="00F67349" w:rsidRDefault="00A35B7D" w:rsidP="00207B16">
      <w:pPr>
        <w:ind w:firstLine="397"/>
        <w:jc w:val="both"/>
      </w:pPr>
      <w:r>
        <w:t>Анализируя полученные</w:t>
      </w:r>
      <w:r w:rsidR="008436D0" w:rsidRPr="00D1671D">
        <w:t xml:space="preserve"> </w:t>
      </w:r>
      <w:r>
        <w:t>данные</w:t>
      </w:r>
      <w:r w:rsidR="008436D0" w:rsidRPr="00D1671D">
        <w:t xml:space="preserve"> по динамике </w:t>
      </w:r>
      <w:r>
        <w:t xml:space="preserve">площади затопления </w:t>
      </w:r>
      <w:r w:rsidR="000D3F9B">
        <w:t xml:space="preserve">субаквальных ландшафтов </w:t>
      </w:r>
      <w:proofErr w:type="spellStart"/>
      <w:r w:rsidR="008436D0" w:rsidRPr="00D1671D">
        <w:t>Зейского</w:t>
      </w:r>
      <w:proofErr w:type="spellEnd"/>
      <w:r w:rsidR="008436D0" w:rsidRPr="00D1671D">
        <w:t xml:space="preserve"> водохранилища за </w:t>
      </w:r>
      <w:r w:rsidR="003D421E">
        <w:t>1999</w:t>
      </w:r>
      <w:r w:rsidR="008436D0" w:rsidRPr="00D1671D">
        <w:t xml:space="preserve">, 2013, 2016 года, видно, что </w:t>
      </w:r>
      <w:r w:rsidR="00616385">
        <w:t xml:space="preserve">минимальная площадь затопления, </w:t>
      </w:r>
      <w:proofErr w:type="gramStart"/>
      <w:r w:rsidR="00616385">
        <w:t>и следовательно</w:t>
      </w:r>
      <w:proofErr w:type="gramEnd"/>
      <w:r w:rsidR="00616385">
        <w:t xml:space="preserve">, максимальная площадь субаквальных ландшафтов наблюдалась в </w:t>
      </w:r>
      <w:r w:rsidR="003D421E">
        <w:t>1999</w:t>
      </w:r>
      <w:r w:rsidR="00616385">
        <w:t xml:space="preserve"> году</w:t>
      </w:r>
      <w:r w:rsidR="00C02616">
        <w:t xml:space="preserve"> (2110 км</w:t>
      </w:r>
      <w:r w:rsidR="000D3F9B">
        <w:rPr>
          <w:vertAlign w:val="superscript"/>
        </w:rPr>
        <w:t>2</w:t>
      </w:r>
      <w:r w:rsidR="000D3F9B">
        <w:t>)</w:t>
      </w:r>
      <w:r w:rsidR="00616385">
        <w:t xml:space="preserve">, в августе 2013 года во время катастрофического наводнения </w:t>
      </w:r>
      <w:r>
        <w:t xml:space="preserve">площадь затопления </w:t>
      </w:r>
      <w:r w:rsidR="00616385">
        <w:t>была максимальна</w:t>
      </w:r>
      <w:r w:rsidR="00C02616">
        <w:t xml:space="preserve"> (2506,3 км</w:t>
      </w:r>
      <w:r w:rsidR="00C02616">
        <w:rPr>
          <w:vertAlign w:val="superscript"/>
        </w:rPr>
        <w:t>2</w:t>
      </w:r>
      <w:r w:rsidR="00C02616">
        <w:t>)</w:t>
      </w:r>
      <w:r w:rsidR="00616385">
        <w:t xml:space="preserve">. После </w:t>
      </w:r>
      <w:r w:rsidR="00391FD8">
        <w:t>2013 года</w:t>
      </w:r>
      <w:r w:rsidR="00616385">
        <w:t xml:space="preserve"> наблюдается снижение уровня водной поверхности, обнажение субаквальных ландшафтов </w:t>
      </w:r>
      <w:r w:rsidR="00C02616">
        <w:t>на 33 км</w:t>
      </w:r>
      <w:r w:rsidR="00C02616">
        <w:rPr>
          <w:vertAlign w:val="superscript"/>
        </w:rPr>
        <w:t>2</w:t>
      </w:r>
      <w:r w:rsidR="00C02616">
        <w:t xml:space="preserve"> </w:t>
      </w:r>
      <w:r w:rsidR="00616385">
        <w:t>и повышение уровня продуктивности биомассы</w:t>
      </w:r>
      <w:r w:rsidR="00F70449">
        <w:t xml:space="preserve"> на </w:t>
      </w:r>
      <w:r w:rsidR="002A0448">
        <w:t>исследуемой территории</w:t>
      </w:r>
      <w:r w:rsidR="00616385">
        <w:t xml:space="preserve">. Максимальную площадь </w:t>
      </w:r>
      <w:r w:rsidR="00211368">
        <w:t xml:space="preserve">прибрежные </w:t>
      </w:r>
      <w:r w:rsidR="00616385">
        <w:t>субаквальны</w:t>
      </w:r>
      <w:r w:rsidR="002A0448">
        <w:t>е</w:t>
      </w:r>
      <w:r w:rsidR="00616385">
        <w:t xml:space="preserve"> ландшафт</w:t>
      </w:r>
      <w:r w:rsidR="002A0448">
        <w:t>ы</w:t>
      </w:r>
      <w:r w:rsidR="00616385">
        <w:t xml:space="preserve"> в 2016 году</w:t>
      </w:r>
      <w:r w:rsidR="00211368">
        <w:t xml:space="preserve"> по сравнению к 2013</w:t>
      </w:r>
      <w:r w:rsidR="00616385">
        <w:t xml:space="preserve"> до</w:t>
      </w:r>
      <w:r w:rsidR="002A0448">
        <w:t>стигли на востоке водохранилища на</w:t>
      </w:r>
      <w:r w:rsidR="00391FD8">
        <w:t xml:space="preserve"> </w:t>
      </w:r>
      <w:r w:rsidR="00391FD8" w:rsidRPr="00E12DF3">
        <w:t>участках</w:t>
      </w:r>
      <w:r w:rsidR="00616385" w:rsidRPr="00E12DF3">
        <w:t xml:space="preserve"> </w:t>
      </w:r>
      <w:r w:rsidR="00336CC0" w:rsidRPr="00E12DF3">
        <w:t xml:space="preserve">плесов р. </w:t>
      </w:r>
      <w:proofErr w:type="spellStart"/>
      <w:r w:rsidR="00336CC0" w:rsidRPr="00E12DF3">
        <w:t>Зеи</w:t>
      </w:r>
      <w:proofErr w:type="spellEnd"/>
      <w:r w:rsidR="00336CC0">
        <w:t xml:space="preserve"> </w:t>
      </w:r>
      <w:r w:rsidR="00E12DF3">
        <w:t xml:space="preserve">и р. </w:t>
      </w:r>
      <w:proofErr w:type="spellStart"/>
      <w:r w:rsidR="00E12DF3">
        <w:t>Уркан</w:t>
      </w:r>
      <w:proofErr w:type="spellEnd"/>
      <w:r w:rsidR="00F67349">
        <w:t>.</w:t>
      </w:r>
    </w:p>
    <w:p w:rsidR="00D1671D" w:rsidRDefault="00E12DF3" w:rsidP="00207B16">
      <w:pPr>
        <w:ind w:firstLine="397"/>
        <w:jc w:val="center"/>
        <w:rPr>
          <w:b/>
          <w:bCs/>
        </w:rPr>
      </w:pPr>
      <w:r w:rsidRPr="00E12DF3">
        <w:rPr>
          <w:b/>
          <w:bCs/>
        </w:rPr>
        <w:t>Литература</w:t>
      </w:r>
    </w:p>
    <w:p w:rsidR="00E12DF3" w:rsidRPr="00E12DF3" w:rsidRDefault="00E12DF3" w:rsidP="006A1B10">
      <w:pPr>
        <w:ind w:left="567" w:hanging="567"/>
        <w:jc w:val="center"/>
        <w:rPr>
          <w:b/>
          <w:bCs/>
        </w:rPr>
      </w:pPr>
    </w:p>
    <w:p w:rsidR="000521D3" w:rsidRPr="006A1B10" w:rsidRDefault="0062723C" w:rsidP="006A1B10">
      <w:pPr>
        <w:pStyle w:val="a8"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color w:val="000000"/>
          <w:shd w:val="clear" w:color="auto" w:fill="F5F5F5"/>
        </w:rPr>
      </w:pPr>
      <w:proofErr w:type="spellStart"/>
      <w:r w:rsidRPr="006A1B10">
        <w:rPr>
          <w:rFonts w:eastAsiaTheme="minorHAnsi"/>
          <w:i/>
          <w:color w:val="000000"/>
          <w:lang w:val="en-US" w:eastAsia="en-US"/>
        </w:rPr>
        <w:t>Ichii</w:t>
      </w:r>
      <w:proofErr w:type="spellEnd"/>
      <w:r w:rsidRPr="006A1B10">
        <w:rPr>
          <w:rFonts w:eastAsiaTheme="minorHAnsi"/>
          <w:i/>
          <w:color w:val="000000"/>
          <w:lang w:val="en-US" w:eastAsia="en-US"/>
        </w:rPr>
        <w:t xml:space="preserve"> K., Kawabata A., Yamaguchi Y.</w:t>
      </w:r>
      <w:r w:rsidR="000521D3" w:rsidRPr="006A1B10">
        <w:rPr>
          <w:rFonts w:eastAsiaTheme="minorHAnsi"/>
          <w:color w:val="000000"/>
          <w:lang w:val="en-US" w:eastAsia="en-US"/>
        </w:rPr>
        <w:t xml:space="preserve"> Global correlation analysis for NDVI and climatic variables and NDVI trends: 1982-1990 // </w:t>
      </w:r>
      <w:r w:rsidR="003715F6" w:rsidRPr="006A1B10">
        <w:rPr>
          <w:rFonts w:eastAsiaTheme="minorHAnsi"/>
          <w:color w:val="000000"/>
          <w:lang w:val="en-US" w:eastAsia="en-US"/>
        </w:rPr>
        <w:t>I</w:t>
      </w:r>
      <w:r w:rsidR="000521D3" w:rsidRPr="006A1B10">
        <w:rPr>
          <w:rFonts w:eastAsiaTheme="minorHAnsi"/>
          <w:color w:val="000000"/>
          <w:lang w:val="en-US" w:eastAsia="en-US"/>
        </w:rPr>
        <w:t>NTERNATIONAL JOURNAL OF REMOTE SENSING</w:t>
      </w:r>
      <w:r w:rsidR="003715F6" w:rsidRPr="006A1B10">
        <w:rPr>
          <w:rFonts w:eastAsiaTheme="minorHAnsi"/>
          <w:color w:val="000000"/>
          <w:lang w:val="en-US" w:eastAsia="en-US"/>
        </w:rPr>
        <w:t>.</w:t>
      </w:r>
      <w:r w:rsidR="000521D3" w:rsidRPr="006A1B10">
        <w:rPr>
          <w:rFonts w:eastAsiaTheme="minorHAnsi"/>
          <w:color w:val="000000"/>
          <w:lang w:val="en-US" w:eastAsia="en-US"/>
        </w:rPr>
        <w:t xml:space="preserve"> </w:t>
      </w:r>
      <w:r w:rsidR="000521D3" w:rsidRPr="006A1B10">
        <w:rPr>
          <w:rFonts w:eastAsiaTheme="minorHAnsi"/>
          <w:color w:val="000000"/>
          <w:lang w:eastAsia="en-US"/>
        </w:rPr>
        <w:t>Т. 23</w:t>
      </w:r>
      <w:r w:rsidR="003715F6" w:rsidRPr="006A1B10">
        <w:rPr>
          <w:rFonts w:eastAsiaTheme="minorHAnsi"/>
          <w:color w:val="000000"/>
          <w:lang w:eastAsia="en-US"/>
        </w:rPr>
        <w:t>.</w:t>
      </w:r>
      <w:r w:rsidR="000521D3" w:rsidRPr="006A1B10">
        <w:rPr>
          <w:rFonts w:eastAsiaTheme="minorHAnsi"/>
          <w:color w:val="000000"/>
          <w:lang w:eastAsia="en-US"/>
        </w:rPr>
        <w:t xml:space="preserve"> </w:t>
      </w:r>
      <w:r w:rsidR="000521D3" w:rsidRPr="006A1B10">
        <w:rPr>
          <w:rFonts w:eastAsiaTheme="minorHAnsi"/>
          <w:color w:val="000000"/>
          <w:lang w:val="en-US" w:eastAsia="en-US"/>
        </w:rPr>
        <w:t>V</w:t>
      </w:r>
      <w:r w:rsidR="003715F6" w:rsidRPr="006A1B10">
        <w:rPr>
          <w:rFonts w:eastAsiaTheme="minorHAnsi"/>
          <w:color w:val="000000"/>
          <w:lang w:eastAsia="en-US"/>
        </w:rPr>
        <w:t>. 18.</w:t>
      </w:r>
      <w:r w:rsidR="000521D3" w:rsidRPr="006A1B10">
        <w:rPr>
          <w:rFonts w:eastAsiaTheme="minorHAnsi"/>
          <w:color w:val="000000"/>
          <w:lang w:eastAsia="en-US"/>
        </w:rPr>
        <w:t xml:space="preserve"> </w:t>
      </w:r>
      <w:r w:rsidR="000521D3" w:rsidRPr="006A1B10">
        <w:rPr>
          <w:rFonts w:eastAsiaTheme="minorHAnsi"/>
          <w:color w:val="000000"/>
          <w:lang w:val="en-US" w:eastAsia="en-US"/>
        </w:rPr>
        <w:t>P</w:t>
      </w:r>
      <w:r w:rsidR="000521D3" w:rsidRPr="006A1B10">
        <w:rPr>
          <w:rFonts w:eastAsiaTheme="minorHAnsi"/>
          <w:color w:val="000000"/>
          <w:lang w:eastAsia="en-US"/>
        </w:rPr>
        <w:t xml:space="preserve">. 3873-3878. </w:t>
      </w:r>
      <w:proofErr w:type="spellStart"/>
      <w:r w:rsidR="00F67349" w:rsidRPr="006A1B10">
        <w:rPr>
          <w:color w:val="000000"/>
          <w:lang w:val="en-US"/>
        </w:rPr>
        <w:t>d</w:t>
      </w:r>
      <w:r w:rsidR="003715F6" w:rsidRPr="006A1B10">
        <w:rPr>
          <w:color w:val="000000"/>
          <w:lang w:val="en-US"/>
        </w:rPr>
        <w:t>oi</w:t>
      </w:r>
      <w:proofErr w:type="spellEnd"/>
      <w:r w:rsidR="000521D3" w:rsidRPr="006A1B10">
        <w:rPr>
          <w:color w:val="000000"/>
        </w:rPr>
        <w:t>: 10.1080/01431160110119416</w:t>
      </w:r>
    </w:p>
    <w:p w:rsidR="000521D3" w:rsidRDefault="0062723C" w:rsidP="006A1B10">
      <w:pPr>
        <w:pStyle w:val="a8"/>
        <w:numPr>
          <w:ilvl w:val="0"/>
          <w:numId w:val="19"/>
        </w:numPr>
        <w:ind w:left="567" w:hanging="567"/>
        <w:jc w:val="both"/>
      </w:pPr>
      <w:proofErr w:type="spellStart"/>
      <w:r w:rsidRPr="006A1B10">
        <w:rPr>
          <w:i/>
        </w:rPr>
        <w:t>Воротникова</w:t>
      </w:r>
      <w:proofErr w:type="spellEnd"/>
      <w:r w:rsidR="000521D3" w:rsidRPr="006A1B10">
        <w:rPr>
          <w:i/>
        </w:rPr>
        <w:t xml:space="preserve"> Н.В.</w:t>
      </w:r>
      <w:r w:rsidR="003715F6" w:rsidRPr="006A1B10">
        <w:rPr>
          <w:i/>
        </w:rPr>
        <w:t>,</w:t>
      </w:r>
      <w:r w:rsidR="000521D3" w:rsidRPr="00D1671D">
        <w:t xml:space="preserve"> </w:t>
      </w:r>
      <w:proofErr w:type="spellStart"/>
      <w:r w:rsidR="003715F6" w:rsidRPr="006A1B10">
        <w:rPr>
          <w:i/>
        </w:rPr>
        <w:t>Зубенкова</w:t>
      </w:r>
      <w:proofErr w:type="spellEnd"/>
      <w:r w:rsidR="003715F6" w:rsidRPr="006A1B10">
        <w:rPr>
          <w:i/>
        </w:rPr>
        <w:t xml:space="preserve"> М.А. </w:t>
      </w:r>
      <w:r w:rsidR="000521D3" w:rsidRPr="00D1671D">
        <w:t xml:space="preserve">Геоинформационное картографирование антропогенной </w:t>
      </w:r>
      <w:proofErr w:type="spellStart"/>
      <w:r w:rsidR="000521D3" w:rsidRPr="00D1671D">
        <w:t>нарушенности</w:t>
      </w:r>
      <w:proofErr w:type="spellEnd"/>
      <w:r w:rsidR="000521D3" w:rsidRPr="00D1671D">
        <w:t xml:space="preserve"> природной среды промышленными и техногенными процессами на примере </w:t>
      </w:r>
      <w:proofErr w:type="spellStart"/>
      <w:r w:rsidR="000521D3" w:rsidRPr="00D1671D">
        <w:t>Зейского</w:t>
      </w:r>
      <w:proofErr w:type="spellEnd"/>
      <w:r w:rsidR="000521D3" w:rsidRPr="00D1671D">
        <w:t xml:space="preserve"> водохранилища Амур</w:t>
      </w:r>
      <w:r w:rsidR="003715F6">
        <w:t xml:space="preserve">ской области </w:t>
      </w:r>
      <w:r w:rsidR="000521D3" w:rsidRPr="00D1671D">
        <w:t>// Науки о Земле: вчера, сегодня, завтра: материалы II Междунар</w:t>
      </w:r>
      <w:r w:rsidR="000521D3">
        <w:t>одной научной конференции</w:t>
      </w:r>
      <w:r w:rsidR="003715F6">
        <w:t xml:space="preserve"> (г. Москва, июнь 2016 г.). Москва: Буки-Веди, 2016. С. 10–12.</w:t>
      </w:r>
    </w:p>
    <w:p w:rsidR="003C0B70" w:rsidRPr="003C0B70" w:rsidRDefault="003C0B70" w:rsidP="006A1B10">
      <w:pPr>
        <w:pStyle w:val="a8"/>
        <w:numPr>
          <w:ilvl w:val="0"/>
          <w:numId w:val="19"/>
        </w:numPr>
        <w:ind w:left="567" w:hanging="567"/>
        <w:jc w:val="both"/>
      </w:pPr>
      <w:proofErr w:type="spellStart"/>
      <w:r w:rsidRPr="006A1B10">
        <w:rPr>
          <w:i/>
        </w:rPr>
        <w:t>Гопп</w:t>
      </w:r>
      <w:proofErr w:type="spellEnd"/>
      <w:r w:rsidRPr="006A1B10">
        <w:rPr>
          <w:i/>
        </w:rPr>
        <w:t xml:space="preserve"> Н.В., Савенков О.А., Нечаева Т.В., Смирнова Н.В., Смирнов А.В.</w:t>
      </w:r>
      <w:r>
        <w:t xml:space="preserve"> Использование </w:t>
      </w:r>
      <w:r w:rsidRPr="006A1B10">
        <w:rPr>
          <w:lang w:val="en-US"/>
        </w:rPr>
        <w:t>NDVI</w:t>
      </w:r>
      <w:r>
        <w:t xml:space="preserve"> в цифровом картографировании содержания фосфора в почвах и оценка обеспеченности им растений // Исследование Земли из космоса. 2019. № 2. С. 65–73. </w:t>
      </w:r>
    </w:p>
    <w:p w:rsidR="000521D3" w:rsidRPr="00D1671D" w:rsidRDefault="000521D3" w:rsidP="006A1B10">
      <w:pPr>
        <w:pStyle w:val="a8"/>
        <w:numPr>
          <w:ilvl w:val="0"/>
          <w:numId w:val="19"/>
        </w:numPr>
        <w:ind w:left="567" w:hanging="567"/>
        <w:jc w:val="both"/>
      </w:pPr>
      <w:proofErr w:type="spellStart"/>
      <w:r w:rsidRPr="006A1B10">
        <w:rPr>
          <w:i/>
        </w:rPr>
        <w:t>Кальная</w:t>
      </w:r>
      <w:proofErr w:type="spellEnd"/>
      <w:r w:rsidRPr="006A1B10">
        <w:rPr>
          <w:i/>
        </w:rPr>
        <w:t xml:space="preserve"> О.И.</w:t>
      </w:r>
      <w:r w:rsidRPr="00D1671D">
        <w:t xml:space="preserve"> </w:t>
      </w:r>
      <w:r>
        <w:t xml:space="preserve">Особенности функционирования </w:t>
      </w:r>
      <w:proofErr w:type="spellStart"/>
      <w:r>
        <w:t>Шагонарского</w:t>
      </w:r>
      <w:proofErr w:type="spellEnd"/>
      <w:r>
        <w:t xml:space="preserve"> плёса Саяно-Шушенского водохранилища и его влияние на экологическое состояние окружающей среды // Фундаментальные исследования. 2014. №12. </w:t>
      </w:r>
      <w:r w:rsidR="003715F6">
        <w:t>Ч. 7.</w:t>
      </w:r>
      <w:r>
        <w:t xml:space="preserve"> С. 1452–1462</w:t>
      </w:r>
      <w:r w:rsidR="003715F6">
        <w:t>.</w:t>
      </w:r>
    </w:p>
    <w:p w:rsidR="000521D3" w:rsidRPr="00AA0F91" w:rsidRDefault="00574BD2" w:rsidP="006A1B10">
      <w:pPr>
        <w:pStyle w:val="a8"/>
        <w:numPr>
          <w:ilvl w:val="0"/>
          <w:numId w:val="19"/>
        </w:numPr>
        <w:autoSpaceDE/>
        <w:autoSpaceDN/>
        <w:adjustRightInd/>
        <w:ind w:left="567" w:hanging="567"/>
        <w:jc w:val="both"/>
      </w:pPr>
      <w:hyperlink r:id="rId10" w:history="1">
        <w:r w:rsidR="000521D3" w:rsidRPr="006A1B10">
          <w:rPr>
            <w:i/>
          </w:rPr>
          <w:t>Корниенко</w:t>
        </w:r>
        <w:r w:rsidR="003715F6" w:rsidRPr="006A1B10">
          <w:rPr>
            <w:i/>
          </w:rPr>
          <w:t xml:space="preserve"> С.</w:t>
        </w:r>
        <w:r w:rsidR="000521D3" w:rsidRPr="006A1B10">
          <w:rPr>
            <w:i/>
          </w:rPr>
          <w:t>Г.</w:t>
        </w:r>
      </w:hyperlink>
      <w:r w:rsidR="000521D3" w:rsidRPr="00AA0F91">
        <w:t xml:space="preserve"> Оценка трансформаций природных ландшафтов Тазовского полуострова по данным космической съёмки // </w:t>
      </w:r>
      <w:hyperlink r:id="rId11" w:tooltip="География и природные ресурсы" w:history="1">
        <w:r w:rsidR="000521D3" w:rsidRPr="00AA0F91">
          <w:t>География и природные ресурсы</w:t>
        </w:r>
      </w:hyperlink>
      <w:r w:rsidR="003715F6" w:rsidRPr="00AA0F91">
        <w:t xml:space="preserve">. 2011. № 1. </w:t>
      </w:r>
      <w:r w:rsidR="000521D3" w:rsidRPr="00AA0F91">
        <w:t>С. 67-73.</w:t>
      </w:r>
    </w:p>
    <w:p w:rsidR="000521D3" w:rsidRPr="00D1671D" w:rsidRDefault="000521D3" w:rsidP="006A1B10">
      <w:pPr>
        <w:pStyle w:val="a8"/>
        <w:numPr>
          <w:ilvl w:val="0"/>
          <w:numId w:val="19"/>
        </w:numPr>
        <w:ind w:left="567" w:hanging="567"/>
        <w:jc w:val="both"/>
      </w:pPr>
      <w:r w:rsidRPr="003715F6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FE26" wp14:editId="1B3BCA4E">
                <wp:simplePos x="0" y="0"/>
                <wp:positionH relativeFrom="column">
                  <wp:posOffset>7816215</wp:posOffset>
                </wp:positionH>
                <wp:positionV relativeFrom="paragraph">
                  <wp:posOffset>47625</wp:posOffset>
                </wp:positionV>
                <wp:extent cx="419100" cy="3524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04BB1" id="Овал 4" o:spid="_x0000_s1026" style="position:absolute;margin-left:615.45pt;margin-top:3.75pt;width:3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3715F6" w:rsidRPr="006A1B10">
        <w:rPr>
          <w:i/>
        </w:rPr>
        <w:t>Кузьмина</w:t>
      </w:r>
      <w:r w:rsidRPr="006A1B10">
        <w:rPr>
          <w:i/>
        </w:rPr>
        <w:t xml:space="preserve"> </w:t>
      </w:r>
      <w:proofErr w:type="gramStart"/>
      <w:r w:rsidRPr="006A1B10">
        <w:rPr>
          <w:i/>
        </w:rPr>
        <w:t>Ж.В.</w:t>
      </w:r>
      <w:r w:rsidR="003715F6" w:rsidRPr="006A1B10">
        <w:rPr>
          <w:i/>
        </w:rPr>
        <w:t>,</w:t>
      </w:r>
      <w:r w:rsidR="003715F6" w:rsidRPr="00D1671D">
        <w:t>.</w:t>
      </w:r>
      <w:proofErr w:type="gramEnd"/>
      <w:r w:rsidR="003715F6" w:rsidRPr="00D1671D">
        <w:t xml:space="preserve"> </w:t>
      </w:r>
      <w:r w:rsidR="003715F6" w:rsidRPr="006A1B10">
        <w:rPr>
          <w:i/>
        </w:rPr>
        <w:t xml:space="preserve">Новикова Н.М., Подольский С.А. </w:t>
      </w:r>
      <w:r w:rsidRPr="00D1671D">
        <w:t xml:space="preserve">Использование </w:t>
      </w:r>
      <w:proofErr w:type="spellStart"/>
      <w:r w:rsidRPr="00D1671D">
        <w:t>экотонной</w:t>
      </w:r>
      <w:proofErr w:type="spellEnd"/>
      <w:r w:rsidRPr="00D1671D">
        <w:t xml:space="preserve"> концепции для обоснования </w:t>
      </w:r>
      <w:proofErr w:type="spellStart"/>
      <w:r w:rsidRPr="00D1671D">
        <w:t>водоохранных</w:t>
      </w:r>
      <w:proofErr w:type="spellEnd"/>
      <w:r w:rsidRPr="00D1671D">
        <w:t xml:space="preserve"> зон прибрежных территорий / Ж.В. Кузьмина, // Институт водных п</w:t>
      </w:r>
      <w:r>
        <w:t xml:space="preserve">роблем Российской академии наук, </w:t>
      </w:r>
      <w:r w:rsidR="003715F6">
        <w:t>2006. С. 79-83.</w:t>
      </w:r>
    </w:p>
    <w:p w:rsidR="000521D3" w:rsidRDefault="000521D3" w:rsidP="006A1B10">
      <w:pPr>
        <w:pStyle w:val="a8"/>
        <w:numPr>
          <w:ilvl w:val="0"/>
          <w:numId w:val="19"/>
        </w:numPr>
        <w:ind w:left="567" w:hanging="567"/>
        <w:jc w:val="both"/>
      </w:pPr>
      <w:r w:rsidRPr="006A1B10">
        <w:rPr>
          <w:rFonts w:hint="eastAsia"/>
          <w:i/>
        </w:rPr>
        <w:t>Погорелов</w:t>
      </w:r>
      <w:r w:rsidRPr="006A1B10">
        <w:rPr>
          <w:i/>
        </w:rPr>
        <w:t xml:space="preserve"> </w:t>
      </w:r>
      <w:r w:rsidRPr="006A1B10">
        <w:rPr>
          <w:rFonts w:hint="eastAsia"/>
          <w:i/>
        </w:rPr>
        <w:t>А</w:t>
      </w:r>
      <w:r w:rsidRPr="006A1B10">
        <w:rPr>
          <w:i/>
        </w:rPr>
        <w:t>.</w:t>
      </w:r>
      <w:r w:rsidRPr="006A1B10">
        <w:rPr>
          <w:rFonts w:hint="eastAsia"/>
          <w:i/>
        </w:rPr>
        <w:t>В</w:t>
      </w:r>
      <w:r w:rsidRPr="006A1B10">
        <w:rPr>
          <w:i/>
        </w:rPr>
        <w:t xml:space="preserve">., </w:t>
      </w:r>
      <w:r w:rsidRPr="006A1B10">
        <w:rPr>
          <w:rFonts w:hint="eastAsia"/>
          <w:i/>
        </w:rPr>
        <w:t>Липилин</w:t>
      </w:r>
      <w:r w:rsidRPr="006A1B10">
        <w:rPr>
          <w:i/>
        </w:rPr>
        <w:t xml:space="preserve"> </w:t>
      </w:r>
      <w:r w:rsidRPr="006A1B10">
        <w:rPr>
          <w:rFonts w:hint="eastAsia"/>
          <w:i/>
        </w:rPr>
        <w:t>Д</w:t>
      </w:r>
      <w:r w:rsidRPr="006A1B10">
        <w:rPr>
          <w:i/>
        </w:rPr>
        <w:t>.</w:t>
      </w:r>
      <w:r w:rsidRPr="006A1B10">
        <w:rPr>
          <w:rFonts w:hint="eastAsia"/>
          <w:i/>
        </w:rPr>
        <w:t>А</w:t>
      </w:r>
      <w:r w:rsidRPr="006A1B10">
        <w:rPr>
          <w:i/>
        </w:rPr>
        <w:t xml:space="preserve">., </w:t>
      </w:r>
      <w:proofErr w:type="spellStart"/>
      <w:r w:rsidRPr="006A1B10">
        <w:rPr>
          <w:rFonts w:hint="eastAsia"/>
          <w:i/>
        </w:rPr>
        <w:t>Курносова</w:t>
      </w:r>
      <w:proofErr w:type="spellEnd"/>
      <w:r w:rsidRPr="006A1B10">
        <w:rPr>
          <w:i/>
        </w:rPr>
        <w:t xml:space="preserve"> </w:t>
      </w:r>
      <w:r w:rsidRPr="006A1B10">
        <w:rPr>
          <w:rFonts w:hint="eastAsia"/>
          <w:i/>
        </w:rPr>
        <w:t>А</w:t>
      </w:r>
      <w:r w:rsidRPr="006A1B10">
        <w:rPr>
          <w:i/>
        </w:rPr>
        <w:t>.</w:t>
      </w:r>
      <w:r w:rsidRPr="006A1B10">
        <w:rPr>
          <w:rFonts w:hint="eastAsia"/>
          <w:i/>
        </w:rPr>
        <w:t>С</w:t>
      </w:r>
      <w:r w:rsidRPr="006A1B10">
        <w:rPr>
          <w:i/>
        </w:rPr>
        <w:t>.</w:t>
      </w:r>
      <w:r w:rsidRPr="00493AE7">
        <w:t xml:space="preserve"> </w:t>
      </w:r>
      <w:r w:rsidRPr="00493AE7">
        <w:rPr>
          <w:rFonts w:hint="eastAsia"/>
        </w:rPr>
        <w:t>Спутниковый</w:t>
      </w:r>
      <w:r w:rsidRPr="00493AE7">
        <w:t xml:space="preserve"> </w:t>
      </w:r>
      <w:r w:rsidRPr="00493AE7">
        <w:rPr>
          <w:rFonts w:hint="eastAsia"/>
        </w:rPr>
        <w:t>мониторинг</w:t>
      </w:r>
      <w:r w:rsidRPr="00493AE7">
        <w:t xml:space="preserve"> </w:t>
      </w:r>
      <w:r w:rsidRPr="00493AE7">
        <w:rPr>
          <w:rFonts w:hint="eastAsia"/>
        </w:rPr>
        <w:t>Краснодарского</w:t>
      </w:r>
      <w:r>
        <w:t xml:space="preserve"> </w:t>
      </w:r>
      <w:r w:rsidRPr="00493AE7">
        <w:rPr>
          <w:rFonts w:hint="eastAsia"/>
        </w:rPr>
        <w:t>водохранилища</w:t>
      </w:r>
      <w:r w:rsidR="003715F6">
        <w:t xml:space="preserve"> </w:t>
      </w:r>
      <w:r w:rsidRPr="00493AE7">
        <w:t xml:space="preserve">// </w:t>
      </w:r>
      <w:r w:rsidRPr="00493AE7">
        <w:rPr>
          <w:rFonts w:hint="eastAsia"/>
        </w:rPr>
        <w:t>Географический</w:t>
      </w:r>
      <w:r w:rsidRPr="00493AE7">
        <w:t xml:space="preserve"> </w:t>
      </w:r>
      <w:r w:rsidRPr="00493AE7">
        <w:rPr>
          <w:rFonts w:hint="eastAsia"/>
        </w:rPr>
        <w:t>вестник</w:t>
      </w:r>
      <w:r w:rsidRPr="00493AE7">
        <w:t xml:space="preserve"> = </w:t>
      </w:r>
      <w:proofErr w:type="spellStart"/>
      <w:r w:rsidRPr="00493AE7">
        <w:t>Geographical</w:t>
      </w:r>
      <w:proofErr w:type="spellEnd"/>
      <w:r w:rsidRPr="00493AE7">
        <w:t xml:space="preserve"> </w:t>
      </w:r>
      <w:proofErr w:type="spellStart"/>
      <w:r w:rsidRPr="00493AE7">
        <w:t>bulletin</w:t>
      </w:r>
      <w:proofErr w:type="spellEnd"/>
      <w:r w:rsidRPr="00493AE7">
        <w:t xml:space="preserve">. 2017. </w:t>
      </w:r>
      <w:r w:rsidRPr="00493AE7">
        <w:rPr>
          <w:rFonts w:hint="eastAsia"/>
        </w:rPr>
        <w:t>№</w:t>
      </w:r>
      <w:r w:rsidRPr="00493AE7">
        <w:t>1</w:t>
      </w:r>
      <w:r w:rsidR="003715F6">
        <w:t xml:space="preserve"> </w:t>
      </w:r>
      <w:r w:rsidRPr="00493AE7">
        <w:t xml:space="preserve">(40). </w:t>
      </w:r>
      <w:r w:rsidRPr="00493AE7">
        <w:rPr>
          <w:rFonts w:hint="eastAsia"/>
        </w:rPr>
        <w:t>С</w:t>
      </w:r>
      <w:r w:rsidRPr="00493AE7">
        <w:t>. 130</w:t>
      </w:r>
      <w:r w:rsidRPr="00493AE7">
        <w:rPr>
          <w:rFonts w:hint="eastAsia"/>
        </w:rPr>
        <w:t>–</w:t>
      </w:r>
      <w:r w:rsidR="00F67349">
        <w:t>137. d</w:t>
      </w:r>
      <w:r w:rsidR="003715F6" w:rsidRPr="006A1B10">
        <w:rPr>
          <w:lang w:val="en-US"/>
        </w:rPr>
        <w:t>oi</w:t>
      </w:r>
      <w:r>
        <w:t xml:space="preserve">: </w:t>
      </w:r>
      <w:r w:rsidRPr="00493AE7">
        <w:t>10.17072/2079-7877-2017-1-130-137</w:t>
      </w:r>
    </w:p>
    <w:p w:rsidR="000521D3" w:rsidRPr="00A32953" w:rsidRDefault="00A32953" w:rsidP="006A1B10">
      <w:pPr>
        <w:pStyle w:val="a8"/>
        <w:numPr>
          <w:ilvl w:val="0"/>
          <w:numId w:val="19"/>
        </w:numPr>
        <w:ind w:left="567" w:hanging="567"/>
        <w:jc w:val="both"/>
      </w:pPr>
      <w:r w:rsidRPr="006A1B10">
        <w:rPr>
          <w:i/>
        </w:rPr>
        <w:t>Фролов А.А.</w:t>
      </w:r>
      <w:r w:rsidRPr="00A32953">
        <w:t xml:space="preserve"> </w:t>
      </w:r>
      <w:proofErr w:type="spellStart"/>
      <w:r w:rsidRPr="00A32953">
        <w:t>Геоинформационно</w:t>
      </w:r>
      <w:proofErr w:type="spellEnd"/>
      <w:r w:rsidRPr="00A32953">
        <w:t xml:space="preserve">-картографический анализ изменчивости </w:t>
      </w:r>
      <w:proofErr w:type="spellStart"/>
      <w:r w:rsidRPr="00A32953">
        <w:t>геосистем</w:t>
      </w:r>
      <w:proofErr w:type="spellEnd"/>
      <w:r w:rsidRPr="00A32953">
        <w:t xml:space="preserve"> Юго-Западного Забайкалья // Геодезия и картография. 2020. №2. Т. 81. С. 7-17</w:t>
      </w:r>
      <w:r w:rsidR="000521D3" w:rsidRPr="00A32953">
        <w:t>.</w:t>
      </w:r>
    </w:p>
    <w:p w:rsidR="000521D3" w:rsidRPr="006A1B10" w:rsidRDefault="000521D3" w:rsidP="006A1B10">
      <w:pPr>
        <w:pStyle w:val="a8"/>
        <w:numPr>
          <w:ilvl w:val="0"/>
          <w:numId w:val="19"/>
        </w:numPr>
        <w:autoSpaceDE/>
        <w:autoSpaceDN/>
        <w:adjustRightInd/>
        <w:ind w:left="567" w:hanging="567"/>
        <w:jc w:val="both"/>
        <w:rPr>
          <w:lang w:val="en-US"/>
        </w:rPr>
      </w:pPr>
      <w:r w:rsidRPr="00A32953">
        <w:t>Цой О.М.</w:t>
      </w:r>
      <w:r>
        <w:t xml:space="preserve"> Математическое моделирование чрезвычайных ситуаций природного характера на юге Дальнего Востока. М</w:t>
      </w:r>
      <w:r w:rsidRPr="00207B16">
        <w:t xml:space="preserve">.: </w:t>
      </w:r>
      <w:r>
        <w:t>ФГБУ</w:t>
      </w:r>
      <w:r w:rsidRPr="00207B16">
        <w:t xml:space="preserve"> </w:t>
      </w:r>
      <w:r>
        <w:t>ВНИИ</w:t>
      </w:r>
      <w:r w:rsidRPr="00207B16">
        <w:t xml:space="preserve"> </w:t>
      </w:r>
      <w:r>
        <w:t>ГОЧС</w:t>
      </w:r>
      <w:r w:rsidRPr="00207B16">
        <w:t xml:space="preserve"> </w:t>
      </w:r>
      <w:r w:rsidRPr="006A1B10">
        <w:rPr>
          <w:lang w:val="en-US"/>
        </w:rPr>
        <w:t>(</w:t>
      </w:r>
      <w:r>
        <w:t>ФЦ</w:t>
      </w:r>
      <w:r w:rsidRPr="006A1B10">
        <w:rPr>
          <w:lang w:val="en-US"/>
        </w:rPr>
        <w:t xml:space="preserve">), 2012. 192 </w:t>
      </w:r>
      <w:r>
        <w:t>с</w:t>
      </w:r>
      <w:r w:rsidRPr="006A1B10">
        <w:rPr>
          <w:lang w:val="en-US"/>
        </w:rPr>
        <w:t>.</w:t>
      </w:r>
    </w:p>
    <w:p w:rsidR="006021FB" w:rsidRDefault="006021FB" w:rsidP="006A1B10">
      <w:pPr>
        <w:rPr>
          <w:lang w:val="en-US"/>
        </w:rPr>
      </w:pPr>
    </w:p>
    <w:p w:rsidR="001A16EE" w:rsidRPr="0070182B" w:rsidRDefault="001A16EE" w:rsidP="0062723C">
      <w:pPr>
        <w:autoSpaceDE/>
        <w:autoSpaceDN/>
        <w:adjustRightInd/>
        <w:jc w:val="both"/>
        <w:rPr>
          <w:lang w:val="en-US"/>
        </w:rPr>
      </w:pPr>
    </w:p>
    <w:sectPr w:rsidR="001A16EE" w:rsidRPr="0070182B" w:rsidSect="0070182B">
      <w:footerReference w:type="default" r:id="rId12"/>
      <w:type w:val="continuous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D2" w:rsidRDefault="00574BD2" w:rsidP="003C3405">
      <w:r>
        <w:separator/>
      </w:r>
    </w:p>
  </w:endnote>
  <w:endnote w:type="continuationSeparator" w:id="0">
    <w:p w:rsidR="00574BD2" w:rsidRDefault="00574BD2" w:rsidP="003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68" w:rsidRDefault="00211368" w:rsidP="00BF48F9">
    <w:pPr>
      <w:pStyle w:val="ad"/>
    </w:pPr>
  </w:p>
  <w:p w:rsidR="00211368" w:rsidRDefault="002113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D2" w:rsidRDefault="00574BD2" w:rsidP="003C3405">
      <w:r>
        <w:separator/>
      </w:r>
    </w:p>
  </w:footnote>
  <w:footnote w:type="continuationSeparator" w:id="0">
    <w:p w:rsidR="00574BD2" w:rsidRDefault="00574BD2" w:rsidP="003C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9C3"/>
    <w:multiLevelType w:val="hybridMultilevel"/>
    <w:tmpl w:val="42A2ACD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7F2"/>
    <w:multiLevelType w:val="hybridMultilevel"/>
    <w:tmpl w:val="9726346E"/>
    <w:lvl w:ilvl="0" w:tplc="9ACE7F6A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0CB959F7"/>
    <w:multiLevelType w:val="multilevel"/>
    <w:tmpl w:val="68F298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1C7982"/>
    <w:multiLevelType w:val="hybridMultilevel"/>
    <w:tmpl w:val="FBD47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0719F"/>
    <w:multiLevelType w:val="hybridMultilevel"/>
    <w:tmpl w:val="65D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5C35"/>
    <w:multiLevelType w:val="multilevel"/>
    <w:tmpl w:val="47502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206B7D"/>
    <w:multiLevelType w:val="multilevel"/>
    <w:tmpl w:val="EF5C3A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9303E7"/>
    <w:multiLevelType w:val="hybridMultilevel"/>
    <w:tmpl w:val="E2F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4F9A"/>
    <w:multiLevelType w:val="multilevel"/>
    <w:tmpl w:val="232A89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1E2608B"/>
    <w:multiLevelType w:val="hybridMultilevel"/>
    <w:tmpl w:val="E54E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2BD0"/>
    <w:multiLevelType w:val="hybridMultilevel"/>
    <w:tmpl w:val="E6387684"/>
    <w:lvl w:ilvl="0" w:tplc="956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D85A94"/>
    <w:multiLevelType w:val="hybridMultilevel"/>
    <w:tmpl w:val="77CC2E10"/>
    <w:lvl w:ilvl="0" w:tplc="6C10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A0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0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2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05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E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8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B54ADB"/>
    <w:multiLevelType w:val="hybridMultilevel"/>
    <w:tmpl w:val="BD1A1700"/>
    <w:lvl w:ilvl="0" w:tplc="8E6AF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5C7131"/>
    <w:multiLevelType w:val="multilevel"/>
    <w:tmpl w:val="83EC7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EF21EE"/>
    <w:multiLevelType w:val="hybridMultilevel"/>
    <w:tmpl w:val="CF38107A"/>
    <w:lvl w:ilvl="0" w:tplc="10BE97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B2714"/>
    <w:multiLevelType w:val="hybridMultilevel"/>
    <w:tmpl w:val="B0F6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637A4"/>
    <w:multiLevelType w:val="hybridMultilevel"/>
    <w:tmpl w:val="A3FC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6F49"/>
    <w:multiLevelType w:val="multilevel"/>
    <w:tmpl w:val="18E457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E64CE8"/>
    <w:multiLevelType w:val="hybridMultilevel"/>
    <w:tmpl w:val="3F38C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F"/>
    <w:rsid w:val="000074FB"/>
    <w:rsid w:val="00014708"/>
    <w:rsid w:val="00016FA0"/>
    <w:rsid w:val="000241EE"/>
    <w:rsid w:val="00034DF4"/>
    <w:rsid w:val="0003690C"/>
    <w:rsid w:val="000416C6"/>
    <w:rsid w:val="00043C5F"/>
    <w:rsid w:val="00045D13"/>
    <w:rsid w:val="000521D3"/>
    <w:rsid w:val="00054B75"/>
    <w:rsid w:val="00060EB5"/>
    <w:rsid w:val="00061F67"/>
    <w:rsid w:val="00064D32"/>
    <w:rsid w:val="00066016"/>
    <w:rsid w:val="00070F13"/>
    <w:rsid w:val="00075C19"/>
    <w:rsid w:val="000769F3"/>
    <w:rsid w:val="000830F0"/>
    <w:rsid w:val="00086D8F"/>
    <w:rsid w:val="00091159"/>
    <w:rsid w:val="00093098"/>
    <w:rsid w:val="00093979"/>
    <w:rsid w:val="000A3B3A"/>
    <w:rsid w:val="000C525E"/>
    <w:rsid w:val="000D2553"/>
    <w:rsid w:val="000D3F9B"/>
    <w:rsid w:val="000D5E5E"/>
    <w:rsid w:val="000F002E"/>
    <w:rsid w:val="000F2AC8"/>
    <w:rsid w:val="000F6E1C"/>
    <w:rsid w:val="0010511D"/>
    <w:rsid w:val="00105677"/>
    <w:rsid w:val="00107CAE"/>
    <w:rsid w:val="0011365D"/>
    <w:rsid w:val="001237B5"/>
    <w:rsid w:val="00124722"/>
    <w:rsid w:val="001262AA"/>
    <w:rsid w:val="00136106"/>
    <w:rsid w:val="00136348"/>
    <w:rsid w:val="00143249"/>
    <w:rsid w:val="0015082F"/>
    <w:rsid w:val="001711D1"/>
    <w:rsid w:val="00180081"/>
    <w:rsid w:val="00181475"/>
    <w:rsid w:val="00194EEA"/>
    <w:rsid w:val="001A0A76"/>
    <w:rsid w:val="001A16EE"/>
    <w:rsid w:val="001B29E3"/>
    <w:rsid w:val="001B7FAB"/>
    <w:rsid w:val="001D013A"/>
    <w:rsid w:val="001D22B4"/>
    <w:rsid w:val="001E4471"/>
    <w:rsid w:val="001F1DA2"/>
    <w:rsid w:val="0020629C"/>
    <w:rsid w:val="00207B16"/>
    <w:rsid w:val="0021065C"/>
    <w:rsid w:val="00211368"/>
    <w:rsid w:val="00216026"/>
    <w:rsid w:val="00230B23"/>
    <w:rsid w:val="0023318B"/>
    <w:rsid w:val="00243DAF"/>
    <w:rsid w:val="00244962"/>
    <w:rsid w:val="00264D58"/>
    <w:rsid w:val="00267440"/>
    <w:rsid w:val="0027273A"/>
    <w:rsid w:val="0029291C"/>
    <w:rsid w:val="002A0448"/>
    <w:rsid w:val="002A0A64"/>
    <w:rsid w:val="002B09D9"/>
    <w:rsid w:val="002B48FF"/>
    <w:rsid w:val="002B6808"/>
    <w:rsid w:val="002C158A"/>
    <w:rsid w:val="002C4738"/>
    <w:rsid w:val="002C51DE"/>
    <w:rsid w:val="002D51EC"/>
    <w:rsid w:val="002D532A"/>
    <w:rsid w:val="002E0826"/>
    <w:rsid w:val="002E5CA6"/>
    <w:rsid w:val="00302189"/>
    <w:rsid w:val="0030224E"/>
    <w:rsid w:val="0032568B"/>
    <w:rsid w:val="00331963"/>
    <w:rsid w:val="00332B8D"/>
    <w:rsid w:val="0033485C"/>
    <w:rsid w:val="00336CC0"/>
    <w:rsid w:val="003417DF"/>
    <w:rsid w:val="00343278"/>
    <w:rsid w:val="00351E4A"/>
    <w:rsid w:val="003553FF"/>
    <w:rsid w:val="00370D8A"/>
    <w:rsid w:val="003715F6"/>
    <w:rsid w:val="00376355"/>
    <w:rsid w:val="003867DA"/>
    <w:rsid w:val="00387BFE"/>
    <w:rsid w:val="00391FD8"/>
    <w:rsid w:val="0039364A"/>
    <w:rsid w:val="003957D0"/>
    <w:rsid w:val="003A5EED"/>
    <w:rsid w:val="003B1CEC"/>
    <w:rsid w:val="003B37C6"/>
    <w:rsid w:val="003B5284"/>
    <w:rsid w:val="003C0B70"/>
    <w:rsid w:val="003C3405"/>
    <w:rsid w:val="003D421E"/>
    <w:rsid w:val="003E0260"/>
    <w:rsid w:val="003F3AF5"/>
    <w:rsid w:val="00401CCE"/>
    <w:rsid w:val="00402591"/>
    <w:rsid w:val="004139E3"/>
    <w:rsid w:val="00417B96"/>
    <w:rsid w:val="00420F51"/>
    <w:rsid w:val="00425EB7"/>
    <w:rsid w:val="00427AC5"/>
    <w:rsid w:val="00435EAF"/>
    <w:rsid w:val="004367A6"/>
    <w:rsid w:val="004501A6"/>
    <w:rsid w:val="00454575"/>
    <w:rsid w:val="00456717"/>
    <w:rsid w:val="00462381"/>
    <w:rsid w:val="00462D6C"/>
    <w:rsid w:val="00465A02"/>
    <w:rsid w:val="00465DB0"/>
    <w:rsid w:val="0047034A"/>
    <w:rsid w:val="00490619"/>
    <w:rsid w:val="00493AE7"/>
    <w:rsid w:val="004963F0"/>
    <w:rsid w:val="004B0D17"/>
    <w:rsid w:val="004B6712"/>
    <w:rsid w:val="004B677F"/>
    <w:rsid w:val="004C42F2"/>
    <w:rsid w:val="004E1491"/>
    <w:rsid w:val="004E26EE"/>
    <w:rsid w:val="004F052E"/>
    <w:rsid w:val="004F0D1A"/>
    <w:rsid w:val="004F0D9F"/>
    <w:rsid w:val="00500A2C"/>
    <w:rsid w:val="00506ABC"/>
    <w:rsid w:val="00507402"/>
    <w:rsid w:val="005160D1"/>
    <w:rsid w:val="00536852"/>
    <w:rsid w:val="00537BCC"/>
    <w:rsid w:val="00540257"/>
    <w:rsid w:val="00542A69"/>
    <w:rsid w:val="00545B46"/>
    <w:rsid w:val="005508E7"/>
    <w:rsid w:val="00551973"/>
    <w:rsid w:val="005619A7"/>
    <w:rsid w:val="00574BD2"/>
    <w:rsid w:val="00574C94"/>
    <w:rsid w:val="00586C7C"/>
    <w:rsid w:val="00595E9C"/>
    <w:rsid w:val="005A11AE"/>
    <w:rsid w:val="005A69C5"/>
    <w:rsid w:val="005B2AF0"/>
    <w:rsid w:val="005C74BF"/>
    <w:rsid w:val="005E0B09"/>
    <w:rsid w:val="005E22BE"/>
    <w:rsid w:val="005E4023"/>
    <w:rsid w:val="005E4405"/>
    <w:rsid w:val="005F382E"/>
    <w:rsid w:val="005F5B5A"/>
    <w:rsid w:val="005F6D8D"/>
    <w:rsid w:val="00600554"/>
    <w:rsid w:val="006021FB"/>
    <w:rsid w:val="00612070"/>
    <w:rsid w:val="00614510"/>
    <w:rsid w:val="0061535A"/>
    <w:rsid w:val="00616385"/>
    <w:rsid w:val="00616759"/>
    <w:rsid w:val="00620348"/>
    <w:rsid w:val="00622B02"/>
    <w:rsid w:val="00622CCA"/>
    <w:rsid w:val="0062723C"/>
    <w:rsid w:val="00632CDF"/>
    <w:rsid w:val="00643CA7"/>
    <w:rsid w:val="00644F1D"/>
    <w:rsid w:val="006459CB"/>
    <w:rsid w:val="00654B10"/>
    <w:rsid w:val="00657921"/>
    <w:rsid w:val="0067167C"/>
    <w:rsid w:val="0067394A"/>
    <w:rsid w:val="00675352"/>
    <w:rsid w:val="00676153"/>
    <w:rsid w:val="00676AB0"/>
    <w:rsid w:val="006771EE"/>
    <w:rsid w:val="00687E06"/>
    <w:rsid w:val="00691D1F"/>
    <w:rsid w:val="00692CD3"/>
    <w:rsid w:val="006A1B10"/>
    <w:rsid w:val="006A68AD"/>
    <w:rsid w:val="006C32E9"/>
    <w:rsid w:val="006C6DB6"/>
    <w:rsid w:val="006D2B91"/>
    <w:rsid w:val="006D2D4B"/>
    <w:rsid w:val="006D3386"/>
    <w:rsid w:val="006D7598"/>
    <w:rsid w:val="006F7224"/>
    <w:rsid w:val="00700A7E"/>
    <w:rsid w:val="0070182B"/>
    <w:rsid w:val="00704C26"/>
    <w:rsid w:val="00731A96"/>
    <w:rsid w:val="00737AA1"/>
    <w:rsid w:val="007425D2"/>
    <w:rsid w:val="00742F8F"/>
    <w:rsid w:val="00745EB2"/>
    <w:rsid w:val="0074653C"/>
    <w:rsid w:val="00751EA6"/>
    <w:rsid w:val="00764DB3"/>
    <w:rsid w:val="0076632D"/>
    <w:rsid w:val="0078082C"/>
    <w:rsid w:val="007873DF"/>
    <w:rsid w:val="007A58EC"/>
    <w:rsid w:val="007A7EB7"/>
    <w:rsid w:val="007B39D5"/>
    <w:rsid w:val="007B6012"/>
    <w:rsid w:val="007E7FE9"/>
    <w:rsid w:val="007F25F5"/>
    <w:rsid w:val="007F2673"/>
    <w:rsid w:val="007F7B0D"/>
    <w:rsid w:val="007F7E01"/>
    <w:rsid w:val="008000C8"/>
    <w:rsid w:val="00806F33"/>
    <w:rsid w:val="008112CA"/>
    <w:rsid w:val="008222FB"/>
    <w:rsid w:val="00823D44"/>
    <w:rsid w:val="00824846"/>
    <w:rsid w:val="00826A23"/>
    <w:rsid w:val="008436D0"/>
    <w:rsid w:val="00843825"/>
    <w:rsid w:val="00863C45"/>
    <w:rsid w:val="00872781"/>
    <w:rsid w:val="00877D0D"/>
    <w:rsid w:val="008846A6"/>
    <w:rsid w:val="00890295"/>
    <w:rsid w:val="008963FF"/>
    <w:rsid w:val="008A05AA"/>
    <w:rsid w:val="008A2A95"/>
    <w:rsid w:val="008A5456"/>
    <w:rsid w:val="008B2AFF"/>
    <w:rsid w:val="008B493A"/>
    <w:rsid w:val="008C65B6"/>
    <w:rsid w:val="008D1A80"/>
    <w:rsid w:val="008D1EAD"/>
    <w:rsid w:val="008D302A"/>
    <w:rsid w:val="008D55CF"/>
    <w:rsid w:val="008D752D"/>
    <w:rsid w:val="008E2DAA"/>
    <w:rsid w:val="008E5037"/>
    <w:rsid w:val="008F0BB7"/>
    <w:rsid w:val="008F1B54"/>
    <w:rsid w:val="008F58EB"/>
    <w:rsid w:val="00901F2E"/>
    <w:rsid w:val="00925307"/>
    <w:rsid w:val="00932023"/>
    <w:rsid w:val="0093592A"/>
    <w:rsid w:val="00940898"/>
    <w:rsid w:val="0094318C"/>
    <w:rsid w:val="00950FFF"/>
    <w:rsid w:val="00951268"/>
    <w:rsid w:val="00951D62"/>
    <w:rsid w:val="00955E86"/>
    <w:rsid w:val="00961BB3"/>
    <w:rsid w:val="00970C5F"/>
    <w:rsid w:val="0097102C"/>
    <w:rsid w:val="00982F45"/>
    <w:rsid w:val="00984116"/>
    <w:rsid w:val="00993E9B"/>
    <w:rsid w:val="00997236"/>
    <w:rsid w:val="00997AC1"/>
    <w:rsid w:val="009B4138"/>
    <w:rsid w:val="009B5F76"/>
    <w:rsid w:val="009C1289"/>
    <w:rsid w:val="009C2D19"/>
    <w:rsid w:val="009C2DFC"/>
    <w:rsid w:val="009C766A"/>
    <w:rsid w:val="009C7B0E"/>
    <w:rsid w:val="009D2613"/>
    <w:rsid w:val="009E2BC6"/>
    <w:rsid w:val="009F62ED"/>
    <w:rsid w:val="00A0395A"/>
    <w:rsid w:val="00A042C7"/>
    <w:rsid w:val="00A11458"/>
    <w:rsid w:val="00A20BF6"/>
    <w:rsid w:val="00A20CAB"/>
    <w:rsid w:val="00A226D6"/>
    <w:rsid w:val="00A26D74"/>
    <w:rsid w:val="00A27882"/>
    <w:rsid w:val="00A309DB"/>
    <w:rsid w:val="00A32953"/>
    <w:rsid w:val="00A35B7D"/>
    <w:rsid w:val="00A404ED"/>
    <w:rsid w:val="00A42784"/>
    <w:rsid w:val="00A45C74"/>
    <w:rsid w:val="00A53364"/>
    <w:rsid w:val="00A539D6"/>
    <w:rsid w:val="00A543F1"/>
    <w:rsid w:val="00A54459"/>
    <w:rsid w:val="00A54461"/>
    <w:rsid w:val="00A67926"/>
    <w:rsid w:val="00A80492"/>
    <w:rsid w:val="00A93F66"/>
    <w:rsid w:val="00A96894"/>
    <w:rsid w:val="00AA0883"/>
    <w:rsid w:val="00AA0F91"/>
    <w:rsid w:val="00AB55B0"/>
    <w:rsid w:val="00AD3CC2"/>
    <w:rsid w:val="00AD7EB9"/>
    <w:rsid w:val="00AE25EA"/>
    <w:rsid w:val="00AF0DF7"/>
    <w:rsid w:val="00AF25A7"/>
    <w:rsid w:val="00AF3FE2"/>
    <w:rsid w:val="00AF7E9F"/>
    <w:rsid w:val="00B04976"/>
    <w:rsid w:val="00B151C9"/>
    <w:rsid w:val="00B231D1"/>
    <w:rsid w:val="00B24F8A"/>
    <w:rsid w:val="00B36A78"/>
    <w:rsid w:val="00B727AF"/>
    <w:rsid w:val="00B74334"/>
    <w:rsid w:val="00B94DA5"/>
    <w:rsid w:val="00BA6326"/>
    <w:rsid w:val="00BA66A0"/>
    <w:rsid w:val="00BB506A"/>
    <w:rsid w:val="00BC54EA"/>
    <w:rsid w:val="00BC6AF6"/>
    <w:rsid w:val="00BC7612"/>
    <w:rsid w:val="00BC7614"/>
    <w:rsid w:val="00BD2BCD"/>
    <w:rsid w:val="00BD5BEB"/>
    <w:rsid w:val="00BE098D"/>
    <w:rsid w:val="00BE58A2"/>
    <w:rsid w:val="00BF48F9"/>
    <w:rsid w:val="00C02616"/>
    <w:rsid w:val="00C079D0"/>
    <w:rsid w:val="00C16326"/>
    <w:rsid w:val="00C20DE6"/>
    <w:rsid w:val="00C26E3A"/>
    <w:rsid w:val="00C31544"/>
    <w:rsid w:val="00C33F81"/>
    <w:rsid w:val="00C43D40"/>
    <w:rsid w:val="00C443F1"/>
    <w:rsid w:val="00C61414"/>
    <w:rsid w:val="00C67CFC"/>
    <w:rsid w:val="00C67FDC"/>
    <w:rsid w:val="00C852A8"/>
    <w:rsid w:val="00C85A16"/>
    <w:rsid w:val="00C874D8"/>
    <w:rsid w:val="00C91164"/>
    <w:rsid w:val="00C951A4"/>
    <w:rsid w:val="00CA0E9F"/>
    <w:rsid w:val="00CA4A4A"/>
    <w:rsid w:val="00CA4E96"/>
    <w:rsid w:val="00CA6A11"/>
    <w:rsid w:val="00CA774E"/>
    <w:rsid w:val="00CB4DB6"/>
    <w:rsid w:val="00CC4DEB"/>
    <w:rsid w:val="00CC71D8"/>
    <w:rsid w:val="00CD0001"/>
    <w:rsid w:val="00CD3B98"/>
    <w:rsid w:val="00CD44E1"/>
    <w:rsid w:val="00CE6718"/>
    <w:rsid w:val="00CE6913"/>
    <w:rsid w:val="00CF3BBB"/>
    <w:rsid w:val="00CF5077"/>
    <w:rsid w:val="00CF6100"/>
    <w:rsid w:val="00CF6E71"/>
    <w:rsid w:val="00D00E17"/>
    <w:rsid w:val="00D1671D"/>
    <w:rsid w:val="00D22306"/>
    <w:rsid w:val="00D27377"/>
    <w:rsid w:val="00D432BE"/>
    <w:rsid w:val="00D44093"/>
    <w:rsid w:val="00D55738"/>
    <w:rsid w:val="00D67B72"/>
    <w:rsid w:val="00D747B7"/>
    <w:rsid w:val="00D76F87"/>
    <w:rsid w:val="00D771D7"/>
    <w:rsid w:val="00D7733F"/>
    <w:rsid w:val="00D81530"/>
    <w:rsid w:val="00D81AB3"/>
    <w:rsid w:val="00DA7CC9"/>
    <w:rsid w:val="00DB0D5B"/>
    <w:rsid w:val="00DB1BAB"/>
    <w:rsid w:val="00DB1EFB"/>
    <w:rsid w:val="00DC0782"/>
    <w:rsid w:val="00DC2297"/>
    <w:rsid w:val="00DC3313"/>
    <w:rsid w:val="00DC74A0"/>
    <w:rsid w:val="00DD39BE"/>
    <w:rsid w:val="00DD4F21"/>
    <w:rsid w:val="00DD782B"/>
    <w:rsid w:val="00DE04F9"/>
    <w:rsid w:val="00DE1005"/>
    <w:rsid w:val="00DE1614"/>
    <w:rsid w:val="00DE3B6C"/>
    <w:rsid w:val="00DF0326"/>
    <w:rsid w:val="00DF1243"/>
    <w:rsid w:val="00DF6609"/>
    <w:rsid w:val="00E05246"/>
    <w:rsid w:val="00E05ABD"/>
    <w:rsid w:val="00E12DF3"/>
    <w:rsid w:val="00E217F3"/>
    <w:rsid w:val="00E24BD3"/>
    <w:rsid w:val="00E309D9"/>
    <w:rsid w:val="00E334EF"/>
    <w:rsid w:val="00E351FC"/>
    <w:rsid w:val="00E35D8E"/>
    <w:rsid w:val="00E46D0B"/>
    <w:rsid w:val="00E46EBA"/>
    <w:rsid w:val="00E47347"/>
    <w:rsid w:val="00E50DE4"/>
    <w:rsid w:val="00E521AD"/>
    <w:rsid w:val="00E56281"/>
    <w:rsid w:val="00E57D93"/>
    <w:rsid w:val="00E60BC3"/>
    <w:rsid w:val="00E65C3B"/>
    <w:rsid w:val="00E72E45"/>
    <w:rsid w:val="00E83656"/>
    <w:rsid w:val="00E85C60"/>
    <w:rsid w:val="00E9378B"/>
    <w:rsid w:val="00E9786E"/>
    <w:rsid w:val="00EA048F"/>
    <w:rsid w:val="00EA3953"/>
    <w:rsid w:val="00EA3AD5"/>
    <w:rsid w:val="00EA3CA5"/>
    <w:rsid w:val="00EC0B8A"/>
    <w:rsid w:val="00EC6F53"/>
    <w:rsid w:val="00EC7140"/>
    <w:rsid w:val="00EE2C6A"/>
    <w:rsid w:val="00EE3563"/>
    <w:rsid w:val="00F120C9"/>
    <w:rsid w:val="00F12FC5"/>
    <w:rsid w:val="00F172EA"/>
    <w:rsid w:val="00F22FC2"/>
    <w:rsid w:val="00F26BC3"/>
    <w:rsid w:val="00F33DE1"/>
    <w:rsid w:val="00F440C8"/>
    <w:rsid w:val="00F509F1"/>
    <w:rsid w:val="00F67349"/>
    <w:rsid w:val="00F70449"/>
    <w:rsid w:val="00F7111D"/>
    <w:rsid w:val="00F739CC"/>
    <w:rsid w:val="00F749C3"/>
    <w:rsid w:val="00F7621F"/>
    <w:rsid w:val="00F83A27"/>
    <w:rsid w:val="00F929B1"/>
    <w:rsid w:val="00F92B9E"/>
    <w:rsid w:val="00FA6E0C"/>
    <w:rsid w:val="00FB2D6F"/>
    <w:rsid w:val="00FB42C6"/>
    <w:rsid w:val="00FC2AFD"/>
    <w:rsid w:val="00FC4729"/>
    <w:rsid w:val="00FC56C8"/>
    <w:rsid w:val="00FD58DD"/>
    <w:rsid w:val="00FD6C93"/>
    <w:rsid w:val="00FE0C94"/>
    <w:rsid w:val="00FE2859"/>
    <w:rsid w:val="00FE60C2"/>
    <w:rsid w:val="00FF24B9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DEB5"/>
  <w15:chartTrackingRefBased/>
  <w15:docId w15:val="{2FF866DB-EB84-4EA4-B52E-93281DE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F66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A93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93F66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3F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96894"/>
    <w:pPr>
      <w:autoSpaceDE/>
      <w:autoSpaceDN/>
      <w:adjustRightInd/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C33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331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446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C3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3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3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34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6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D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2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A32953"/>
    <w:rPr>
      <w:i/>
      <w:iCs/>
    </w:rPr>
  </w:style>
  <w:style w:type="character" w:styleId="af1">
    <w:name w:val="Strong"/>
    <w:basedOn w:val="a0"/>
    <w:uiPriority w:val="22"/>
    <w:qFormat/>
    <w:rsid w:val="00A32953"/>
    <w:rPr>
      <w:b/>
      <w:bCs/>
    </w:rPr>
  </w:style>
  <w:style w:type="character" w:customStyle="1" w:styleId="date-display-single">
    <w:name w:val="date-display-single"/>
    <w:basedOn w:val="a0"/>
    <w:rsid w:val="00A32953"/>
  </w:style>
  <w:style w:type="character" w:customStyle="1" w:styleId="w">
    <w:name w:val="w"/>
    <w:basedOn w:val="a0"/>
    <w:rsid w:val="0060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cheva201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titleid=9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author_items.asp?refid=709353092&amp;fam=%D0%9A%D0%BE%D1%80%D0%BD%D0%B8%D0%B5%D0%BD%D0%BA%D0%BE&amp;init=%D0%A1+%D0%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log.academic.ru/7047/%D0%A1%D0%A3%D0%91%D0%90%D0%9A%D0%92%D0%90%D0%9B%D0%AC%D0%9D%D0%AB%D0%99_%D0%9B%D0%90%D0%9D%D0%94%D0%A8%D0%90%D0%A4%D0%A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1EDE-BF46-4A1C-AEF8-00C11C9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2020-09-08T16:14:00Z</cp:lastPrinted>
  <dcterms:created xsi:type="dcterms:W3CDTF">2020-11-21T11:10:00Z</dcterms:created>
  <dcterms:modified xsi:type="dcterms:W3CDTF">2020-11-21T11:10:00Z</dcterms:modified>
</cp:coreProperties>
</file>