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AC" w:rsidRPr="00AB2745" w:rsidRDefault="004A7A17" w:rsidP="00B85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индивидуального инвестиционного счета</w:t>
      </w:r>
    </w:p>
    <w:p w:rsidR="00AB2745" w:rsidRPr="004A7A17" w:rsidRDefault="00AB2745" w:rsidP="00732C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Дорбан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</w:t>
      </w:r>
      <w:r w:rsidR="004A7A17">
        <w:rPr>
          <w:rFonts w:ascii="Times New Roman" w:hAnsi="Times New Roman" w:cs="Times New Roman"/>
          <w:b/>
          <w:sz w:val="24"/>
          <w:szCs w:val="24"/>
        </w:rPr>
        <w:t>.С., Гражданкина О.А.</w:t>
      </w:r>
    </w:p>
    <w:p w:rsidR="004A7A17" w:rsidRPr="00AB2745" w:rsidRDefault="002E43E6" w:rsidP="004A7A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B2745">
        <w:rPr>
          <w:rFonts w:ascii="Times New Roman" w:hAnsi="Times New Roman" w:cs="Times New Roman"/>
          <w:sz w:val="24"/>
          <w:szCs w:val="24"/>
        </w:rPr>
        <w:t>С</w:t>
      </w:r>
      <w:r w:rsidR="00E803AC" w:rsidRPr="00AB2745">
        <w:rPr>
          <w:rFonts w:ascii="Times New Roman" w:hAnsi="Times New Roman" w:cs="Times New Roman"/>
          <w:sz w:val="24"/>
          <w:szCs w:val="24"/>
        </w:rPr>
        <w:t>тудент</w:t>
      </w:r>
      <w:r w:rsidR="004A7A17">
        <w:rPr>
          <w:rFonts w:ascii="Times New Roman" w:hAnsi="Times New Roman" w:cs="Times New Roman"/>
          <w:sz w:val="24"/>
          <w:szCs w:val="24"/>
        </w:rPr>
        <w:t>; Доцент, к.э.</w:t>
      </w:r>
      <w:proofErr w:type="gramStart"/>
      <w:r w:rsidR="00F878F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878F2">
        <w:rPr>
          <w:rFonts w:ascii="Times New Roman" w:hAnsi="Times New Roman" w:cs="Times New Roman"/>
          <w:sz w:val="24"/>
          <w:szCs w:val="24"/>
        </w:rPr>
        <w:t>.</w:t>
      </w:r>
    </w:p>
    <w:p w:rsidR="00E803AC" w:rsidRPr="00AB2745" w:rsidRDefault="00AB2745" w:rsidP="00732C3B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Алтайский государственный университет, международный институт менеджмента экономики и информационных систем, Барнаул, Россия</w:t>
      </w:r>
    </w:p>
    <w:p w:rsidR="00D90D05" w:rsidRPr="00AB2745" w:rsidRDefault="00D90D05" w:rsidP="00E8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D80" w:rsidRPr="00AB2745" w:rsidRDefault="00D90D05" w:rsidP="00732C3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2745">
        <w:rPr>
          <w:rFonts w:ascii="Times New Roman" w:hAnsi="Times New Roman" w:cs="Times New Roman"/>
          <w:sz w:val="24"/>
          <w:szCs w:val="24"/>
        </w:rPr>
        <w:t>Для вовлечения физических лиц в инвестиционную деятельность с 1 января 2015 года появился индивидуальный инвестиционный счет (ИИС)</w:t>
      </w:r>
      <w:r w:rsidR="002D5B35" w:rsidRPr="00AB2745">
        <w:rPr>
          <w:rFonts w:ascii="Times New Roman" w:hAnsi="Times New Roman" w:cs="Times New Roman"/>
          <w:sz w:val="24"/>
          <w:szCs w:val="24"/>
        </w:rPr>
        <w:t xml:space="preserve">. Средства, вносимые на ИИС, могут быть направлены на инвестиции в различные инструменты фондового рынка. </w:t>
      </w:r>
      <w:r w:rsidR="00495D80" w:rsidRPr="00AB2745">
        <w:rPr>
          <w:rFonts w:ascii="Times New Roman" w:hAnsi="Times New Roman" w:cs="Times New Roman"/>
          <w:sz w:val="24"/>
          <w:szCs w:val="24"/>
        </w:rPr>
        <w:t>ИИС имеет дополнительную инвестиционную привлекательность, по сравнению с другими инвестиционными программами, т.к</w:t>
      </w:r>
      <w:r w:rsidR="00A015DC" w:rsidRPr="00A015DC">
        <w:rPr>
          <w:rFonts w:ascii="Times New Roman" w:hAnsi="Times New Roman" w:cs="Times New Roman"/>
          <w:sz w:val="24"/>
          <w:szCs w:val="24"/>
        </w:rPr>
        <w:t>.</w:t>
      </w:r>
      <w:r w:rsidR="00495D80" w:rsidRPr="00AB2745">
        <w:rPr>
          <w:rFonts w:ascii="Times New Roman" w:hAnsi="Times New Roman" w:cs="Times New Roman"/>
          <w:sz w:val="24"/>
          <w:szCs w:val="24"/>
        </w:rPr>
        <w:t xml:space="preserve"> инвестиции на данных счетах поощряются налоговыми стимулами</w:t>
      </w:r>
      <w:r w:rsidR="00F4033C" w:rsidRPr="00AB2745">
        <w:rPr>
          <w:rFonts w:ascii="Times New Roman" w:hAnsi="Times New Roman" w:cs="Times New Roman"/>
          <w:sz w:val="24"/>
          <w:szCs w:val="24"/>
        </w:rPr>
        <w:t xml:space="preserve"> [1].</w:t>
      </w:r>
    </w:p>
    <w:p w:rsidR="00D90D05" w:rsidRPr="00AB2745" w:rsidRDefault="002D5B35" w:rsidP="00732C3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2745">
        <w:rPr>
          <w:rFonts w:ascii="Times New Roman" w:hAnsi="Times New Roman" w:cs="Times New Roman"/>
          <w:sz w:val="24"/>
          <w:szCs w:val="24"/>
        </w:rPr>
        <w:t>Начиная с того момента количество ИИС непременно растет.</w:t>
      </w:r>
      <w:r w:rsidR="00D90D05" w:rsidRPr="00AB2745">
        <w:rPr>
          <w:rFonts w:ascii="Times New Roman" w:hAnsi="Times New Roman" w:cs="Times New Roman"/>
          <w:sz w:val="24"/>
          <w:szCs w:val="24"/>
        </w:rPr>
        <w:t xml:space="preserve"> </w:t>
      </w:r>
      <w:r w:rsidR="00D017EB" w:rsidRPr="00AB2745">
        <w:rPr>
          <w:rFonts w:ascii="Times New Roman" w:hAnsi="Times New Roman" w:cs="Times New Roman"/>
          <w:sz w:val="24"/>
          <w:szCs w:val="24"/>
        </w:rPr>
        <w:t>На рисунке 1 наглядно показана динамика данного показателя за 5 лет.</w:t>
      </w:r>
    </w:p>
    <w:p w:rsidR="00D017EB" w:rsidRDefault="00AB2745" w:rsidP="00D017EB">
      <w:pPr>
        <w:keepNext/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45FED535" wp14:editId="0ADCE8FB">
            <wp:extent cx="5181600" cy="2257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7EB" w:rsidRPr="006E2792" w:rsidRDefault="00D017EB" w:rsidP="00D0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92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6E2792">
        <w:rPr>
          <w:rFonts w:ascii="Times New Roman" w:hAnsi="Times New Roman" w:cs="Times New Roman"/>
          <w:sz w:val="24"/>
          <w:szCs w:val="24"/>
        </w:rPr>
        <w:fldChar w:fldCharType="begin"/>
      </w:r>
      <w:r w:rsidRPr="006E2792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6E2792">
        <w:rPr>
          <w:rFonts w:ascii="Times New Roman" w:hAnsi="Times New Roman" w:cs="Times New Roman"/>
          <w:sz w:val="24"/>
          <w:szCs w:val="24"/>
        </w:rPr>
        <w:fldChar w:fldCharType="separate"/>
      </w:r>
      <w:r w:rsidRPr="006E2792">
        <w:rPr>
          <w:rFonts w:ascii="Times New Roman" w:hAnsi="Times New Roman" w:cs="Times New Roman"/>
          <w:sz w:val="24"/>
          <w:szCs w:val="24"/>
        </w:rPr>
        <w:t>1</w:t>
      </w:r>
      <w:r w:rsidRPr="006E2792">
        <w:rPr>
          <w:rFonts w:ascii="Times New Roman" w:hAnsi="Times New Roman" w:cs="Times New Roman"/>
          <w:sz w:val="24"/>
          <w:szCs w:val="24"/>
        </w:rPr>
        <w:fldChar w:fldCharType="end"/>
      </w:r>
      <w:r w:rsidRPr="006E2792">
        <w:rPr>
          <w:rFonts w:ascii="Times New Roman" w:hAnsi="Times New Roman" w:cs="Times New Roman"/>
          <w:sz w:val="24"/>
          <w:szCs w:val="24"/>
        </w:rPr>
        <w:t xml:space="preserve"> – Количество индивидуальных инвестиционных счетов в динамике, тыс. ИИС</w:t>
      </w:r>
    </w:p>
    <w:p w:rsidR="006E2792" w:rsidRPr="00AB2745" w:rsidRDefault="009F1D56" w:rsidP="00732C3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2745">
        <w:rPr>
          <w:rFonts w:ascii="Times New Roman" w:hAnsi="Times New Roman" w:cs="Times New Roman"/>
          <w:sz w:val="24"/>
          <w:szCs w:val="24"/>
        </w:rPr>
        <w:t>Из данного графика мы видим резкий рост количества ИИС в период с 2019 по 2020. Он вызван несколькими основными причинами, среди которых поиск физическими лицами финансовых инструментов из-за снижения процентов по банковским вкладам, а также привлекательные налоговые вычеты.</w:t>
      </w:r>
    </w:p>
    <w:p w:rsidR="006E2792" w:rsidRPr="00AB2745" w:rsidRDefault="00C70749" w:rsidP="00732C3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2745">
        <w:rPr>
          <w:rFonts w:ascii="Times New Roman" w:hAnsi="Times New Roman" w:cs="Times New Roman"/>
          <w:sz w:val="24"/>
          <w:szCs w:val="24"/>
        </w:rPr>
        <w:t>Получаем, что ИИС открыт почти у 2% населения Российской Федерации</w:t>
      </w:r>
      <w:r w:rsidR="00877883" w:rsidRPr="00AB2745">
        <w:rPr>
          <w:rFonts w:ascii="Times New Roman" w:hAnsi="Times New Roman" w:cs="Times New Roman"/>
          <w:sz w:val="24"/>
          <w:szCs w:val="24"/>
        </w:rPr>
        <w:t>, и</w:t>
      </w:r>
      <w:r w:rsidR="00842112" w:rsidRPr="00AB2745">
        <w:rPr>
          <w:rFonts w:ascii="Times New Roman" w:hAnsi="Times New Roman" w:cs="Times New Roman"/>
          <w:sz w:val="24"/>
          <w:szCs w:val="24"/>
        </w:rPr>
        <w:t xml:space="preserve"> размер всех активов на ИИС на 2 квартал 2020</w:t>
      </w:r>
      <w:r w:rsidR="00877883" w:rsidRPr="00AB2745">
        <w:rPr>
          <w:rFonts w:ascii="Times New Roman" w:hAnsi="Times New Roman" w:cs="Times New Roman"/>
          <w:sz w:val="24"/>
          <w:szCs w:val="24"/>
        </w:rPr>
        <w:t xml:space="preserve"> года</w:t>
      </w:r>
      <w:r w:rsidR="00842112" w:rsidRPr="00AB2745">
        <w:rPr>
          <w:rFonts w:ascii="Times New Roman" w:hAnsi="Times New Roman" w:cs="Times New Roman"/>
          <w:sz w:val="24"/>
          <w:szCs w:val="24"/>
        </w:rPr>
        <w:t xml:space="preserve"> составляет 246 млрд. руб</w:t>
      </w:r>
      <w:r w:rsidR="00A015DC" w:rsidRPr="00A015DC">
        <w:rPr>
          <w:rFonts w:ascii="Times New Roman" w:hAnsi="Times New Roman" w:cs="Times New Roman"/>
          <w:sz w:val="24"/>
          <w:szCs w:val="24"/>
        </w:rPr>
        <w:t>.</w:t>
      </w:r>
      <w:r w:rsidR="00AE4530" w:rsidRPr="00A015DC">
        <w:rPr>
          <w:rFonts w:ascii="Times New Roman" w:hAnsi="Times New Roman" w:cs="Times New Roman"/>
          <w:sz w:val="24"/>
          <w:szCs w:val="24"/>
        </w:rPr>
        <w:t xml:space="preserve"> [3]</w:t>
      </w:r>
      <w:r w:rsidRPr="00AB2745">
        <w:rPr>
          <w:rFonts w:ascii="Times New Roman" w:hAnsi="Times New Roman" w:cs="Times New Roman"/>
          <w:sz w:val="24"/>
          <w:szCs w:val="24"/>
        </w:rPr>
        <w:t xml:space="preserve">. </w:t>
      </w:r>
      <w:r w:rsidR="00821CEA" w:rsidRPr="00AB2745">
        <w:rPr>
          <w:rFonts w:ascii="Times New Roman" w:hAnsi="Times New Roman" w:cs="Times New Roman"/>
          <w:sz w:val="24"/>
          <w:szCs w:val="24"/>
        </w:rPr>
        <w:t>Рассматривая опыт других стран, в которых присутствуют аналоги российского ИИС, то мы можем сделать вывод, что потенциал дальнейшего роста присутствует.</w:t>
      </w:r>
    </w:p>
    <w:p w:rsidR="00821CEA" w:rsidRPr="00AB2745" w:rsidRDefault="006852FB" w:rsidP="00732C3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2745">
        <w:rPr>
          <w:rFonts w:ascii="Times New Roman" w:hAnsi="Times New Roman" w:cs="Times New Roman"/>
          <w:sz w:val="24"/>
          <w:szCs w:val="24"/>
        </w:rPr>
        <w:t xml:space="preserve">Но те условия, на которых открывается ИИС сейчас, не удовлетворяют потребностям экономики в долгосрочных ресурсах. Крупным инвестиционным проектам с большой </w:t>
      </w:r>
      <w:proofErr w:type="spellStart"/>
      <w:r w:rsidRPr="00AB2745">
        <w:rPr>
          <w:rFonts w:ascii="Times New Roman" w:hAnsi="Times New Roman" w:cs="Times New Roman"/>
          <w:sz w:val="24"/>
          <w:szCs w:val="24"/>
        </w:rPr>
        <w:t>дюрацией</w:t>
      </w:r>
      <w:proofErr w:type="spellEnd"/>
      <w:r w:rsidRPr="00AB2745">
        <w:rPr>
          <w:rFonts w:ascii="Times New Roman" w:hAnsi="Times New Roman" w:cs="Times New Roman"/>
          <w:sz w:val="24"/>
          <w:szCs w:val="24"/>
        </w:rPr>
        <w:t xml:space="preserve"> (около 10 лет) не доступны финансовые ресурсы физических лиц, что вынуждает их искать другие источники финансирования, тем самым повышая стоимость привлеченного капитала.</w:t>
      </w:r>
    </w:p>
    <w:p w:rsidR="006852FB" w:rsidRPr="00AB2745" w:rsidRDefault="006852FB" w:rsidP="00732C3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2745">
        <w:rPr>
          <w:rFonts w:ascii="Times New Roman" w:hAnsi="Times New Roman" w:cs="Times New Roman"/>
          <w:sz w:val="24"/>
          <w:szCs w:val="24"/>
        </w:rPr>
        <w:t>Именно поэтому, для решения д</w:t>
      </w:r>
      <w:r w:rsidR="004D311E">
        <w:rPr>
          <w:rFonts w:ascii="Times New Roman" w:hAnsi="Times New Roman" w:cs="Times New Roman"/>
          <w:sz w:val="24"/>
          <w:szCs w:val="24"/>
        </w:rPr>
        <w:t>анной проблемы ЦБ РФ представил</w:t>
      </w:r>
      <w:r w:rsidRPr="00AB2745">
        <w:rPr>
          <w:rFonts w:ascii="Times New Roman" w:hAnsi="Times New Roman" w:cs="Times New Roman"/>
          <w:sz w:val="24"/>
          <w:szCs w:val="24"/>
        </w:rPr>
        <w:t xml:space="preserve"> </w:t>
      </w:r>
      <w:r w:rsidR="004D311E">
        <w:rPr>
          <w:rFonts w:ascii="Times New Roman" w:hAnsi="Times New Roman" w:cs="Times New Roman"/>
          <w:sz w:val="24"/>
          <w:szCs w:val="24"/>
        </w:rPr>
        <w:t>расширенную вариативнос</w:t>
      </w:r>
      <w:r w:rsidR="004D311E" w:rsidRPr="004D311E">
        <w:rPr>
          <w:rFonts w:ascii="Times New Roman" w:hAnsi="Times New Roman" w:cs="Times New Roman"/>
          <w:sz w:val="24"/>
          <w:szCs w:val="24"/>
        </w:rPr>
        <w:t>ть</w:t>
      </w:r>
      <w:r w:rsidR="004D311E">
        <w:rPr>
          <w:rFonts w:ascii="Times New Roman" w:hAnsi="Times New Roman" w:cs="Times New Roman"/>
          <w:sz w:val="24"/>
          <w:szCs w:val="24"/>
        </w:rPr>
        <w:t xml:space="preserve"> ИИС,</w:t>
      </w:r>
      <w:r w:rsidR="004D311E" w:rsidRPr="004D311E">
        <w:rPr>
          <w:rFonts w:ascii="Times New Roman" w:hAnsi="Times New Roman" w:cs="Times New Roman"/>
          <w:sz w:val="24"/>
          <w:szCs w:val="24"/>
        </w:rPr>
        <w:t xml:space="preserve"> где добавлен 3 </w:t>
      </w:r>
      <w:r w:rsidR="004D311E">
        <w:rPr>
          <w:rFonts w:ascii="Times New Roman" w:hAnsi="Times New Roman" w:cs="Times New Roman"/>
          <w:sz w:val="24"/>
          <w:szCs w:val="24"/>
        </w:rPr>
        <w:t>тип</w:t>
      </w:r>
      <w:r w:rsidRPr="00AB2745">
        <w:rPr>
          <w:rFonts w:ascii="Times New Roman" w:hAnsi="Times New Roman" w:cs="Times New Roman"/>
          <w:sz w:val="24"/>
          <w:szCs w:val="24"/>
        </w:rPr>
        <w:t>.</w:t>
      </w:r>
      <w:r w:rsidR="00B20D79" w:rsidRPr="00AB2745">
        <w:rPr>
          <w:rFonts w:ascii="Times New Roman" w:hAnsi="Times New Roman" w:cs="Times New Roman"/>
          <w:sz w:val="24"/>
          <w:szCs w:val="24"/>
        </w:rPr>
        <w:t xml:space="preserve"> Основными особенностями нового типа ИИС являются</w:t>
      </w:r>
      <w:r w:rsidR="00AE4530">
        <w:rPr>
          <w:rFonts w:ascii="Times New Roman" w:hAnsi="Times New Roman" w:cs="Times New Roman"/>
          <w:sz w:val="24"/>
          <w:szCs w:val="24"/>
        </w:rPr>
        <w:t xml:space="preserve"> </w:t>
      </w:r>
      <w:r w:rsidR="00AE4530" w:rsidRPr="004A7A17">
        <w:rPr>
          <w:rFonts w:ascii="Times New Roman" w:hAnsi="Times New Roman" w:cs="Times New Roman"/>
          <w:sz w:val="24"/>
          <w:szCs w:val="24"/>
        </w:rPr>
        <w:t>[2]</w:t>
      </w:r>
      <w:r w:rsidR="00B20D79" w:rsidRPr="00AB2745">
        <w:rPr>
          <w:rFonts w:ascii="Times New Roman" w:hAnsi="Times New Roman" w:cs="Times New Roman"/>
          <w:sz w:val="24"/>
          <w:szCs w:val="24"/>
        </w:rPr>
        <w:t>:</w:t>
      </w:r>
    </w:p>
    <w:p w:rsidR="00B20D79" w:rsidRPr="00AB2745" w:rsidRDefault="00B20D79" w:rsidP="00732C3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2745">
        <w:rPr>
          <w:rFonts w:ascii="Times New Roman" w:hAnsi="Times New Roman" w:cs="Times New Roman"/>
          <w:sz w:val="24"/>
          <w:szCs w:val="24"/>
        </w:rPr>
        <w:t xml:space="preserve">1. Минимальный срок инвестирования на ИИС данного типа, дающий право на получение </w:t>
      </w:r>
      <w:bookmarkStart w:id="0" w:name="_GoBack"/>
      <w:bookmarkEnd w:id="0"/>
      <w:r w:rsidRPr="00AB2745">
        <w:rPr>
          <w:rFonts w:ascii="Times New Roman" w:hAnsi="Times New Roman" w:cs="Times New Roman"/>
          <w:sz w:val="24"/>
          <w:szCs w:val="24"/>
        </w:rPr>
        <w:t>налогового вычета предлагается выставиться на уровне 10 лет;</w:t>
      </w:r>
    </w:p>
    <w:p w:rsidR="00B20D79" w:rsidRPr="00AB2745" w:rsidRDefault="00B20D79" w:rsidP="00732C3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2745">
        <w:rPr>
          <w:rFonts w:ascii="Times New Roman" w:hAnsi="Times New Roman" w:cs="Times New Roman"/>
          <w:sz w:val="24"/>
          <w:szCs w:val="24"/>
        </w:rPr>
        <w:t>2. Допускается одновременное открытие ИИС 3 типа совместно с другими типами;</w:t>
      </w:r>
    </w:p>
    <w:p w:rsidR="009F1D56" w:rsidRPr="00AB2745" w:rsidRDefault="00B20D79" w:rsidP="00732C3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2745">
        <w:rPr>
          <w:rFonts w:ascii="Times New Roman" w:hAnsi="Times New Roman" w:cs="Times New Roman"/>
          <w:sz w:val="24"/>
          <w:szCs w:val="24"/>
        </w:rPr>
        <w:t xml:space="preserve">3. Комбинированный налоговый вычет </w:t>
      </w:r>
      <w:r w:rsidR="00F51E54" w:rsidRPr="00AB2745">
        <w:rPr>
          <w:rFonts w:ascii="Times New Roman" w:hAnsi="Times New Roman" w:cs="Times New Roman"/>
          <w:sz w:val="24"/>
          <w:szCs w:val="24"/>
        </w:rPr>
        <w:t>–</w:t>
      </w:r>
      <w:r w:rsidRPr="00AB2745">
        <w:rPr>
          <w:rFonts w:ascii="Times New Roman" w:hAnsi="Times New Roman" w:cs="Times New Roman"/>
          <w:sz w:val="24"/>
          <w:szCs w:val="24"/>
        </w:rPr>
        <w:t xml:space="preserve"> </w:t>
      </w:r>
      <w:r w:rsidR="00F51E54" w:rsidRPr="00AB2745">
        <w:rPr>
          <w:rFonts w:ascii="Times New Roman" w:hAnsi="Times New Roman" w:cs="Times New Roman"/>
          <w:sz w:val="24"/>
          <w:szCs w:val="24"/>
        </w:rPr>
        <w:t>в размере ежемесячно вносимых через работодателя перечислений, но не более 6% от дохода, а также в размере самостоятельно внесенных средств, но не более 120 тыс. рублей в год. Плюс вычет из доходов по ИИС.</w:t>
      </w:r>
      <w:r w:rsidR="009F1D56" w:rsidRPr="00AB2745">
        <w:rPr>
          <w:rFonts w:ascii="Times New Roman" w:hAnsi="Times New Roman" w:cs="Times New Roman"/>
          <w:sz w:val="24"/>
          <w:szCs w:val="24"/>
        </w:rPr>
        <w:t xml:space="preserve"> Получить вычет также можно, если средства со счета будут </w:t>
      </w:r>
      <w:r w:rsidR="009F1D56" w:rsidRPr="00AB2745">
        <w:rPr>
          <w:rFonts w:ascii="Times New Roman" w:hAnsi="Times New Roman" w:cs="Times New Roman"/>
          <w:sz w:val="24"/>
          <w:szCs w:val="24"/>
        </w:rPr>
        <w:lastRenderedPageBreak/>
        <w:t>расходоваться целевым образом, на покупку первого жилья или на первый взнос по ипотеке и т.д.</w:t>
      </w:r>
    </w:p>
    <w:p w:rsidR="00B20D79" w:rsidRPr="00AB2745" w:rsidRDefault="00B20D79" w:rsidP="00732C3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2745">
        <w:rPr>
          <w:rFonts w:ascii="Times New Roman" w:hAnsi="Times New Roman" w:cs="Times New Roman"/>
          <w:sz w:val="24"/>
          <w:szCs w:val="24"/>
        </w:rPr>
        <w:t>4. Нет ограничений по ежегодно вносимым средствам на ИИС данного типа.</w:t>
      </w:r>
    </w:p>
    <w:p w:rsidR="00877883" w:rsidRPr="00732C3B" w:rsidRDefault="00877883" w:rsidP="00732C3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2745">
        <w:rPr>
          <w:rFonts w:ascii="Times New Roman" w:hAnsi="Times New Roman" w:cs="Times New Roman"/>
          <w:sz w:val="24"/>
          <w:szCs w:val="24"/>
        </w:rPr>
        <w:t>5.</w:t>
      </w:r>
      <w:r w:rsidR="00F4033C" w:rsidRPr="00AB2745">
        <w:rPr>
          <w:rFonts w:ascii="Times New Roman" w:hAnsi="Times New Roman" w:cs="Times New Roman"/>
          <w:sz w:val="24"/>
          <w:szCs w:val="24"/>
        </w:rPr>
        <w:t xml:space="preserve"> </w:t>
      </w:r>
      <w:r w:rsidRPr="00AB2745">
        <w:rPr>
          <w:rFonts w:ascii="Times New Roman" w:hAnsi="Times New Roman" w:cs="Times New Roman"/>
          <w:sz w:val="24"/>
          <w:szCs w:val="24"/>
        </w:rPr>
        <w:t xml:space="preserve">Ограничения доли </w:t>
      </w:r>
      <w:proofErr w:type="spellStart"/>
      <w:r w:rsidRPr="00AB2745">
        <w:rPr>
          <w:rFonts w:ascii="Times New Roman" w:hAnsi="Times New Roman" w:cs="Times New Roman"/>
          <w:sz w:val="24"/>
          <w:szCs w:val="24"/>
        </w:rPr>
        <w:t>высокорисковых</w:t>
      </w:r>
      <w:proofErr w:type="spellEnd"/>
      <w:r w:rsidRPr="00AB2745">
        <w:rPr>
          <w:rFonts w:ascii="Times New Roman" w:hAnsi="Times New Roman" w:cs="Times New Roman"/>
          <w:sz w:val="24"/>
          <w:szCs w:val="24"/>
        </w:rPr>
        <w:t xml:space="preserve"> инвестиций на </w:t>
      </w:r>
      <w:proofErr w:type="gramStart"/>
      <w:r w:rsidRPr="00AB2745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Pr="00AB2745">
        <w:rPr>
          <w:rFonts w:ascii="Times New Roman" w:hAnsi="Times New Roman" w:cs="Times New Roman"/>
          <w:sz w:val="24"/>
          <w:szCs w:val="24"/>
        </w:rPr>
        <w:t xml:space="preserve"> ИИС.</w:t>
      </w:r>
    </w:p>
    <w:p w:rsidR="00F4033C" w:rsidRPr="00732C3B" w:rsidRDefault="00F4033C" w:rsidP="00732C3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2745">
        <w:rPr>
          <w:rFonts w:ascii="Times New Roman" w:hAnsi="Times New Roman" w:cs="Times New Roman"/>
          <w:sz w:val="24"/>
          <w:szCs w:val="24"/>
        </w:rPr>
        <w:t xml:space="preserve">Первый тип ИИС рассчитан на инвесторов, придерживающихся консервативных стратегий, второй тип будет целесообразен для тех, кто применяет активную торговую стратегию [1]. Третий же тип, по мнению Банка России, рассчитан на обе категории инвесторов, готовых к долгосрочным инвестициям [2]. </w:t>
      </w:r>
    </w:p>
    <w:p w:rsidR="00042498" w:rsidRPr="00AB2745" w:rsidRDefault="00042498" w:rsidP="00732C3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2745">
        <w:rPr>
          <w:rFonts w:ascii="Times New Roman" w:hAnsi="Times New Roman" w:cs="Times New Roman"/>
          <w:sz w:val="24"/>
          <w:szCs w:val="24"/>
        </w:rPr>
        <w:t xml:space="preserve">По нашему мнению, концепция нового типа ИИС имеет право на существование, но возможная эффективность от воплощения данной идеи сомнительна. </w:t>
      </w:r>
    </w:p>
    <w:p w:rsidR="00DC7934" w:rsidRPr="00AB2745" w:rsidRDefault="00042498" w:rsidP="00732C3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2745">
        <w:rPr>
          <w:rFonts w:ascii="Times New Roman" w:hAnsi="Times New Roman" w:cs="Times New Roman"/>
          <w:sz w:val="24"/>
          <w:szCs w:val="24"/>
        </w:rPr>
        <w:t>Во-первых, это связано с тем, что на российском рынке срок финансирования на 3 года и более уже считается долгосрочным. Это вызвано нестабильностью и сильной волатильностью рынка. Так что привлекать население к инвес</w:t>
      </w:r>
      <w:r w:rsidR="00356D96" w:rsidRPr="00AB2745">
        <w:rPr>
          <w:rFonts w:ascii="Times New Roman" w:hAnsi="Times New Roman" w:cs="Times New Roman"/>
          <w:sz w:val="24"/>
          <w:szCs w:val="24"/>
        </w:rPr>
        <w:t>тициям на такой длительный срок, как 10 лет и более,</w:t>
      </w:r>
      <w:r w:rsidRPr="00AB2745">
        <w:rPr>
          <w:rFonts w:ascii="Times New Roman" w:hAnsi="Times New Roman" w:cs="Times New Roman"/>
          <w:sz w:val="24"/>
          <w:szCs w:val="24"/>
        </w:rPr>
        <w:t xml:space="preserve"> нужно постепенно</w:t>
      </w:r>
      <w:r w:rsidR="00356D96" w:rsidRPr="00AB2745">
        <w:rPr>
          <w:rFonts w:ascii="Times New Roman" w:hAnsi="Times New Roman" w:cs="Times New Roman"/>
          <w:sz w:val="24"/>
          <w:szCs w:val="24"/>
        </w:rPr>
        <w:t xml:space="preserve"> и аккуратно. Для начала нужно сформировать так называемую «культуру» долгосрочного финансирования, которой в РФ на данный момент нет.</w:t>
      </w:r>
    </w:p>
    <w:p w:rsidR="00042498" w:rsidRPr="00AB2745" w:rsidRDefault="00356D96" w:rsidP="00732C3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2745">
        <w:rPr>
          <w:rFonts w:ascii="Times New Roman" w:hAnsi="Times New Roman" w:cs="Times New Roman"/>
          <w:sz w:val="24"/>
          <w:szCs w:val="24"/>
        </w:rPr>
        <w:t>Поэтому наше предложение основывается на том, что срок до вычета нужно снизить</w:t>
      </w:r>
      <w:r w:rsidR="00973CEE" w:rsidRPr="00AB2745">
        <w:rPr>
          <w:rFonts w:ascii="Times New Roman" w:hAnsi="Times New Roman" w:cs="Times New Roman"/>
          <w:sz w:val="24"/>
          <w:szCs w:val="24"/>
        </w:rPr>
        <w:t xml:space="preserve"> минимум</w:t>
      </w:r>
      <w:r w:rsidRPr="00AB2745">
        <w:rPr>
          <w:rFonts w:ascii="Times New Roman" w:hAnsi="Times New Roman" w:cs="Times New Roman"/>
          <w:sz w:val="24"/>
          <w:szCs w:val="24"/>
        </w:rPr>
        <w:t xml:space="preserve"> до 8 лет, а при улучшении стабильной ситуации на рынке постепенно доводить данное значение до 10 лет.</w:t>
      </w:r>
    </w:p>
    <w:p w:rsidR="004F2884" w:rsidRPr="00AB2745" w:rsidRDefault="00356D96" w:rsidP="00732C3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2745"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="00973CEE" w:rsidRPr="00AB2745">
        <w:rPr>
          <w:rFonts w:ascii="Times New Roman" w:hAnsi="Times New Roman" w:cs="Times New Roman"/>
          <w:sz w:val="24"/>
          <w:szCs w:val="24"/>
        </w:rPr>
        <w:t>сложность в определении выгоды данного типа ИИС, по сравнению с другими типами не очевидна. Это может отпугнуть потенциальных инвесторов. Налоговый вычет с 6% от месячных доходов составляет всего 0,78% месячного дохода, но сумма замораживается на 10 лет, множественность ИИС также не несет никакой значимой выгоды, т.к</w:t>
      </w:r>
      <w:r w:rsidR="009F1E99" w:rsidRPr="009F1E99">
        <w:rPr>
          <w:rFonts w:ascii="Times New Roman" w:hAnsi="Times New Roman" w:cs="Times New Roman"/>
          <w:sz w:val="24"/>
          <w:szCs w:val="24"/>
        </w:rPr>
        <w:t>.</w:t>
      </w:r>
      <w:r w:rsidR="00973CEE" w:rsidRPr="00AB2745">
        <w:rPr>
          <w:rFonts w:ascii="Times New Roman" w:hAnsi="Times New Roman" w:cs="Times New Roman"/>
          <w:sz w:val="24"/>
          <w:szCs w:val="24"/>
        </w:rPr>
        <w:t xml:space="preserve"> вычеты все также можно получить только с 400 тыс. рублей, суммарно по двум ИИС.</w:t>
      </w:r>
      <w:r w:rsidR="00DC7934" w:rsidRPr="00AB2745">
        <w:rPr>
          <w:rFonts w:ascii="Times New Roman" w:hAnsi="Times New Roman" w:cs="Times New Roman"/>
          <w:sz w:val="24"/>
          <w:szCs w:val="24"/>
        </w:rPr>
        <w:t xml:space="preserve"> Многим частным инвесторам не подойдет данный тип инвестиционного счета, только как альтернатива негосударственного пенсионного страхования и то, выгода сомнительна.</w:t>
      </w:r>
    </w:p>
    <w:p w:rsidR="00DC7934" w:rsidRPr="00AB2745" w:rsidRDefault="00DC7934" w:rsidP="00732C3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2745">
        <w:rPr>
          <w:rFonts w:ascii="Times New Roman" w:hAnsi="Times New Roman" w:cs="Times New Roman"/>
          <w:sz w:val="24"/>
          <w:szCs w:val="24"/>
        </w:rPr>
        <w:t xml:space="preserve">Повысить привлекательность данного ИИС можно путем того, чтобы </w:t>
      </w:r>
      <w:r w:rsidR="00F61785" w:rsidRPr="00AB2745">
        <w:rPr>
          <w:rFonts w:ascii="Times New Roman" w:hAnsi="Times New Roman" w:cs="Times New Roman"/>
          <w:sz w:val="24"/>
          <w:szCs w:val="24"/>
        </w:rPr>
        <w:t>переводы на инвестиционный счет</w:t>
      </w:r>
      <w:r w:rsidRPr="00AB2745">
        <w:rPr>
          <w:rFonts w:ascii="Times New Roman" w:hAnsi="Times New Roman" w:cs="Times New Roman"/>
          <w:sz w:val="24"/>
          <w:szCs w:val="24"/>
        </w:rPr>
        <w:t xml:space="preserve"> формировались </w:t>
      </w:r>
      <w:r w:rsidR="00F61785" w:rsidRPr="00AB2745">
        <w:rPr>
          <w:rFonts w:ascii="Times New Roman" w:hAnsi="Times New Roman" w:cs="Times New Roman"/>
          <w:sz w:val="24"/>
          <w:szCs w:val="24"/>
        </w:rPr>
        <w:t xml:space="preserve">за счет накопительной части </w:t>
      </w:r>
      <w:r w:rsidRPr="00AB2745">
        <w:rPr>
          <w:rFonts w:ascii="Times New Roman" w:hAnsi="Times New Roman" w:cs="Times New Roman"/>
          <w:sz w:val="24"/>
          <w:szCs w:val="24"/>
        </w:rPr>
        <w:t>социальных взносов в Пенсионный Фонд России</w:t>
      </w:r>
      <w:r w:rsidR="00F61785" w:rsidRPr="00AB2745">
        <w:rPr>
          <w:rFonts w:ascii="Times New Roman" w:hAnsi="Times New Roman" w:cs="Times New Roman"/>
          <w:sz w:val="24"/>
          <w:szCs w:val="24"/>
        </w:rPr>
        <w:t>. Так гражданин сможет сам выбрать удобный ему вариант накопления пенсии.</w:t>
      </w:r>
    </w:p>
    <w:p w:rsidR="00F61785" w:rsidRPr="00732C3B" w:rsidRDefault="00F61785" w:rsidP="00732C3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2745">
        <w:rPr>
          <w:rFonts w:ascii="Times New Roman" w:hAnsi="Times New Roman" w:cs="Times New Roman"/>
          <w:sz w:val="24"/>
          <w:szCs w:val="24"/>
        </w:rPr>
        <w:t>В заключении хотелось бы добавить, что ИИС третьего типа – хорошая концепция, но те условия открытия счета, которые предлагаются сейчас, по нашему мнению, требуют дальнейшей проработки.</w:t>
      </w:r>
    </w:p>
    <w:p w:rsidR="00D90D05" w:rsidRDefault="00D90D05" w:rsidP="002E43E6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2E43E6" w:rsidRDefault="002E43E6" w:rsidP="002E43E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2E43E6" w:rsidRDefault="002E43E6" w:rsidP="002E43E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3E6" w:rsidRDefault="002E43E6" w:rsidP="002E43E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Гражданкина О.</w:t>
      </w:r>
      <w:r w:rsidR="00395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Выбор инвестиционных налоговых вычетов при работе с индивидуальным инвестиционным счетом</w:t>
      </w:r>
      <w:r w:rsidR="00395C4D">
        <w:rPr>
          <w:rFonts w:ascii="Times New Roman" w:hAnsi="Times New Roman" w:cs="Times New Roman"/>
          <w:sz w:val="24"/>
          <w:szCs w:val="24"/>
        </w:rPr>
        <w:t xml:space="preserve"> / О. А. Гражданкина, С. В. Шапошникова</w:t>
      </w:r>
      <w:r>
        <w:rPr>
          <w:rFonts w:ascii="Times New Roman" w:hAnsi="Times New Roman" w:cs="Times New Roman"/>
          <w:sz w:val="24"/>
          <w:szCs w:val="24"/>
        </w:rPr>
        <w:t xml:space="preserve"> // Вестник забайкальского университета. – 2017. - № 4. – С. 84-90.</w:t>
      </w:r>
    </w:p>
    <w:p w:rsidR="002E43E6" w:rsidRDefault="002E43E6" w:rsidP="002E43E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E43E6"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Концепция совершенствования механизма индивидуального инвестиционного счета для стимулирования долгосрочных инвестиций в Российской Федерации</w:t>
      </w:r>
      <w:r w:rsidR="00395C4D">
        <w:rPr>
          <w:rFonts w:ascii="Times New Roman" w:hAnsi="Times New Roman" w:cs="Times New Roman"/>
          <w:sz w:val="24"/>
          <w:szCs w:val="24"/>
        </w:rPr>
        <w:t xml:space="preserve"> - и</w:t>
      </w:r>
      <w:r w:rsidR="00395C4D" w:rsidRPr="00395C4D">
        <w:rPr>
          <w:rFonts w:ascii="Times New Roman" w:hAnsi="Times New Roman" w:cs="Times New Roman"/>
          <w:sz w:val="24"/>
          <w:szCs w:val="24"/>
        </w:rPr>
        <w:t>нформационно-аналитический материал</w:t>
      </w:r>
      <w:r w:rsidR="00395C4D">
        <w:rPr>
          <w:rFonts w:ascii="Times New Roman" w:hAnsi="Times New Roman" w:cs="Times New Roman"/>
          <w:sz w:val="24"/>
          <w:szCs w:val="24"/>
        </w:rPr>
        <w:t xml:space="preserve"> //  Центральный банк Российской Федерации, 2020.</w:t>
      </w:r>
    </w:p>
    <w:p w:rsidR="00395C4D" w:rsidRDefault="00395C4D" w:rsidP="002E43E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Обзор ключевых показателей профессиональных участников рынка ценных бумаг за 2 квартал 2020 года – информационно-аналитический материал // Центральный банк Российской Федерации, 2020.</w:t>
      </w:r>
    </w:p>
    <w:p w:rsidR="00395C4D" w:rsidRDefault="00395C4D" w:rsidP="002E43E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95C4D">
        <w:rPr>
          <w:rFonts w:ascii="Times New Roman" w:hAnsi="Times New Roman" w:cs="Times New Roman"/>
          <w:sz w:val="24"/>
          <w:szCs w:val="24"/>
        </w:rPr>
        <w:t>Официальный сайт ПАО «</w:t>
      </w:r>
      <w:r>
        <w:rPr>
          <w:rFonts w:ascii="Times New Roman" w:hAnsi="Times New Roman" w:cs="Times New Roman"/>
          <w:sz w:val="24"/>
          <w:szCs w:val="24"/>
        </w:rPr>
        <w:t>Московская биржа</w:t>
      </w:r>
      <w:r w:rsidRPr="00395C4D">
        <w:rPr>
          <w:rFonts w:ascii="Times New Roman" w:hAnsi="Times New Roman" w:cs="Times New Roman"/>
          <w:sz w:val="24"/>
          <w:szCs w:val="24"/>
        </w:rPr>
        <w:t xml:space="preserve">» // [Электронный ресурс]  Режим доступа: https://www.moex.com/, свободный. Проверено </w:t>
      </w:r>
      <w:r>
        <w:rPr>
          <w:rFonts w:ascii="Times New Roman" w:hAnsi="Times New Roman" w:cs="Times New Roman"/>
          <w:sz w:val="24"/>
          <w:szCs w:val="24"/>
        </w:rPr>
        <w:t>21.11.2020</w:t>
      </w:r>
    </w:p>
    <w:p w:rsidR="00395C4D" w:rsidRPr="002E43E6" w:rsidRDefault="00395C4D" w:rsidP="002E43E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95C4D">
        <w:t xml:space="preserve"> </w:t>
      </w:r>
      <w:r w:rsidRPr="00395C4D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AE4530">
        <w:rPr>
          <w:rFonts w:ascii="Times New Roman" w:hAnsi="Times New Roman" w:cs="Times New Roman"/>
          <w:sz w:val="24"/>
          <w:szCs w:val="24"/>
        </w:rPr>
        <w:t>н</w:t>
      </w:r>
      <w:r w:rsidR="00B854F9">
        <w:rPr>
          <w:rFonts w:ascii="Times New Roman" w:hAnsi="Times New Roman" w:cs="Times New Roman"/>
          <w:sz w:val="24"/>
          <w:szCs w:val="24"/>
        </w:rPr>
        <w:t>ациональной ассоциации участников фондового рынка</w:t>
      </w:r>
      <w:r w:rsidRPr="00395C4D">
        <w:rPr>
          <w:rFonts w:ascii="Times New Roman" w:hAnsi="Times New Roman" w:cs="Times New Roman"/>
          <w:sz w:val="24"/>
          <w:szCs w:val="24"/>
        </w:rPr>
        <w:t xml:space="preserve"> // [Электронный ресурс]  Режим доступа: </w:t>
      </w:r>
      <w:r w:rsidR="00B854F9" w:rsidRPr="00B854F9">
        <w:rPr>
          <w:rFonts w:ascii="Times New Roman" w:hAnsi="Times New Roman" w:cs="Times New Roman"/>
          <w:sz w:val="24"/>
          <w:szCs w:val="24"/>
        </w:rPr>
        <w:t>https://naufor.ru/</w:t>
      </w:r>
      <w:r w:rsidRPr="00395C4D">
        <w:rPr>
          <w:rFonts w:ascii="Times New Roman" w:hAnsi="Times New Roman" w:cs="Times New Roman"/>
          <w:sz w:val="24"/>
          <w:szCs w:val="24"/>
        </w:rPr>
        <w:t xml:space="preserve">, свободный. Проверено </w:t>
      </w:r>
      <w:r w:rsidR="00B854F9">
        <w:rPr>
          <w:rFonts w:ascii="Times New Roman" w:hAnsi="Times New Roman" w:cs="Times New Roman"/>
          <w:sz w:val="24"/>
          <w:szCs w:val="24"/>
        </w:rPr>
        <w:t>21.11.2020</w:t>
      </w:r>
    </w:p>
    <w:sectPr w:rsidR="00395C4D" w:rsidRPr="002E43E6" w:rsidSect="00AB274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EA" w:rsidRDefault="005664EA" w:rsidP="009F1D56">
      <w:pPr>
        <w:spacing w:after="0" w:line="240" w:lineRule="auto"/>
      </w:pPr>
      <w:r>
        <w:separator/>
      </w:r>
    </w:p>
  </w:endnote>
  <w:endnote w:type="continuationSeparator" w:id="0">
    <w:p w:rsidR="005664EA" w:rsidRDefault="005664EA" w:rsidP="009F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EA" w:rsidRDefault="005664EA" w:rsidP="009F1D56">
      <w:pPr>
        <w:spacing w:after="0" w:line="240" w:lineRule="auto"/>
      </w:pPr>
      <w:r>
        <w:separator/>
      </w:r>
    </w:p>
  </w:footnote>
  <w:footnote w:type="continuationSeparator" w:id="0">
    <w:p w:rsidR="005664EA" w:rsidRDefault="005664EA" w:rsidP="009F1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258"/>
    <w:multiLevelType w:val="hybridMultilevel"/>
    <w:tmpl w:val="099E2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D10F9E"/>
    <w:multiLevelType w:val="hybridMultilevel"/>
    <w:tmpl w:val="CCDA7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F24205"/>
    <w:multiLevelType w:val="hybridMultilevel"/>
    <w:tmpl w:val="FC0E3B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4A"/>
    <w:rsid w:val="00022FA3"/>
    <w:rsid w:val="00042498"/>
    <w:rsid w:val="000F534A"/>
    <w:rsid w:val="002D5B35"/>
    <w:rsid w:val="002E43E6"/>
    <w:rsid w:val="00356D96"/>
    <w:rsid w:val="00395C4D"/>
    <w:rsid w:val="00495D80"/>
    <w:rsid w:val="004A7A17"/>
    <w:rsid w:val="004D311E"/>
    <w:rsid w:val="005664EA"/>
    <w:rsid w:val="00684576"/>
    <w:rsid w:val="006852FB"/>
    <w:rsid w:val="006E2792"/>
    <w:rsid w:val="00732C3B"/>
    <w:rsid w:val="00821CEA"/>
    <w:rsid w:val="00842112"/>
    <w:rsid w:val="00877883"/>
    <w:rsid w:val="00973CEE"/>
    <w:rsid w:val="009F1D56"/>
    <w:rsid w:val="009F1E99"/>
    <w:rsid w:val="00A015DC"/>
    <w:rsid w:val="00A96763"/>
    <w:rsid w:val="00AB2745"/>
    <w:rsid w:val="00AE4530"/>
    <w:rsid w:val="00B05750"/>
    <w:rsid w:val="00B20D79"/>
    <w:rsid w:val="00B854F9"/>
    <w:rsid w:val="00C70749"/>
    <w:rsid w:val="00D017EB"/>
    <w:rsid w:val="00D0528B"/>
    <w:rsid w:val="00D90D05"/>
    <w:rsid w:val="00DC7934"/>
    <w:rsid w:val="00E803AC"/>
    <w:rsid w:val="00F4033C"/>
    <w:rsid w:val="00F51E54"/>
    <w:rsid w:val="00F61785"/>
    <w:rsid w:val="00F8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7E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017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B20D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F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1D56"/>
  </w:style>
  <w:style w:type="paragraph" w:styleId="a9">
    <w:name w:val="footer"/>
    <w:basedOn w:val="a"/>
    <w:link w:val="aa"/>
    <w:uiPriority w:val="99"/>
    <w:unhideWhenUsed/>
    <w:rsid w:val="009F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1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7E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017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B20D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F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1D56"/>
  </w:style>
  <w:style w:type="paragraph" w:styleId="a9">
    <w:name w:val="footer"/>
    <w:basedOn w:val="a"/>
    <w:link w:val="aa"/>
    <w:uiPriority w:val="99"/>
    <w:unhideWhenUsed/>
    <w:rsid w:val="009F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1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B989-1390-4757-A894-91FC05AD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2020-11-21T02:57:00Z</dcterms:created>
  <dcterms:modified xsi:type="dcterms:W3CDTF">2020-11-22T07:53:00Z</dcterms:modified>
</cp:coreProperties>
</file>