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2D" w:rsidRPr="00AF01AF" w:rsidRDefault="0003122D" w:rsidP="0003122D">
      <w:pPr>
        <w:pStyle w:val="a3"/>
        <w:jc w:val="center"/>
        <w:rPr>
          <w:b/>
          <w:color w:val="000000"/>
        </w:rPr>
      </w:pPr>
      <w:r w:rsidRPr="00AF01AF">
        <w:rPr>
          <w:b/>
          <w:color w:val="000000"/>
        </w:rPr>
        <w:t>Исследование мнимой части показателя преломления у углеродных пленок</w:t>
      </w:r>
    </w:p>
    <w:p w:rsidR="0003122D" w:rsidRPr="00AF01AF" w:rsidRDefault="0003122D" w:rsidP="0003122D">
      <w:pPr>
        <w:pStyle w:val="a3"/>
        <w:jc w:val="center"/>
        <w:rPr>
          <w:b/>
          <w:color w:val="000000"/>
        </w:rPr>
      </w:pPr>
      <w:proofErr w:type="spellStart"/>
      <w:r w:rsidRPr="00AF01AF">
        <w:rPr>
          <w:b/>
          <w:color w:val="000000"/>
        </w:rPr>
        <w:t>Грекова</w:t>
      </w:r>
      <w:proofErr w:type="spellEnd"/>
      <w:r w:rsidRPr="00AF01AF">
        <w:rPr>
          <w:b/>
          <w:color w:val="000000"/>
        </w:rPr>
        <w:t xml:space="preserve"> А.А., Мельникова О.С.</w:t>
      </w:r>
    </w:p>
    <w:p w:rsidR="0003122D" w:rsidRPr="00560A8E" w:rsidRDefault="0003122D" w:rsidP="0003122D">
      <w:pPr>
        <w:pStyle w:val="a3"/>
        <w:jc w:val="center"/>
        <w:rPr>
          <w:color w:val="000000"/>
        </w:rPr>
      </w:pPr>
      <w:r w:rsidRPr="00560A8E">
        <w:rPr>
          <w:i/>
          <w:color w:val="000000"/>
        </w:rPr>
        <w:t>Старший преподаватель:</w:t>
      </w:r>
      <w:r w:rsidRPr="00560A8E">
        <w:rPr>
          <w:color w:val="000000"/>
        </w:rPr>
        <w:t xml:space="preserve"> Соломатин К.В.</w:t>
      </w:r>
    </w:p>
    <w:p w:rsidR="0003122D" w:rsidRPr="00560A8E" w:rsidRDefault="0003122D" w:rsidP="0003122D">
      <w:pPr>
        <w:pStyle w:val="a3"/>
        <w:jc w:val="center"/>
        <w:rPr>
          <w:i/>
          <w:color w:val="000000"/>
        </w:rPr>
      </w:pPr>
      <w:r w:rsidRPr="00560A8E">
        <w:rPr>
          <w:i/>
          <w:color w:val="000000"/>
        </w:rPr>
        <w:t>Алтайский государственный университет</w:t>
      </w:r>
    </w:p>
    <w:p w:rsidR="0003122D" w:rsidRPr="00560A8E" w:rsidRDefault="0003122D" w:rsidP="0003122D">
      <w:pPr>
        <w:pStyle w:val="a3"/>
        <w:jc w:val="center"/>
        <w:rPr>
          <w:i/>
          <w:color w:val="000000"/>
        </w:rPr>
      </w:pPr>
      <w:r w:rsidRPr="00560A8E">
        <w:rPr>
          <w:i/>
          <w:color w:val="000000"/>
        </w:rPr>
        <w:t>Институт цифровых технологий электроники и физики, Барнаул, Россия</w:t>
      </w:r>
    </w:p>
    <w:p w:rsidR="00C966AF" w:rsidRPr="00C966AF" w:rsidRDefault="0003122D" w:rsidP="00C966AF">
      <w:pPr>
        <w:pStyle w:val="a3"/>
        <w:jc w:val="center"/>
        <w:rPr>
          <w:i/>
          <w:color w:val="0563C1" w:themeColor="hyperlink"/>
          <w:u w:val="single"/>
          <w:lang w:val="en-US"/>
        </w:rPr>
      </w:pPr>
      <w:r w:rsidRPr="00560A8E">
        <w:rPr>
          <w:i/>
          <w:color w:val="000000"/>
          <w:lang w:val="en-US"/>
        </w:rPr>
        <w:t xml:space="preserve">E–mail: </w:t>
      </w:r>
      <w:hyperlink r:id="rId4" w:history="1">
        <w:r w:rsidRPr="00560A8E">
          <w:rPr>
            <w:rStyle w:val="a4"/>
            <w:i/>
            <w:lang w:val="en-US"/>
          </w:rPr>
          <w:t>olya.melnikova.99@yandex.ru</w:t>
        </w:r>
      </w:hyperlink>
      <w:r w:rsidR="00C966AF" w:rsidRPr="00C966AF">
        <w:rPr>
          <w:rStyle w:val="a4"/>
          <w:i/>
          <w:lang w:val="en-US"/>
        </w:rPr>
        <w:t xml:space="preserve">, </w:t>
      </w:r>
      <w:r w:rsidR="00C966AF">
        <w:rPr>
          <w:rStyle w:val="a4"/>
          <w:i/>
          <w:lang w:val="en-US"/>
        </w:rPr>
        <w:t>ingo.tyan2@mail.ru</w:t>
      </w:r>
    </w:p>
    <w:p w:rsidR="0003122D" w:rsidRPr="00560A8E" w:rsidRDefault="0003122D" w:rsidP="0003122D">
      <w:pPr>
        <w:spacing w:after="0"/>
        <w:jc w:val="both"/>
        <w:rPr>
          <w:rFonts w:ascii="Times New Roman" w:hAnsi="Times New Roman" w:cs="Times New Roman"/>
          <w:b/>
          <w:sz w:val="24"/>
          <w:szCs w:val="24"/>
        </w:rPr>
      </w:pPr>
      <w:r w:rsidRPr="00560A8E">
        <w:rPr>
          <w:rFonts w:ascii="Times New Roman" w:hAnsi="Times New Roman" w:cs="Times New Roman"/>
          <w:b/>
          <w:sz w:val="24"/>
          <w:szCs w:val="24"/>
        </w:rPr>
        <w:t>Введение</w:t>
      </w:r>
    </w:p>
    <w:p w:rsidR="0003122D" w:rsidRPr="00560A8E" w:rsidRDefault="0003122D" w:rsidP="0003122D">
      <w:pPr>
        <w:spacing w:after="0"/>
        <w:jc w:val="both"/>
        <w:rPr>
          <w:rFonts w:ascii="Times New Roman" w:hAnsi="Times New Roman" w:cs="Times New Roman"/>
          <w:sz w:val="24"/>
          <w:szCs w:val="24"/>
        </w:rPr>
      </w:pPr>
      <w:r w:rsidRPr="00560A8E">
        <w:rPr>
          <w:rFonts w:ascii="Times New Roman" w:hAnsi="Times New Roman" w:cs="Times New Roman"/>
          <w:sz w:val="24"/>
          <w:szCs w:val="24"/>
        </w:rPr>
        <w:t>Углерод является перспективным материалом в современном мире, благодаря его способности образовывать сложные цепи, отличающиеся по своим свойствам. Благодаря этому область его применения обширна. Очень важно исследовать оптические параметры углеродных пленок, потому как их перспектива применения</w:t>
      </w:r>
    </w:p>
    <w:p w:rsidR="0003122D" w:rsidRPr="00560A8E" w:rsidRDefault="0003122D" w:rsidP="0003122D">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Мнимая часть показателя преломления изучена недостаточно хорошо, поэтому исследуя этот оптический параметр углеродных пленок, можно было бы получить больше информации о свойствах пленок, такие как пропускающие и поглощающие способности, а также перерабатывать полученную энергию </w:t>
      </w:r>
      <w:proofErr w:type="gramStart"/>
      <w:r w:rsidRPr="00560A8E">
        <w:rPr>
          <w:rFonts w:ascii="Times New Roman" w:hAnsi="Times New Roman" w:cs="Times New Roman"/>
          <w:sz w:val="24"/>
          <w:szCs w:val="24"/>
        </w:rPr>
        <w:t>в</w:t>
      </w:r>
      <w:proofErr w:type="gramEnd"/>
      <w:r w:rsidRPr="00560A8E">
        <w:rPr>
          <w:rFonts w:ascii="Times New Roman" w:hAnsi="Times New Roman" w:cs="Times New Roman"/>
          <w:sz w:val="24"/>
          <w:szCs w:val="24"/>
        </w:rPr>
        <w:t xml:space="preserve"> полезную.</w:t>
      </w:r>
    </w:p>
    <w:p w:rsidR="0003122D" w:rsidRPr="00560A8E" w:rsidRDefault="0003122D" w:rsidP="0003122D">
      <w:pPr>
        <w:spacing w:after="0"/>
        <w:jc w:val="both"/>
        <w:rPr>
          <w:rFonts w:ascii="Times New Roman" w:hAnsi="Times New Roman" w:cs="Times New Roman"/>
          <w:sz w:val="24"/>
          <w:szCs w:val="24"/>
        </w:rPr>
      </w:pPr>
    </w:p>
    <w:p w:rsidR="0003122D" w:rsidRPr="00560A8E" w:rsidRDefault="0003122D" w:rsidP="0003122D">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Целью работы являлось нахождение мнимой части показателя преломления углеродных пленок с использованием спектрометра </w:t>
      </w:r>
      <w:r w:rsidRPr="00560A8E">
        <w:rPr>
          <w:rFonts w:ascii="Times New Roman" w:hAnsi="Times New Roman" w:cs="Times New Roman"/>
          <w:sz w:val="24"/>
          <w:szCs w:val="24"/>
          <w:lang w:val="en-US"/>
        </w:rPr>
        <w:t>USB</w:t>
      </w:r>
      <w:r w:rsidRPr="00560A8E">
        <w:rPr>
          <w:rFonts w:ascii="Times New Roman" w:hAnsi="Times New Roman" w:cs="Times New Roman"/>
          <w:sz w:val="24"/>
          <w:szCs w:val="24"/>
        </w:rPr>
        <w:t xml:space="preserve"> 4000.</w:t>
      </w:r>
    </w:p>
    <w:p w:rsidR="0003122D" w:rsidRPr="00560A8E" w:rsidRDefault="00D750DB" w:rsidP="00D750DB">
      <w:pPr>
        <w:pStyle w:val="a3"/>
        <w:jc w:val="center"/>
        <w:rPr>
          <w:b/>
          <w:color w:val="000000"/>
        </w:rPr>
      </w:pPr>
      <w:r>
        <w:rPr>
          <w:b/>
          <w:noProof/>
          <w:color w:val="000000"/>
        </w:rPr>
        <w:drawing>
          <wp:anchor distT="0" distB="0" distL="114300" distR="114300" simplePos="0" relativeHeight="251658240" behindDoc="1" locked="0" layoutInCell="1" allowOverlap="1">
            <wp:simplePos x="0" y="0"/>
            <wp:positionH relativeFrom="margin">
              <wp:posOffset>1599565</wp:posOffset>
            </wp:positionH>
            <wp:positionV relativeFrom="paragraph">
              <wp:posOffset>384810</wp:posOffset>
            </wp:positionV>
            <wp:extent cx="3327400" cy="2393950"/>
            <wp:effectExtent l="19050" t="0" r="6350" b="0"/>
            <wp:wrapTight wrapText="bothSides">
              <wp:wrapPolygon edited="0">
                <wp:start x="-124" y="0"/>
                <wp:lineTo x="-124" y="21485"/>
                <wp:lineTo x="21641" y="21485"/>
                <wp:lineTo x="21641" y="0"/>
                <wp:lineTo x="-124" y="0"/>
              </wp:wrapPolygon>
            </wp:wrapTight>
            <wp:docPr id="1" name="Рисунок 1" descr="EkXXkZtDBC4.jpg (115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XXkZtDBC4.jpg (1152×648)"/>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808"/>
                    <a:stretch/>
                  </pic:blipFill>
                  <pic:spPr bwMode="auto">
                    <a:xfrm>
                      <a:off x="0" y="0"/>
                      <a:ext cx="3327400" cy="2393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3122D" w:rsidRPr="00560A8E">
        <w:rPr>
          <w:b/>
          <w:color w:val="000000"/>
        </w:rPr>
        <w:t>Установка</w:t>
      </w:r>
    </w:p>
    <w:p w:rsidR="00C966AF" w:rsidRDefault="00C966AF" w:rsidP="00C966AF">
      <w:pPr>
        <w:pStyle w:val="a3"/>
        <w:keepNext/>
      </w:pPr>
    </w:p>
    <w:p w:rsidR="00C966AF" w:rsidRDefault="00C966AF" w:rsidP="00C966AF">
      <w:pPr>
        <w:pStyle w:val="a3"/>
        <w:keepNext/>
      </w:pPr>
    </w:p>
    <w:p w:rsidR="00C966AF" w:rsidRDefault="00C966AF" w:rsidP="00C966AF">
      <w:pPr>
        <w:pStyle w:val="a3"/>
        <w:keepNext/>
      </w:pPr>
    </w:p>
    <w:p w:rsidR="00C966AF" w:rsidRDefault="00C966AF" w:rsidP="00C966AF">
      <w:pPr>
        <w:pStyle w:val="a3"/>
        <w:keepNext/>
      </w:pPr>
    </w:p>
    <w:p w:rsidR="00C966AF" w:rsidRDefault="00C966AF" w:rsidP="00C966AF">
      <w:pPr>
        <w:pStyle w:val="a3"/>
        <w:keepNext/>
      </w:pPr>
    </w:p>
    <w:p w:rsidR="00C966AF" w:rsidRDefault="00C966AF" w:rsidP="00C966AF">
      <w:pPr>
        <w:pStyle w:val="a3"/>
        <w:keepNext/>
      </w:pPr>
    </w:p>
    <w:p w:rsidR="00C966AF" w:rsidRDefault="00C966AF" w:rsidP="00C966AF">
      <w:pPr>
        <w:pStyle w:val="a3"/>
        <w:keepNext/>
      </w:pPr>
    </w:p>
    <w:p w:rsidR="0003122D" w:rsidRPr="005444CF" w:rsidRDefault="00C966AF" w:rsidP="005444CF">
      <w:pPr>
        <w:pStyle w:val="a6"/>
        <w:tabs>
          <w:tab w:val="left" w:pos="0"/>
        </w:tabs>
        <w:jc w:val="center"/>
        <w:rPr>
          <w:rFonts w:ascii="Times New Roman" w:hAnsi="Times New Roman" w:cs="Times New Roman"/>
          <w:i w:val="0"/>
          <w:color w:val="auto"/>
          <w:sz w:val="24"/>
          <w:szCs w:val="24"/>
        </w:rPr>
      </w:pPr>
      <w:r w:rsidRPr="005444CF">
        <w:rPr>
          <w:rFonts w:ascii="Times New Roman" w:hAnsi="Times New Roman" w:cs="Times New Roman"/>
          <w:i w:val="0"/>
          <w:color w:val="auto"/>
          <w:sz w:val="24"/>
          <w:szCs w:val="24"/>
        </w:rPr>
        <w:t xml:space="preserve">Рисунок </w:t>
      </w:r>
      <w:r w:rsidR="00C70362" w:rsidRPr="005444CF">
        <w:rPr>
          <w:rFonts w:ascii="Times New Roman" w:hAnsi="Times New Roman" w:cs="Times New Roman"/>
          <w:i w:val="0"/>
          <w:color w:val="auto"/>
          <w:sz w:val="24"/>
          <w:szCs w:val="24"/>
        </w:rPr>
        <w:fldChar w:fldCharType="begin"/>
      </w:r>
      <w:r w:rsidR="00FB2B57" w:rsidRPr="005444CF">
        <w:rPr>
          <w:rFonts w:ascii="Times New Roman" w:hAnsi="Times New Roman" w:cs="Times New Roman"/>
          <w:i w:val="0"/>
          <w:color w:val="auto"/>
          <w:sz w:val="24"/>
          <w:szCs w:val="24"/>
        </w:rPr>
        <w:instrText xml:space="preserve"> SEQ Рисунок \* ARABIC </w:instrText>
      </w:r>
      <w:r w:rsidR="00C70362" w:rsidRPr="005444CF">
        <w:rPr>
          <w:rFonts w:ascii="Times New Roman" w:hAnsi="Times New Roman" w:cs="Times New Roman"/>
          <w:i w:val="0"/>
          <w:color w:val="auto"/>
          <w:sz w:val="24"/>
          <w:szCs w:val="24"/>
        </w:rPr>
        <w:fldChar w:fldCharType="separate"/>
      </w:r>
      <w:r w:rsidR="00DA77E0" w:rsidRPr="005444CF">
        <w:rPr>
          <w:rFonts w:ascii="Times New Roman" w:hAnsi="Times New Roman" w:cs="Times New Roman"/>
          <w:i w:val="0"/>
          <w:noProof/>
          <w:color w:val="auto"/>
          <w:sz w:val="24"/>
          <w:szCs w:val="24"/>
        </w:rPr>
        <w:t>1</w:t>
      </w:r>
      <w:r w:rsidR="00C70362" w:rsidRPr="005444CF">
        <w:rPr>
          <w:rFonts w:ascii="Times New Roman" w:hAnsi="Times New Roman" w:cs="Times New Roman"/>
          <w:i w:val="0"/>
          <w:noProof/>
          <w:color w:val="auto"/>
          <w:sz w:val="24"/>
          <w:szCs w:val="24"/>
        </w:rPr>
        <w:fldChar w:fldCharType="end"/>
      </w:r>
      <w:r w:rsidRPr="005444CF">
        <w:rPr>
          <w:rFonts w:ascii="Times New Roman" w:hAnsi="Times New Roman" w:cs="Times New Roman"/>
          <w:i w:val="0"/>
          <w:color w:val="auto"/>
          <w:sz w:val="24"/>
          <w:szCs w:val="24"/>
        </w:rPr>
        <w:t>. Схема установки. 1 – оптоволокно, 2 – поверхность углеродной пленки,</w:t>
      </w:r>
      <w:r w:rsidR="005444CF">
        <w:rPr>
          <w:rFonts w:ascii="Times New Roman" w:hAnsi="Times New Roman" w:cs="Times New Roman"/>
          <w:i w:val="0"/>
          <w:color w:val="auto"/>
          <w:sz w:val="24"/>
          <w:szCs w:val="24"/>
        </w:rPr>
        <w:br/>
      </w:r>
      <w:r w:rsidRPr="005444CF">
        <w:rPr>
          <w:rFonts w:ascii="Times New Roman" w:hAnsi="Times New Roman" w:cs="Times New Roman"/>
          <w:i w:val="0"/>
          <w:color w:val="auto"/>
          <w:sz w:val="24"/>
          <w:szCs w:val="24"/>
        </w:rPr>
        <w:t xml:space="preserve"> 3 – лампа, 4 - компьютер</w:t>
      </w:r>
    </w:p>
    <w:p w:rsidR="0003122D" w:rsidRPr="00560A8E" w:rsidRDefault="0003122D" w:rsidP="0003122D">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Свет идет от лампы (3) и попадает на отражающую поверхность углеродной пленки (2), отразившись от нее </w:t>
      </w:r>
      <w:proofErr w:type="gramStart"/>
      <w:r w:rsidRPr="00560A8E">
        <w:rPr>
          <w:rFonts w:ascii="Times New Roman" w:hAnsi="Times New Roman" w:cs="Times New Roman"/>
          <w:sz w:val="24"/>
          <w:szCs w:val="24"/>
        </w:rPr>
        <w:t>луч</w:t>
      </w:r>
      <w:proofErr w:type="gramEnd"/>
      <w:r w:rsidRPr="00560A8E">
        <w:rPr>
          <w:rFonts w:ascii="Times New Roman" w:hAnsi="Times New Roman" w:cs="Times New Roman"/>
          <w:sz w:val="24"/>
          <w:szCs w:val="24"/>
        </w:rPr>
        <w:t xml:space="preserve"> попадает на оптоволокно (1). Спектрометр регистрирует то, что собирает оптоволокно и передает данные на компьютер (4).</w:t>
      </w:r>
    </w:p>
    <w:p w:rsidR="0003122D" w:rsidRDefault="0003122D" w:rsidP="0003122D">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Также используется трансформатор, который располагается между лампой и розеткой. Он предназначен для понижения напряжения и «выпрямления» тока, который после прохождения через трансформатор, становится близким </w:t>
      </w:r>
      <w:proofErr w:type="gramStart"/>
      <w:r w:rsidRPr="00560A8E">
        <w:rPr>
          <w:rFonts w:ascii="Times New Roman" w:hAnsi="Times New Roman" w:cs="Times New Roman"/>
          <w:sz w:val="24"/>
          <w:szCs w:val="24"/>
        </w:rPr>
        <w:t>к</w:t>
      </w:r>
      <w:proofErr w:type="gramEnd"/>
      <w:r w:rsidRPr="00560A8E">
        <w:rPr>
          <w:rFonts w:ascii="Times New Roman" w:hAnsi="Times New Roman" w:cs="Times New Roman"/>
          <w:sz w:val="24"/>
          <w:szCs w:val="24"/>
        </w:rPr>
        <w:t xml:space="preserve"> постоянному</w:t>
      </w:r>
      <w:r w:rsidR="00FB2B57">
        <w:rPr>
          <w:rFonts w:ascii="Times New Roman" w:hAnsi="Times New Roman" w:cs="Times New Roman"/>
          <w:sz w:val="24"/>
          <w:szCs w:val="24"/>
        </w:rPr>
        <w:t>.</w:t>
      </w:r>
    </w:p>
    <w:p w:rsidR="00560A8E" w:rsidRPr="00560A8E" w:rsidRDefault="00560A8E" w:rsidP="0003122D">
      <w:pPr>
        <w:spacing w:after="0"/>
        <w:jc w:val="both"/>
        <w:rPr>
          <w:rFonts w:ascii="Times New Roman" w:hAnsi="Times New Roman" w:cs="Times New Roman"/>
          <w:sz w:val="24"/>
          <w:szCs w:val="24"/>
        </w:rPr>
      </w:pPr>
    </w:p>
    <w:p w:rsidR="00560A8E" w:rsidRPr="00D750DB" w:rsidRDefault="0003122D" w:rsidP="00D750DB">
      <w:pPr>
        <w:spacing w:after="0"/>
        <w:jc w:val="both"/>
        <w:rPr>
          <w:rFonts w:ascii="Times New Roman" w:hAnsi="Times New Roman" w:cs="Times New Roman"/>
          <w:b/>
          <w:sz w:val="24"/>
          <w:szCs w:val="24"/>
        </w:rPr>
      </w:pPr>
      <w:r w:rsidRPr="00560A8E">
        <w:rPr>
          <w:rFonts w:ascii="Times New Roman" w:hAnsi="Times New Roman" w:cs="Times New Roman"/>
          <w:b/>
          <w:color w:val="000000"/>
          <w:sz w:val="24"/>
          <w:szCs w:val="24"/>
          <w:shd w:val="clear" w:color="auto" w:fill="FFFFFF"/>
        </w:rPr>
        <w:lastRenderedPageBreak/>
        <w:t>Мнимый показатель преломления</w:t>
      </w:r>
      <w:r w:rsidR="00D750DB">
        <w:rPr>
          <w:rFonts w:ascii="Times New Roman" w:hAnsi="Times New Roman" w:cs="Times New Roman"/>
          <w:b/>
          <w:color w:val="000000"/>
          <w:sz w:val="24"/>
          <w:szCs w:val="24"/>
          <w:shd w:val="clear" w:color="auto" w:fill="FFFFFF"/>
        </w:rPr>
        <w:t xml:space="preserve">. </w:t>
      </w:r>
      <w:r w:rsidR="00D750DB">
        <w:rPr>
          <w:rFonts w:ascii="Times New Roman" w:hAnsi="Times New Roman" w:cs="Times New Roman"/>
          <w:b/>
          <w:sz w:val="24"/>
          <w:szCs w:val="24"/>
        </w:rPr>
        <w:t xml:space="preserve"> </w:t>
      </w:r>
      <w:r w:rsidRPr="00560A8E">
        <w:rPr>
          <w:rFonts w:ascii="Times New Roman" w:hAnsi="Times New Roman" w:cs="Times New Roman"/>
          <w:color w:val="000000"/>
          <w:sz w:val="24"/>
          <w:szCs w:val="24"/>
          <w:shd w:val="clear" w:color="auto" w:fill="FFFFFF"/>
        </w:rPr>
        <w:t>Ф</w:t>
      </w:r>
      <w:r w:rsidR="00560A8E">
        <w:rPr>
          <w:rFonts w:ascii="Times New Roman" w:hAnsi="Times New Roman" w:cs="Times New Roman"/>
          <w:color w:val="000000"/>
          <w:sz w:val="24"/>
          <w:szCs w:val="24"/>
          <w:shd w:val="clear" w:color="auto" w:fill="FFFFFF"/>
        </w:rPr>
        <w:t>ормула</w:t>
      </w:r>
      <w:r w:rsidR="00D750DB">
        <w:rPr>
          <w:rFonts w:ascii="Times New Roman" w:hAnsi="Times New Roman" w:cs="Times New Roman"/>
          <w:color w:val="000000"/>
          <w:sz w:val="24"/>
          <w:szCs w:val="24"/>
          <w:shd w:val="clear" w:color="auto" w:fill="FFFFFF"/>
        </w:rPr>
        <w:t>:</w:t>
      </w:r>
    </w:p>
    <w:p w:rsidR="00560A8E" w:rsidRDefault="00560A8E" w:rsidP="00560A8E">
      <w:pPr>
        <w:jc w:val="center"/>
        <w:rPr>
          <w:rFonts w:ascii="Times New Roman" w:hAnsi="Times New Roman" w:cs="Times New Roman"/>
          <w:color w:val="000000"/>
          <w:sz w:val="24"/>
          <w:szCs w:val="24"/>
          <w:shd w:val="clear" w:color="auto" w:fill="FFFFFF"/>
        </w:rPr>
      </w:pPr>
      <w:r w:rsidRPr="00560A8E">
        <w:rPr>
          <w:rFonts w:ascii="Times New Roman" w:hAnsi="Times New Roman" w:cs="Times New Roman"/>
          <w:color w:val="000000"/>
          <w:sz w:val="24"/>
          <w:szCs w:val="24"/>
          <w:shd w:val="clear" w:color="auto" w:fill="FFFFFF"/>
          <w:lang w:val="en-US"/>
        </w:rPr>
        <w:t>n</w:t>
      </w:r>
      <w:r w:rsidRPr="00560A8E">
        <w:rPr>
          <w:rFonts w:ascii="Times New Roman" w:hAnsi="Times New Roman" w:cs="Times New Roman"/>
          <w:color w:val="000000"/>
          <w:sz w:val="24"/>
          <w:szCs w:val="24"/>
          <w:shd w:val="clear" w:color="auto" w:fill="FFFFFF"/>
        </w:rPr>
        <w:t>=</w:t>
      </w:r>
      <w:r w:rsidRPr="00560A8E">
        <w:rPr>
          <w:rFonts w:ascii="Times New Roman" w:hAnsi="Times New Roman" w:cs="Times New Roman"/>
          <w:color w:val="000000"/>
          <w:sz w:val="24"/>
          <w:szCs w:val="24"/>
          <w:shd w:val="clear" w:color="auto" w:fill="FFFFFF"/>
          <w:lang w:val="en-US"/>
        </w:rPr>
        <w:t>n</w:t>
      </w:r>
      <w:r w:rsidRPr="00560A8E">
        <w:rPr>
          <w:rFonts w:ascii="Times New Roman" w:hAnsi="Times New Roman" w:cs="Times New Roman"/>
          <w:color w:val="000000"/>
          <w:sz w:val="24"/>
          <w:szCs w:val="24"/>
          <w:shd w:val="clear" w:color="auto" w:fill="FFFFFF"/>
        </w:rPr>
        <w:t>’-</w:t>
      </w:r>
      <w:r w:rsidRPr="00560A8E">
        <w:rPr>
          <w:rFonts w:ascii="Times New Roman" w:hAnsi="Times New Roman" w:cs="Times New Roman"/>
          <w:color w:val="000000"/>
          <w:sz w:val="24"/>
          <w:szCs w:val="24"/>
          <w:shd w:val="clear" w:color="auto" w:fill="FFFFFF"/>
          <w:lang w:val="en-US"/>
        </w:rPr>
        <w:t>in</w:t>
      </w:r>
      <w:r w:rsidRPr="00560A8E">
        <w:rPr>
          <w:rFonts w:ascii="Times New Roman" w:hAnsi="Times New Roman" w:cs="Times New Roman"/>
          <w:color w:val="000000"/>
          <w:sz w:val="24"/>
          <w:szCs w:val="24"/>
          <w:shd w:val="clear" w:color="auto" w:fill="FFFFFF"/>
        </w:rPr>
        <w:t>”</w:t>
      </w:r>
    </w:p>
    <w:p w:rsidR="0003122D" w:rsidRPr="00D750DB" w:rsidRDefault="0003122D" w:rsidP="0003122D">
      <w:pPr>
        <w:jc w:val="both"/>
        <w:rPr>
          <w:rFonts w:ascii="Times New Roman" w:hAnsi="Times New Roman" w:cs="Times New Roman"/>
          <w:color w:val="000000"/>
          <w:sz w:val="24"/>
          <w:szCs w:val="24"/>
          <w:shd w:val="clear" w:color="auto" w:fill="FFFFFF"/>
        </w:rPr>
      </w:pPr>
      <w:r w:rsidRPr="00560A8E">
        <w:rPr>
          <w:rFonts w:ascii="Times New Roman" w:hAnsi="Times New Roman" w:cs="Times New Roman"/>
          <w:color w:val="000000"/>
          <w:sz w:val="24"/>
          <w:szCs w:val="24"/>
          <w:shd w:val="clear" w:color="auto" w:fill="FFFFFF"/>
        </w:rPr>
        <w:t xml:space="preserve"> показывает нам связь между комплексным значением и основным значением, можно также заметить, что показатель поглощения имеет минус перед собой, понять смысл данной величины просто, достаточно обратиться ко второй функции.</w:t>
      </w:r>
    </w:p>
    <w:p w:rsidR="0003122D" w:rsidRPr="00560A8E" w:rsidRDefault="00C70362" w:rsidP="0003122D">
      <w:pPr>
        <w:jc w:val="center"/>
        <w:rPr>
          <w:rFonts w:ascii="Times New Roman" w:hAnsi="Times New Roman" w:cs="Times New Roman"/>
          <w:color w:val="000000"/>
          <w:sz w:val="24"/>
          <w:szCs w:val="24"/>
        </w:rPr>
      </w:pPr>
      <m:oMath>
        <m:sSub>
          <m:sSubPr>
            <m:ctrlPr>
              <w:rPr>
                <w:rFonts w:ascii="Cambria Math" w:hAnsi="Cambria Math" w:cs="Times New Roman"/>
                <w:i/>
                <w:iCs/>
                <w:color w:val="000000"/>
                <w:sz w:val="24"/>
                <w:szCs w:val="24"/>
              </w:rPr>
            </m:ctrlPr>
          </m:sSubPr>
          <m:e>
            <m:r>
              <w:rPr>
                <w:rFonts w:ascii="Cambria Math" w:hAnsi="Cambria Math" w:cs="Times New Roman"/>
                <w:color w:val="000000"/>
                <w:sz w:val="24"/>
                <w:szCs w:val="24"/>
                <w:lang w:val="en-US"/>
              </w:rPr>
              <m:t>E</m:t>
            </m:r>
          </m:e>
          <m:sub>
            <m:r>
              <w:rPr>
                <w:rFonts w:ascii="Cambria Math" w:hAnsi="Cambria Math" w:cs="Times New Roman"/>
                <w:color w:val="000000"/>
                <w:sz w:val="24"/>
                <w:szCs w:val="24"/>
              </w:rPr>
              <m:t>за пластинкой</m:t>
            </m:r>
          </m:sub>
        </m:sSub>
      </m:oMath>
      <w:r w:rsidR="0003122D" w:rsidRPr="00560A8E">
        <w:rPr>
          <w:rFonts w:ascii="Times New Roman" w:hAnsi="Times New Roman" w:cs="Times New Roman"/>
          <w:color w:val="000000"/>
          <w:sz w:val="24"/>
          <w:szCs w:val="24"/>
        </w:rPr>
        <w:t>=</w:t>
      </w:r>
      <m:oMath>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ωn</m:t>
            </m:r>
            <m:r>
              <w:rPr>
                <w:rFonts w:ascii="Cambria Math" w:hAnsi="Cambria Math" w:cs="Times New Roman"/>
                <w:color w:val="000000"/>
                <w:sz w:val="24"/>
                <w:szCs w:val="24"/>
              </w:rPr>
              <m:t>"</m:t>
            </m:r>
            <m:r>
              <w:rPr>
                <w:rFonts w:ascii="Cambria Math" w:hAnsi="Cambria Math" w:cs="Times New Roman"/>
                <w:color w:val="000000"/>
                <w:sz w:val="24"/>
                <w:szCs w:val="24"/>
                <w:lang w:val="el-GR"/>
              </w:rPr>
              <m:t>Δ</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ω</m:t>
            </m:r>
            <m:sSup>
              <m:sSupPr>
                <m:ctrlPr>
                  <w:rPr>
                    <w:rFonts w:ascii="Cambria Math" w:hAnsi="Cambria Math" w:cs="Times New Roman"/>
                    <w:i/>
                    <w:iCs/>
                    <w:color w:val="000000"/>
                    <w:sz w:val="24"/>
                    <w:szCs w:val="24"/>
                    <w:lang w:val="en-US"/>
                  </w:rPr>
                </m:ctrlPr>
              </m:sSupPr>
              <m:e>
                <m:r>
                  <w:rPr>
                    <w:rFonts w:ascii="Cambria Math" w:hAnsi="Cambria Math" w:cs="Times New Roman"/>
                    <w:color w:val="000000"/>
                    <w:sz w:val="24"/>
                    <w:szCs w:val="24"/>
                  </w:rPr>
                  <m:t>(</m:t>
                </m:r>
                <m:r>
                  <w:rPr>
                    <w:rFonts w:ascii="Cambria Math" w:hAnsi="Cambria Math" w:cs="Times New Roman"/>
                    <w:color w:val="000000"/>
                    <w:sz w:val="24"/>
                    <w:szCs w:val="24"/>
                    <w:lang w:val="en-US"/>
                  </w:rPr>
                  <m:t>n</m:t>
                </m:r>
              </m:e>
              <m:sup>
                <m:r>
                  <w:rPr>
                    <w:rFonts w:ascii="Cambria Math" w:hAnsi="Cambria Math" w:cs="Times New Roman"/>
                    <w:color w:val="000000"/>
                    <w:sz w:val="24"/>
                    <w:szCs w:val="24"/>
                  </w:rPr>
                  <m:t>'</m:t>
                </m:r>
              </m:sup>
            </m:sSup>
            <m:r>
              <w:rPr>
                <w:rFonts w:ascii="Cambria Math" w:hAnsi="Cambria Math" w:cs="Times New Roman"/>
                <w:color w:val="000000"/>
                <w:sz w:val="24"/>
                <w:szCs w:val="24"/>
              </w:rPr>
              <m:t>-1)</m:t>
            </m:r>
            <m:r>
              <w:rPr>
                <w:rFonts w:ascii="Cambria Math" w:hAnsi="Cambria Math" w:cs="Times New Roman"/>
                <w:color w:val="000000"/>
                <w:sz w:val="24"/>
                <w:szCs w:val="24"/>
                <w:lang w:val="el-GR"/>
              </w:rPr>
              <m:t>Δ</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sSub>
          <m:sSubPr>
            <m:ctrlPr>
              <w:rPr>
                <w:rFonts w:ascii="Cambria Math" w:hAnsi="Cambria Math" w:cs="Times New Roman"/>
                <w:i/>
                <w:iCs/>
                <w:color w:val="000000"/>
                <w:sz w:val="24"/>
                <w:szCs w:val="24"/>
                <w:lang w:val="en-US"/>
              </w:rPr>
            </m:ctrlPr>
          </m:sSubPr>
          <m:e>
            <m:r>
              <w:rPr>
                <w:rFonts w:ascii="Cambria Math" w:hAnsi="Cambria Math" w:cs="Times New Roman"/>
                <w:color w:val="000000"/>
                <w:sz w:val="24"/>
                <w:szCs w:val="24"/>
                <w:lang w:val="en-US"/>
              </w:rPr>
              <m:t>E</m:t>
            </m:r>
          </m:e>
          <m:sub>
            <m:r>
              <w:rPr>
                <w:rFonts w:ascii="Cambria Math" w:hAnsi="Cambria Math" w:cs="Times New Roman"/>
                <w:color w:val="000000"/>
                <w:sz w:val="24"/>
                <w:szCs w:val="24"/>
              </w:rPr>
              <m:t>0</m:t>
            </m:r>
          </m:sub>
        </m:sSub>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iω</m:t>
            </m:r>
            <m:r>
              <w:rPr>
                <w:rFonts w:ascii="Cambria Math" w:hAnsi="Cambria Math" w:cs="Times New Roman"/>
                <w:color w:val="000000"/>
                <w:sz w:val="24"/>
                <w:szCs w:val="24"/>
              </w:rPr>
              <m:t>(</m:t>
            </m:r>
            <m:r>
              <w:rPr>
                <w:rFonts w:ascii="Cambria Math" w:hAnsi="Cambria Math" w:cs="Times New Roman"/>
                <w:color w:val="000000"/>
                <w:sz w:val="24"/>
                <w:szCs w:val="24"/>
                <w:lang w:val="en-US"/>
              </w:rPr>
              <m:t>t</m:t>
            </m:r>
            <m:r>
              <w:rPr>
                <w:rFonts w:ascii="Cambria Math" w:hAnsi="Cambria Math" w:cs="Times New Roman"/>
                <w:color w:val="000000"/>
                <w:sz w:val="24"/>
                <w:szCs w:val="24"/>
              </w:rPr>
              <m:t>-</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oMath>
      <w:r w:rsidR="0003122D" w:rsidRPr="00560A8E">
        <w:rPr>
          <w:rFonts w:ascii="Times New Roman" w:hAnsi="Times New Roman" w:cs="Times New Roman"/>
          <w:color w:val="000000"/>
          <w:sz w:val="24"/>
          <w:szCs w:val="24"/>
        </w:rPr>
        <w:t>)</w:t>
      </w:r>
    </w:p>
    <w:p w:rsidR="0003122D" w:rsidRPr="00560A8E" w:rsidRDefault="0003122D" w:rsidP="0003122D">
      <w:pPr>
        <w:jc w:val="both"/>
        <w:rPr>
          <w:rFonts w:ascii="Times New Roman" w:hAnsi="Times New Roman" w:cs="Times New Roman"/>
          <w:color w:val="000000"/>
          <w:sz w:val="24"/>
          <w:szCs w:val="24"/>
          <w:shd w:val="clear" w:color="auto" w:fill="FFFFFF"/>
        </w:rPr>
      </w:pPr>
      <w:r w:rsidRPr="00560A8E">
        <w:rPr>
          <w:rFonts w:ascii="Times New Roman" w:hAnsi="Times New Roman" w:cs="Times New Roman"/>
          <w:color w:val="000000"/>
          <w:sz w:val="24"/>
          <w:szCs w:val="24"/>
        </w:rPr>
        <w:br/>
      </w:r>
      <w:r w:rsidRPr="00560A8E">
        <w:rPr>
          <w:rFonts w:ascii="Times New Roman" w:hAnsi="Times New Roman" w:cs="Times New Roman"/>
          <w:color w:val="000000"/>
          <w:sz w:val="24"/>
          <w:szCs w:val="24"/>
          <w:shd w:val="clear" w:color="auto" w:fill="FFFFFF"/>
        </w:rPr>
        <w:t xml:space="preserve">Функция </w:t>
      </w:r>
      <m:oMath>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ω</m:t>
            </m:r>
            <m:sSup>
              <m:sSupPr>
                <m:ctrlPr>
                  <w:rPr>
                    <w:rFonts w:ascii="Cambria Math" w:hAnsi="Cambria Math" w:cs="Times New Roman"/>
                    <w:i/>
                    <w:iCs/>
                    <w:color w:val="000000"/>
                    <w:sz w:val="24"/>
                    <w:szCs w:val="24"/>
                    <w:lang w:val="en-US"/>
                  </w:rPr>
                </m:ctrlPr>
              </m:sSupPr>
              <m:e>
                <m:r>
                  <w:rPr>
                    <w:rFonts w:ascii="Cambria Math" w:hAnsi="Cambria Math" w:cs="Times New Roman"/>
                    <w:color w:val="000000"/>
                    <w:sz w:val="24"/>
                    <w:szCs w:val="24"/>
                  </w:rPr>
                  <m:t>(</m:t>
                </m:r>
                <m:r>
                  <w:rPr>
                    <w:rFonts w:ascii="Cambria Math" w:hAnsi="Cambria Math" w:cs="Times New Roman"/>
                    <w:color w:val="000000"/>
                    <w:sz w:val="24"/>
                    <w:szCs w:val="24"/>
                    <w:lang w:val="en-US"/>
                  </w:rPr>
                  <m:t>n</m:t>
                </m:r>
              </m:e>
              <m:sup>
                <m:r>
                  <w:rPr>
                    <w:rFonts w:ascii="Cambria Math" w:hAnsi="Cambria Math" w:cs="Times New Roman"/>
                    <w:color w:val="000000"/>
                    <w:sz w:val="24"/>
                    <w:szCs w:val="24"/>
                  </w:rPr>
                  <m:t>'</m:t>
                </m:r>
              </m:sup>
            </m:sSup>
            <m:r>
              <w:rPr>
                <w:rFonts w:ascii="Cambria Math" w:hAnsi="Cambria Math" w:cs="Times New Roman"/>
                <w:color w:val="000000"/>
                <w:sz w:val="24"/>
                <w:szCs w:val="24"/>
              </w:rPr>
              <m:t>-1)</m:t>
            </m:r>
            <m:r>
              <w:rPr>
                <w:rFonts w:ascii="Cambria Math" w:hAnsi="Cambria Math" w:cs="Times New Roman"/>
                <w:color w:val="000000"/>
                <w:sz w:val="24"/>
                <w:szCs w:val="24"/>
                <w:lang w:val="el-GR"/>
              </w:rPr>
              <m:t>Δ</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sSub>
          <m:sSubPr>
            <m:ctrlPr>
              <w:rPr>
                <w:rFonts w:ascii="Cambria Math" w:hAnsi="Cambria Math" w:cs="Times New Roman"/>
                <w:i/>
                <w:iCs/>
                <w:color w:val="000000"/>
                <w:sz w:val="24"/>
                <w:szCs w:val="24"/>
                <w:lang w:val="en-US"/>
              </w:rPr>
            </m:ctrlPr>
          </m:sSubPr>
          <m:e>
            <m:r>
              <w:rPr>
                <w:rFonts w:ascii="Cambria Math" w:hAnsi="Cambria Math" w:cs="Times New Roman"/>
                <w:color w:val="000000"/>
                <w:sz w:val="24"/>
                <w:szCs w:val="24"/>
                <w:lang w:val="en-US"/>
              </w:rPr>
              <m:t>E</m:t>
            </m:r>
          </m:e>
          <m:sub>
            <m:r>
              <w:rPr>
                <w:rFonts w:ascii="Cambria Math" w:hAnsi="Cambria Math" w:cs="Times New Roman"/>
                <w:color w:val="000000"/>
                <w:sz w:val="24"/>
                <w:szCs w:val="24"/>
              </w:rPr>
              <m:t>0</m:t>
            </m:r>
          </m:sub>
        </m:sSub>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iω</m:t>
            </m:r>
            <m:r>
              <w:rPr>
                <w:rFonts w:ascii="Cambria Math" w:hAnsi="Cambria Math" w:cs="Times New Roman"/>
                <w:color w:val="000000"/>
                <w:sz w:val="24"/>
                <w:szCs w:val="24"/>
              </w:rPr>
              <m:t>(</m:t>
            </m:r>
            <m:r>
              <w:rPr>
                <w:rFonts w:ascii="Cambria Math" w:hAnsi="Cambria Math" w:cs="Times New Roman"/>
                <w:color w:val="000000"/>
                <w:sz w:val="24"/>
                <w:szCs w:val="24"/>
                <w:lang w:val="en-US"/>
              </w:rPr>
              <m:t>t</m:t>
            </m:r>
            <m:r>
              <w:rPr>
                <w:rFonts w:ascii="Cambria Math" w:hAnsi="Cambria Math" w:cs="Times New Roman"/>
                <w:color w:val="000000"/>
                <w:sz w:val="24"/>
                <w:szCs w:val="24"/>
              </w:rPr>
              <m:t>-</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oMath>
      <w:r w:rsidRPr="00560A8E">
        <w:rPr>
          <w:rFonts w:ascii="Times New Roman" w:hAnsi="Times New Roman" w:cs="Times New Roman"/>
          <w:color w:val="000000"/>
          <w:sz w:val="24"/>
          <w:szCs w:val="24"/>
        </w:rPr>
        <w:t>)</w:t>
      </w:r>
      <w:r w:rsidRPr="00560A8E">
        <w:rPr>
          <w:rFonts w:ascii="Times New Roman" w:hAnsi="Times New Roman" w:cs="Times New Roman"/>
          <w:color w:val="000000"/>
          <w:sz w:val="24"/>
          <w:szCs w:val="24"/>
          <w:shd w:val="clear" w:color="auto" w:fill="FFFFFF"/>
        </w:rPr>
        <w:t xml:space="preserve"> есть характеризует движение света сквозь пластинку, точнее его напряженность. Множит</w:t>
      </w:r>
      <w:r w:rsidR="00560A8E" w:rsidRPr="00560A8E">
        <w:rPr>
          <w:rFonts w:ascii="Times New Roman" w:hAnsi="Times New Roman" w:cs="Times New Roman"/>
          <w:color w:val="000000"/>
          <w:sz w:val="24"/>
          <w:szCs w:val="24"/>
          <w:shd w:val="clear" w:color="auto" w:fill="FFFFFF"/>
        </w:rPr>
        <w:t xml:space="preserve">ели </w:t>
      </w:r>
      <w:r w:rsidRPr="00560A8E">
        <w:rPr>
          <w:rFonts w:ascii="Times New Roman" w:hAnsi="Times New Roman" w:cs="Times New Roman"/>
          <w:color w:val="000000"/>
          <w:sz w:val="24"/>
          <w:szCs w:val="24"/>
          <w:shd w:val="clear" w:color="auto" w:fill="FFFFFF"/>
        </w:rPr>
        <w:t>имеют прежний вид и, как и раньше, описывают волну, фаза которой после прохождения пластинки запаздывает на угол ω (</w:t>
      </w:r>
      <w:proofErr w:type="spellStart"/>
      <w:r w:rsidRPr="00560A8E">
        <w:rPr>
          <w:rFonts w:ascii="Times New Roman" w:hAnsi="Times New Roman" w:cs="Times New Roman"/>
          <w:color w:val="000000"/>
          <w:sz w:val="24"/>
          <w:szCs w:val="24"/>
          <w:shd w:val="clear" w:color="auto" w:fill="FFFFFF"/>
        </w:rPr>
        <w:t>n</w:t>
      </w:r>
      <w:proofErr w:type="spellEnd"/>
      <w:r w:rsidRPr="00560A8E">
        <w:rPr>
          <w:rFonts w:ascii="Times New Roman" w:hAnsi="Times New Roman" w:cs="Times New Roman"/>
          <w:color w:val="000000"/>
          <w:sz w:val="24"/>
          <w:szCs w:val="24"/>
          <w:shd w:val="clear" w:color="auto" w:fill="FFFFFF"/>
        </w:rPr>
        <w:t xml:space="preserve">′—1) Δ </w:t>
      </w:r>
      <w:proofErr w:type="spellStart"/>
      <w:r w:rsidRPr="00560A8E">
        <w:rPr>
          <w:rFonts w:ascii="Times New Roman" w:hAnsi="Times New Roman" w:cs="Times New Roman"/>
          <w:color w:val="000000"/>
          <w:sz w:val="24"/>
          <w:szCs w:val="24"/>
          <w:shd w:val="clear" w:color="auto" w:fill="FFFFFF"/>
        </w:rPr>
        <w:t>z</w:t>
      </w:r>
      <w:proofErr w:type="spellEnd"/>
      <w:r w:rsidRPr="00560A8E">
        <w:rPr>
          <w:rFonts w:ascii="Times New Roman" w:hAnsi="Times New Roman" w:cs="Times New Roman"/>
          <w:color w:val="000000"/>
          <w:sz w:val="24"/>
          <w:szCs w:val="24"/>
          <w:shd w:val="clear" w:color="auto" w:fill="FFFFFF"/>
        </w:rPr>
        <w:t xml:space="preserve">/с. Множитель </w:t>
      </w:r>
      <m:oMath>
        <m:sSup>
          <m:sSupPr>
            <m:ctrlPr>
              <w:rPr>
                <w:rFonts w:ascii="Cambria Math" w:hAnsi="Cambria Math" w:cs="Times New Roman"/>
                <w:i/>
                <w:iCs/>
                <w:color w:val="000000"/>
                <w:sz w:val="24"/>
                <w:szCs w:val="24"/>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rPr>
              <m:t>-</m:t>
            </m:r>
            <m:r>
              <w:rPr>
                <w:rFonts w:ascii="Cambria Math" w:hAnsi="Cambria Math" w:cs="Times New Roman"/>
                <w:color w:val="000000"/>
                <w:sz w:val="24"/>
                <w:szCs w:val="24"/>
                <w:lang w:val="en-US"/>
              </w:rPr>
              <m:t>ωn</m:t>
            </m:r>
            <m:r>
              <w:rPr>
                <w:rFonts w:ascii="Cambria Math" w:hAnsi="Cambria Math" w:cs="Times New Roman"/>
                <w:color w:val="000000"/>
                <w:sz w:val="24"/>
                <w:szCs w:val="24"/>
              </w:rPr>
              <m:t>"</m:t>
            </m:r>
            <m:r>
              <w:rPr>
                <w:rFonts w:ascii="Cambria Math" w:hAnsi="Cambria Math" w:cs="Times New Roman"/>
                <w:color w:val="000000"/>
                <w:sz w:val="24"/>
                <w:szCs w:val="24"/>
                <w:lang w:val="el-GR"/>
              </w:rPr>
              <m:t>Δ</m:t>
            </m:r>
            <m:r>
              <w:rPr>
                <w:rFonts w:ascii="Cambria Math" w:hAnsi="Cambria Math" w:cs="Times New Roman"/>
                <w:color w:val="000000"/>
                <w:sz w:val="24"/>
                <w:szCs w:val="24"/>
                <w:lang w:val="en-US"/>
              </w:rPr>
              <m:t>z</m:t>
            </m:r>
            <m:r>
              <w:rPr>
                <w:rFonts w:ascii="Cambria Math" w:hAnsi="Cambria Math" w:cs="Times New Roman"/>
                <w:color w:val="000000"/>
                <w:sz w:val="24"/>
                <w:szCs w:val="24"/>
              </w:rPr>
              <m:t>/</m:t>
            </m:r>
            <m:r>
              <w:rPr>
                <w:rFonts w:ascii="Cambria Math" w:hAnsi="Cambria Math" w:cs="Times New Roman"/>
                <w:color w:val="000000"/>
                <w:sz w:val="24"/>
                <w:szCs w:val="24"/>
                <w:lang w:val="en-US"/>
              </w:rPr>
              <m:t>c</m:t>
            </m:r>
          </m:sup>
        </m:sSup>
      </m:oMath>
      <w:r w:rsidRPr="00560A8E">
        <w:rPr>
          <w:rFonts w:ascii="Times New Roman" w:hAnsi="Times New Roman" w:cs="Times New Roman"/>
          <w:color w:val="000000"/>
          <w:sz w:val="24"/>
          <w:szCs w:val="24"/>
          <w:shd w:val="clear" w:color="auto" w:fill="FFFFFF"/>
        </w:rPr>
        <w:t xml:space="preserve"> представляет нечто новое. Показатель экспоненты отрицателен, следовательно, вещественно и меньше един</w:t>
      </w:r>
      <w:proofErr w:type="spellStart"/>
      <w:r w:rsidRPr="00560A8E">
        <w:rPr>
          <w:rFonts w:ascii="Times New Roman" w:hAnsi="Times New Roman" w:cs="Times New Roman"/>
          <w:color w:val="000000"/>
          <w:sz w:val="24"/>
          <w:szCs w:val="24"/>
          <w:shd w:val="clear" w:color="auto" w:fill="FFFFFF"/>
        </w:rPr>
        <w:t>ицы</w:t>
      </w:r>
      <w:proofErr w:type="spellEnd"/>
      <w:r w:rsidRPr="00560A8E">
        <w:rPr>
          <w:rFonts w:ascii="Times New Roman" w:hAnsi="Times New Roman" w:cs="Times New Roman"/>
          <w:color w:val="000000"/>
          <w:sz w:val="24"/>
          <w:szCs w:val="24"/>
          <w:shd w:val="clear" w:color="auto" w:fill="FFFFFF"/>
        </w:rPr>
        <w:t>. Множитель уменьшает амплитуду поля; с ростом Δz величина</w:t>
      </w:r>
      <w:r w:rsidR="00560A8E" w:rsidRPr="00560A8E">
        <w:rPr>
          <w:rFonts w:ascii="Times New Roman" w:hAnsi="Times New Roman" w:cs="Times New Roman"/>
          <w:color w:val="000000"/>
          <w:sz w:val="24"/>
          <w:szCs w:val="24"/>
          <w:shd w:val="clear" w:color="auto" w:fill="FFFFFF"/>
        </w:rPr>
        <w:t xml:space="preserve">, </w:t>
      </w:r>
      <w:r w:rsidRPr="00560A8E">
        <w:rPr>
          <w:rFonts w:ascii="Times New Roman" w:hAnsi="Times New Roman" w:cs="Times New Roman"/>
          <w:color w:val="000000"/>
          <w:sz w:val="24"/>
          <w:szCs w:val="24"/>
          <w:shd w:val="clear" w:color="auto" w:fill="FFFFFF"/>
        </w:rPr>
        <w:t>а</w:t>
      </w:r>
      <w:r w:rsidR="00560A8E" w:rsidRPr="00560A8E">
        <w:rPr>
          <w:rFonts w:ascii="Times New Roman" w:hAnsi="Times New Roman" w:cs="Times New Roman"/>
          <w:color w:val="000000"/>
          <w:sz w:val="24"/>
          <w:szCs w:val="24"/>
          <w:shd w:val="clear" w:color="auto" w:fill="FFFFFF"/>
        </w:rPr>
        <w:t>,</w:t>
      </w:r>
      <w:r w:rsidRPr="00560A8E">
        <w:rPr>
          <w:rFonts w:ascii="Times New Roman" w:hAnsi="Times New Roman" w:cs="Times New Roman"/>
          <w:color w:val="000000"/>
          <w:sz w:val="24"/>
          <w:szCs w:val="24"/>
          <w:shd w:val="clear" w:color="auto" w:fill="FFFFFF"/>
        </w:rPr>
        <w:t xml:space="preserve"> следовательно, и вся амплитуда падает. При прохождении через среду электромагнитная волна затухает. Среда «поглощает» часть волны. Волна выходит из среды, потеряв часть своей энергии. Этому не следует удивляться, потому что введенное нами затухание осцилляторов обусловлено силой трения и непременно приводит к потере энергии. Мы видим, что мнимая часть комплексного показателя преломления </w:t>
      </w:r>
      <w:proofErr w:type="spellStart"/>
      <w:r w:rsidRPr="00560A8E">
        <w:rPr>
          <w:rFonts w:ascii="Times New Roman" w:hAnsi="Times New Roman" w:cs="Times New Roman"/>
          <w:color w:val="000000"/>
          <w:sz w:val="24"/>
          <w:szCs w:val="24"/>
          <w:shd w:val="clear" w:color="auto" w:fill="FFFFFF"/>
        </w:rPr>
        <w:t>n</w:t>
      </w:r>
      <w:proofErr w:type="spellEnd"/>
      <w:r w:rsidRPr="00560A8E">
        <w:rPr>
          <w:rFonts w:ascii="Times New Roman" w:hAnsi="Times New Roman" w:cs="Times New Roman"/>
          <w:color w:val="000000"/>
          <w:sz w:val="24"/>
          <w:szCs w:val="24"/>
          <w:shd w:val="clear" w:color="auto" w:fill="FFFFFF"/>
        </w:rPr>
        <w:t xml:space="preserve">″ описывает поглощение (или «ослабление») электромагнитной волны. Иногда </w:t>
      </w:r>
      <w:proofErr w:type="spellStart"/>
      <w:r w:rsidRPr="00560A8E">
        <w:rPr>
          <w:rFonts w:ascii="Times New Roman" w:hAnsi="Times New Roman" w:cs="Times New Roman"/>
          <w:color w:val="000000"/>
          <w:sz w:val="24"/>
          <w:szCs w:val="24"/>
          <w:shd w:val="clear" w:color="auto" w:fill="FFFFFF"/>
        </w:rPr>
        <w:t>n″называют</w:t>
      </w:r>
      <w:proofErr w:type="spellEnd"/>
      <w:r w:rsidRPr="00560A8E">
        <w:rPr>
          <w:rFonts w:ascii="Times New Roman" w:hAnsi="Times New Roman" w:cs="Times New Roman"/>
          <w:color w:val="000000"/>
          <w:sz w:val="24"/>
          <w:szCs w:val="24"/>
          <w:shd w:val="clear" w:color="auto" w:fill="FFFFFF"/>
        </w:rPr>
        <w:t xml:space="preserve"> еще «коэффициентом поглощения».</w:t>
      </w:r>
    </w:p>
    <w:p w:rsidR="00560A8E" w:rsidRPr="00560A8E" w:rsidRDefault="00560A8E" w:rsidP="00560A8E">
      <w:pPr>
        <w:spacing w:after="0"/>
        <w:jc w:val="both"/>
        <w:rPr>
          <w:rFonts w:ascii="Times New Roman" w:hAnsi="Times New Roman" w:cs="Times New Roman"/>
          <w:b/>
          <w:sz w:val="24"/>
          <w:szCs w:val="24"/>
        </w:rPr>
      </w:pPr>
      <w:r w:rsidRPr="00560A8E">
        <w:rPr>
          <w:rFonts w:ascii="Times New Roman" w:hAnsi="Times New Roman" w:cs="Times New Roman"/>
          <w:b/>
          <w:sz w:val="24"/>
          <w:szCs w:val="24"/>
        </w:rPr>
        <w:t>Измерения и обработка полученных данных</w:t>
      </w:r>
    </w:p>
    <w:p w:rsidR="00560A8E" w:rsidRPr="00FB2B57" w:rsidRDefault="00560A8E" w:rsidP="00FB2B57">
      <w:pPr>
        <w:spacing w:after="0"/>
        <w:jc w:val="both"/>
        <w:rPr>
          <w:rFonts w:ascii="Times New Roman" w:hAnsi="Times New Roman" w:cs="Times New Roman"/>
          <w:sz w:val="24"/>
          <w:szCs w:val="24"/>
        </w:rPr>
      </w:pPr>
      <w:r w:rsidRPr="00560A8E">
        <w:rPr>
          <w:rFonts w:ascii="Times New Roman" w:hAnsi="Times New Roman" w:cs="Times New Roman"/>
          <w:sz w:val="24"/>
          <w:szCs w:val="24"/>
        </w:rPr>
        <w:t>Проводя измерения, мы собираемся изменять расположения приемника и пленки, чтобы добиться более точных и качественных результатов.</w:t>
      </w:r>
    </w:p>
    <w:p w:rsidR="00560A8E" w:rsidRPr="00560A8E" w:rsidRDefault="00560A8E" w:rsidP="00560A8E">
      <w:pPr>
        <w:spacing w:after="0"/>
        <w:jc w:val="both"/>
        <w:rPr>
          <w:rFonts w:ascii="Times New Roman" w:hAnsi="Times New Roman" w:cs="Times New Roman"/>
          <w:sz w:val="24"/>
          <w:szCs w:val="24"/>
        </w:rPr>
      </w:pPr>
      <w:r w:rsidRPr="00560A8E">
        <w:rPr>
          <w:rFonts w:ascii="Times New Roman" w:hAnsi="Times New Roman" w:cs="Times New Roman"/>
          <w:sz w:val="24"/>
          <w:szCs w:val="24"/>
        </w:rPr>
        <w:t>Обработка данных планируется проводиться следующим образом</w:t>
      </w:r>
      <w:r w:rsidR="00FB2B57">
        <w:rPr>
          <w:rFonts w:ascii="Times New Roman" w:hAnsi="Times New Roman" w:cs="Times New Roman"/>
          <w:sz w:val="24"/>
          <w:szCs w:val="24"/>
        </w:rPr>
        <w:t>:</w:t>
      </w:r>
    </w:p>
    <w:p w:rsidR="00560A8E" w:rsidRPr="00560A8E" w:rsidRDefault="00560A8E" w:rsidP="00560A8E">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После снятия характеристик, то есть зависимости интенсивности на разных частотах спектра лампы, будет использован закон </w:t>
      </w:r>
      <w:proofErr w:type="spellStart"/>
      <w:r w:rsidRPr="00560A8E">
        <w:rPr>
          <w:rFonts w:ascii="Times New Roman" w:hAnsi="Times New Roman" w:cs="Times New Roman"/>
          <w:sz w:val="24"/>
          <w:szCs w:val="24"/>
        </w:rPr>
        <w:t>Бугера</w:t>
      </w:r>
      <w:proofErr w:type="spellEnd"/>
      <w:r w:rsidRPr="00560A8E">
        <w:rPr>
          <w:rFonts w:ascii="Times New Roman" w:hAnsi="Times New Roman" w:cs="Times New Roman"/>
          <w:sz w:val="24"/>
          <w:szCs w:val="24"/>
        </w:rPr>
        <w:t>,</w:t>
      </w:r>
      <w:r w:rsidR="00FB2B57">
        <w:rPr>
          <w:rFonts w:ascii="Times New Roman" w:hAnsi="Times New Roman" w:cs="Times New Roman"/>
          <w:sz w:val="24"/>
          <w:szCs w:val="24"/>
        </w:rPr>
        <w:t xml:space="preserve"> вывод которого представлен ниже</w:t>
      </w:r>
      <w:r w:rsidRPr="00560A8E">
        <w:rPr>
          <w:rFonts w:ascii="Times New Roman" w:hAnsi="Times New Roman" w:cs="Times New Roman"/>
          <w:sz w:val="24"/>
          <w:szCs w:val="24"/>
        </w:rPr>
        <w:t>, он</w:t>
      </w:r>
      <w:r w:rsidR="005444CF">
        <w:rPr>
          <w:rFonts w:ascii="Times New Roman" w:hAnsi="Times New Roman" w:cs="Times New Roman"/>
          <w:sz w:val="24"/>
          <w:szCs w:val="24"/>
        </w:rPr>
        <w:t xml:space="preserve"> </w:t>
      </w:r>
      <w:r w:rsidRPr="00560A8E">
        <w:rPr>
          <w:rFonts w:ascii="Times New Roman" w:hAnsi="Times New Roman" w:cs="Times New Roman"/>
          <w:sz w:val="24"/>
          <w:szCs w:val="24"/>
        </w:rPr>
        <w:t>оп</w:t>
      </w:r>
      <w:r w:rsidRPr="00560A8E">
        <w:rPr>
          <w:rFonts w:ascii="Times New Roman" w:hAnsi="Times New Roman" w:cs="Times New Roman"/>
          <w:sz w:val="24"/>
          <w:szCs w:val="24"/>
        </w:rPr>
        <w:softHyphen/>
        <w:t>ре</w:t>
      </w:r>
      <w:r w:rsidRPr="00560A8E">
        <w:rPr>
          <w:rFonts w:ascii="Times New Roman" w:hAnsi="Times New Roman" w:cs="Times New Roman"/>
          <w:sz w:val="24"/>
          <w:szCs w:val="24"/>
        </w:rPr>
        <w:softHyphen/>
        <w:t>де</w:t>
      </w:r>
      <w:r w:rsidRPr="00560A8E">
        <w:rPr>
          <w:rFonts w:ascii="Times New Roman" w:hAnsi="Times New Roman" w:cs="Times New Roman"/>
          <w:sz w:val="24"/>
          <w:szCs w:val="24"/>
        </w:rPr>
        <w:softHyphen/>
        <w:t>ля</w:t>
      </w:r>
      <w:r w:rsidRPr="00560A8E">
        <w:rPr>
          <w:rFonts w:ascii="Times New Roman" w:hAnsi="Times New Roman" w:cs="Times New Roman"/>
          <w:sz w:val="24"/>
          <w:szCs w:val="24"/>
        </w:rPr>
        <w:softHyphen/>
        <w:t>ет ос</w:t>
      </w:r>
      <w:r w:rsidRPr="00560A8E">
        <w:rPr>
          <w:rFonts w:ascii="Times New Roman" w:hAnsi="Times New Roman" w:cs="Times New Roman"/>
          <w:sz w:val="24"/>
          <w:szCs w:val="24"/>
        </w:rPr>
        <w:softHyphen/>
        <w:t>лаб</w:t>
      </w:r>
      <w:r w:rsidRPr="00560A8E">
        <w:rPr>
          <w:rFonts w:ascii="Times New Roman" w:hAnsi="Times New Roman" w:cs="Times New Roman"/>
          <w:sz w:val="24"/>
          <w:szCs w:val="24"/>
        </w:rPr>
        <w:softHyphen/>
        <w:t>ле</w:t>
      </w:r>
      <w:r w:rsidRPr="00560A8E">
        <w:rPr>
          <w:rFonts w:ascii="Times New Roman" w:hAnsi="Times New Roman" w:cs="Times New Roman"/>
          <w:sz w:val="24"/>
          <w:szCs w:val="24"/>
        </w:rPr>
        <w:softHyphen/>
        <w:t>ние ин</w:t>
      </w:r>
      <w:r w:rsidRPr="00560A8E">
        <w:rPr>
          <w:rFonts w:ascii="Times New Roman" w:hAnsi="Times New Roman" w:cs="Times New Roman"/>
          <w:sz w:val="24"/>
          <w:szCs w:val="24"/>
        </w:rPr>
        <w:softHyphen/>
        <w:t>тен</w:t>
      </w:r>
      <w:r w:rsidRPr="00560A8E">
        <w:rPr>
          <w:rFonts w:ascii="Times New Roman" w:hAnsi="Times New Roman" w:cs="Times New Roman"/>
          <w:sz w:val="24"/>
          <w:szCs w:val="24"/>
        </w:rPr>
        <w:softHyphen/>
        <w:t>сив</w:t>
      </w:r>
      <w:r w:rsidRPr="00560A8E">
        <w:rPr>
          <w:rFonts w:ascii="Times New Roman" w:hAnsi="Times New Roman" w:cs="Times New Roman"/>
          <w:sz w:val="24"/>
          <w:szCs w:val="24"/>
        </w:rPr>
        <w:softHyphen/>
        <w:t>но</w:t>
      </w:r>
      <w:r w:rsidRPr="00560A8E">
        <w:rPr>
          <w:rFonts w:ascii="Times New Roman" w:hAnsi="Times New Roman" w:cs="Times New Roman"/>
          <w:sz w:val="24"/>
          <w:szCs w:val="24"/>
        </w:rPr>
        <w:softHyphen/>
        <w:t>сти пуч</w:t>
      </w:r>
      <w:r w:rsidRPr="00560A8E">
        <w:rPr>
          <w:rFonts w:ascii="Times New Roman" w:hAnsi="Times New Roman" w:cs="Times New Roman"/>
          <w:sz w:val="24"/>
          <w:szCs w:val="24"/>
        </w:rPr>
        <w:softHyphen/>
        <w:t>ка мо</w:t>
      </w:r>
      <w:r w:rsidRPr="00560A8E">
        <w:rPr>
          <w:rFonts w:ascii="Times New Roman" w:hAnsi="Times New Roman" w:cs="Times New Roman"/>
          <w:sz w:val="24"/>
          <w:szCs w:val="24"/>
        </w:rPr>
        <w:softHyphen/>
        <w:t>но</w:t>
      </w:r>
      <w:r w:rsidRPr="00560A8E">
        <w:rPr>
          <w:rFonts w:ascii="Times New Roman" w:hAnsi="Times New Roman" w:cs="Times New Roman"/>
          <w:sz w:val="24"/>
          <w:szCs w:val="24"/>
        </w:rPr>
        <w:softHyphen/>
        <w:t>хро</w:t>
      </w:r>
      <w:r w:rsidRPr="00560A8E">
        <w:rPr>
          <w:rFonts w:ascii="Times New Roman" w:hAnsi="Times New Roman" w:cs="Times New Roman"/>
          <w:sz w:val="24"/>
          <w:szCs w:val="24"/>
        </w:rPr>
        <w:softHyphen/>
        <w:t>ма</w:t>
      </w:r>
      <w:r w:rsidRPr="00560A8E">
        <w:rPr>
          <w:rFonts w:ascii="Times New Roman" w:hAnsi="Times New Roman" w:cs="Times New Roman"/>
          <w:sz w:val="24"/>
          <w:szCs w:val="24"/>
        </w:rPr>
        <w:softHyphen/>
        <w:t>тического све</w:t>
      </w:r>
      <w:r w:rsidRPr="00560A8E">
        <w:rPr>
          <w:rFonts w:ascii="Times New Roman" w:hAnsi="Times New Roman" w:cs="Times New Roman"/>
          <w:sz w:val="24"/>
          <w:szCs w:val="24"/>
        </w:rPr>
        <w:softHyphen/>
        <w:t>та при его про</w:t>
      </w:r>
      <w:r w:rsidRPr="00560A8E">
        <w:rPr>
          <w:rFonts w:ascii="Times New Roman" w:hAnsi="Times New Roman" w:cs="Times New Roman"/>
          <w:sz w:val="24"/>
          <w:szCs w:val="24"/>
        </w:rPr>
        <w:softHyphen/>
        <w:t>хо</w:t>
      </w:r>
      <w:r w:rsidRPr="00560A8E">
        <w:rPr>
          <w:rFonts w:ascii="Times New Roman" w:hAnsi="Times New Roman" w:cs="Times New Roman"/>
          <w:sz w:val="24"/>
          <w:szCs w:val="24"/>
        </w:rPr>
        <w:softHyphen/>
        <w:t>ж</w:t>
      </w:r>
      <w:r w:rsidRPr="00560A8E">
        <w:rPr>
          <w:rFonts w:ascii="Times New Roman" w:hAnsi="Times New Roman" w:cs="Times New Roman"/>
          <w:sz w:val="24"/>
          <w:szCs w:val="24"/>
        </w:rPr>
        <w:softHyphen/>
        <w:t>де</w:t>
      </w:r>
      <w:r w:rsidRPr="00560A8E">
        <w:rPr>
          <w:rFonts w:ascii="Times New Roman" w:hAnsi="Times New Roman" w:cs="Times New Roman"/>
          <w:sz w:val="24"/>
          <w:szCs w:val="24"/>
        </w:rPr>
        <w:softHyphen/>
        <w:t>нии че</w:t>
      </w:r>
      <w:r w:rsidRPr="00560A8E">
        <w:rPr>
          <w:rFonts w:ascii="Times New Roman" w:hAnsi="Times New Roman" w:cs="Times New Roman"/>
          <w:sz w:val="24"/>
          <w:szCs w:val="24"/>
        </w:rPr>
        <w:softHyphen/>
        <w:t>рез по</w:t>
      </w:r>
      <w:r w:rsidRPr="00560A8E">
        <w:rPr>
          <w:rFonts w:ascii="Times New Roman" w:hAnsi="Times New Roman" w:cs="Times New Roman"/>
          <w:sz w:val="24"/>
          <w:szCs w:val="24"/>
        </w:rPr>
        <w:softHyphen/>
        <w:t>гло</w:t>
      </w:r>
      <w:r w:rsidRPr="00560A8E">
        <w:rPr>
          <w:rFonts w:ascii="Times New Roman" w:hAnsi="Times New Roman" w:cs="Times New Roman"/>
          <w:sz w:val="24"/>
          <w:szCs w:val="24"/>
        </w:rPr>
        <w:softHyphen/>
        <w:t>щаю</w:t>
      </w:r>
      <w:r w:rsidRPr="00560A8E">
        <w:rPr>
          <w:rFonts w:ascii="Times New Roman" w:hAnsi="Times New Roman" w:cs="Times New Roman"/>
          <w:sz w:val="24"/>
          <w:szCs w:val="24"/>
        </w:rPr>
        <w:softHyphen/>
        <w:t>щую сре</w:t>
      </w:r>
      <w:r w:rsidRPr="00560A8E">
        <w:rPr>
          <w:rFonts w:ascii="Times New Roman" w:hAnsi="Times New Roman" w:cs="Times New Roman"/>
          <w:sz w:val="24"/>
          <w:szCs w:val="24"/>
        </w:rPr>
        <w:softHyphen/>
        <w:t>ду и который позволит нам извлечь из наших данных показатель поглощения.</w:t>
      </w:r>
    </w:p>
    <w:p w:rsidR="00560A8E" w:rsidRPr="00560A8E" w:rsidRDefault="00560A8E" w:rsidP="00560A8E">
      <w:pPr>
        <w:spacing w:after="0"/>
        <w:jc w:val="both"/>
        <w:rPr>
          <w:rFonts w:ascii="Times New Roman" w:eastAsiaTheme="minorEastAsia" w:hAnsi="Times New Roman" w:cs="Times New Roman"/>
          <w:sz w:val="24"/>
          <w:szCs w:val="24"/>
        </w:rPr>
      </w:pPr>
      <w:r w:rsidRPr="00560A8E">
        <w:rPr>
          <w:rFonts w:ascii="Times New Roman" w:hAnsi="Times New Roman" w:cs="Times New Roman"/>
          <w:sz w:val="24"/>
          <w:szCs w:val="24"/>
        </w:rPr>
        <w:t xml:space="preserve">Пусть через однородное вещество распространяется параллельный световой пучок </w:t>
      </w:r>
      <w:r w:rsidRPr="00560A8E">
        <w:rPr>
          <w:rFonts w:ascii="Times New Roman" w:eastAsiaTheme="minorEastAsia" w:hAnsi="Times New Roman" w:cs="Times New Roman"/>
          <w:sz w:val="24"/>
          <w:szCs w:val="24"/>
        </w:rPr>
        <w:t xml:space="preserve">света интенсивностью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0 </m:t>
            </m:r>
          </m:sub>
        </m:sSub>
      </m:oMath>
      <w:r w:rsidRPr="00560A8E">
        <w:rPr>
          <w:rFonts w:ascii="Times New Roman" w:eastAsiaTheme="minorEastAsia" w:hAnsi="Times New Roman" w:cs="Times New Roman"/>
          <w:sz w:val="24"/>
          <w:szCs w:val="24"/>
        </w:rPr>
        <w:t xml:space="preserve">. Рассмотрим бесконечно тонкий плоский слой вещества толщиной </w:t>
      </w:r>
      <w:r w:rsidRPr="00560A8E">
        <w:rPr>
          <w:rFonts w:ascii="Times New Roman" w:eastAsiaTheme="minorEastAsia" w:hAnsi="Times New Roman" w:cs="Times New Roman"/>
          <w:sz w:val="24"/>
          <w:szCs w:val="24"/>
          <w:lang w:val="en-US"/>
        </w:rPr>
        <w:t>dl</w:t>
      </w:r>
      <w:r w:rsidRPr="00560A8E">
        <w:rPr>
          <w:rFonts w:ascii="Times New Roman" w:eastAsiaTheme="minorEastAsia" w:hAnsi="Times New Roman" w:cs="Times New Roman"/>
          <w:sz w:val="24"/>
          <w:szCs w:val="24"/>
        </w:rPr>
        <w:t>, убыль интенсивности света при прохождении этого слоя определяется (-</w:t>
      </w:r>
      <w:proofErr w:type="spellStart"/>
      <w:r w:rsidRPr="00560A8E">
        <w:rPr>
          <w:rFonts w:ascii="Times New Roman" w:eastAsiaTheme="minorEastAsia" w:hAnsi="Times New Roman" w:cs="Times New Roman"/>
          <w:sz w:val="24"/>
          <w:szCs w:val="24"/>
          <w:lang w:val="en-US"/>
        </w:rPr>
        <w:t>dI</w:t>
      </w:r>
      <w:proofErr w:type="spellEnd"/>
      <w:r w:rsidRPr="00560A8E">
        <w:rPr>
          <w:rFonts w:ascii="Times New Roman" w:eastAsiaTheme="minorEastAsia" w:hAnsi="Times New Roman" w:cs="Times New Roman"/>
          <w:sz w:val="24"/>
          <w:szCs w:val="24"/>
        </w:rPr>
        <w:t>). Эта величина пропорциональна интенсивности в данном поглощающем слое и его толщине.</w:t>
      </w:r>
    </w:p>
    <w:p w:rsidR="00560A8E" w:rsidRPr="00560A8E" w:rsidRDefault="00560A8E" w:rsidP="00560A8E">
      <w:pPr>
        <w:spacing w:after="0"/>
        <w:ind w:left="720"/>
        <w:jc w:val="both"/>
        <w:rPr>
          <w:rFonts w:ascii="Times New Roman" w:hAnsi="Times New Roman" w:cs="Times New Roman"/>
          <w:sz w:val="24"/>
          <w:szCs w:val="24"/>
        </w:rPr>
      </w:pPr>
    </w:p>
    <w:p w:rsidR="00560A8E" w:rsidRPr="00C966AF" w:rsidRDefault="00560A8E" w:rsidP="00C966AF">
      <w:pPr>
        <w:spacing w:after="0"/>
        <w:ind w:left="720"/>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m:t>
        </m:r>
        <m:r>
          <w:rPr>
            <w:rFonts w:ascii="Cambria Math" w:hAnsi="Cambria Math" w:cs="Times New Roman"/>
            <w:sz w:val="24"/>
            <w:szCs w:val="24"/>
            <w:lang w:val="en-US"/>
          </w:rPr>
          <m:t>dI</m:t>
        </m:r>
        <m:r>
          <w:rPr>
            <w:rFonts w:ascii="Cambria Math" w:hAnsi="Cambria Math" w:cs="Times New Roman"/>
            <w:sz w:val="24"/>
            <w:szCs w:val="24"/>
          </w:rPr>
          <m:t>=</m:t>
        </m:r>
        <w:bookmarkStart w:id="0" w:name="_Hlk57218980"/>
        <m:r>
          <w:rPr>
            <w:rFonts w:ascii="Cambria Math" w:hAnsi="Cambria Math" w:cs="Times New Roman"/>
            <w:sz w:val="24"/>
            <w:szCs w:val="24"/>
            <w:lang w:val="en-US"/>
          </w:rPr>
          <m:t>ϰ</m:t>
        </m:r>
        <w:bookmarkEnd w:id="0"/>
        <m:r>
          <w:rPr>
            <w:rFonts w:ascii="Cambria Math" w:hAnsi="Cambria Math" w:cs="Times New Roman"/>
            <w:sz w:val="24"/>
            <w:szCs w:val="24"/>
            <w:lang w:val="en-US"/>
          </w:rPr>
          <m:t>Idl</m:t>
        </m:r>
      </m:oMath>
      <w:r w:rsidR="00C966AF">
        <w:rPr>
          <w:rFonts w:ascii="Times New Roman" w:eastAsiaTheme="minorEastAsia" w:hAnsi="Times New Roman" w:cs="Times New Roman"/>
          <w:sz w:val="24"/>
          <w:szCs w:val="24"/>
        </w:rPr>
        <w:t>,</w:t>
      </w:r>
    </w:p>
    <w:p w:rsidR="00560A8E" w:rsidRPr="00C966AF" w:rsidRDefault="00C966AF" w:rsidP="00C966AF">
      <w:pPr>
        <w:spacing w:after="0"/>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Где </w:t>
      </w:r>
      <m:oMath>
        <m:r>
          <w:rPr>
            <w:rFonts w:ascii="Cambria Math" w:hAnsi="Cambria Math" w:cs="Times New Roman"/>
            <w:sz w:val="24"/>
            <w:szCs w:val="24"/>
            <w:lang w:val="en-US"/>
          </w:rPr>
          <m:t>ϰ</m:t>
        </m:r>
        <m:r>
          <w:rPr>
            <w:rFonts w:ascii="Cambria Math"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πk</m:t>
            </m:r>
          </m:num>
          <m:den>
            <m:r>
              <w:rPr>
                <w:rFonts w:ascii="Cambria Math" w:eastAsiaTheme="minorEastAsia" w:hAnsi="Cambria Math" w:cs="Times New Roman"/>
                <w:sz w:val="24"/>
                <w:szCs w:val="24"/>
                <w:lang w:val="en-US"/>
              </w:rPr>
              <m:t>λ</m:t>
            </m:r>
          </m:den>
        </m:f>
        <m:r>
          <w:rPr>
            <w:rFonts w:ascii="Cambria Math" w:hAnsi="Cambria Math" w:cs="Times New Roman"/>
            <w:sz w:val="24"/>
            <w:szCs w:val="24"/>
          </w:rPr>
          <m:t>-коэффициент поглощения</m:t>
        </m:r>
        <m:r>
          <m:rPr>
            <m:sty m:val="p"/>
          </m:rPr>
          <w:rPr>
            <w:rFonts w:ascii="Cambria Math" w:hAnsi="Cambria Math" w:cs="Times New Roman"/>
            <w:sz w:val="24"/>
            <w:szCs w:val="24"/>
          </w:rPr>
          <w:br/>
        </m:r>
      </m:oMath>
      <m:oMathPara>
        <m:oMathParaPr>
          <m:jc m:val="left"/>
        </m:oMathParaPr>
        <m:oMath>
          <m:r>
            <w:rPr>
              <w:rFonts w:ascii="Cambria Math" w:hAnsi="Cambria Math" w:cs="Times New Roman"/>
              <w:sz w:val="24"/>
              <w:szCs w:val="24"/>
              <w:lang w:val="en-US"/>
            </w:rPr>
            <m:t>k</m:t>
          </m:r>
          <m:r>
            <w:rPr>
              <w:rFonts w:ascii="Cambria Math" w:hAnsi="Cambria Math" w:cs="Times New Roman"/>
              <w:sz w:val="24"/>
              <w:szCs w:val="24"/>
            </w:rPr>
            <m:t>-показатель поглощения</m:t>
          </m:r>
        </m:oMath>
      </m:oMathPara>
    </w:p>
    <w:p w:rsidR="00560A8E" w:rsidRPr="00C966AF" w:rsidRDefault="00C70362" w:rsidP="00560A8E">
      <w:pPr>
        <w:spacing w:after="0"/>
        <w:ind w:left="720"/>
        <w:jc w:val="both"/>
        <w:rPr>
          <w:rFonts w:ascii="Times New Roman" w:eastAsiaTheme="minorEastAsia" w:hAnsi="Times New Roman" w:cs="Times New Roman"/>
          <w:sz w:val="24"/>
          <w:szCs w:val="24"/>
        </w:rPr>
      </w:pPr>
      <m:oMathPara>
        <m:oMathParaPr>
          <m:jc m:val="center"/>
        </m:oMathParaPr>
        <m:oMath>
          <m:nary>
            <m:naryPr>
              <m:limLoc m:val="undOvr"/>
              <m:ctrlPr>
                <w:rPr>
                  <w:rFonts w:ascii="Cambria Math" w:hAnsi="Cambria Math" w:cs="Times New Roman"/>
                  <w:i/>
                  <w:sz w:val="24"/>
                  <w:szCs w:val="24"/>
                  <w:lang w:val="en-US"/>
                </w:rPr>
              </m:ctrlPr>
            </m:naryPr>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0</m:t>
                  </m:r>
                </m:sub>
              </m:sSub>
            </m:sub>
            <m:sup>
              <m:r>
                <w:rPr>
                  <w:rFonts w:ascii="Cambria Math" w:hAnsi="Cambria Math" w:cs="Times New Roman"/>
                  <w:sz w:val="24"/>
                  <w:szCs w:val="24"/>
                  <w:lang w:val="en-US"/>
                </w:rPr>
                <m:t>I</m:t>
              </m:r>
            </m:sup>
            <m:e>
              <m:f>
                <m:fPr>
                  <m:ctrlPr>
                    <w:rPr>
                      <w:rFonts w:ascii="Cambria Math" w:hAnsi="Cambria Math" w:cs="Times New Roman"/>
                      <w:i/>
                      <w:sz w:val="24"/>
                      <w:szCs w:val="24"/>
                      <w:lang w:val="en-US"/>
                    </w:rPr>
                  </m:ctrlPr>
                </m:fPr>
                <m:num>
                  <m:r>
                    <w:rPr>
                      <w:rFonts w:ascii="Cambria Math" w:hAnsi="Cambria Math" w:cs="Times New Roman"/>
                      <w:sz w:val="24"/>
                      <w:szCs w:val="24"/>
                      <w:lang w:val="en-US"/>
                    </w:rPr>
                    <m:t>dI</m:t>
                  </m:r>
                </m:num>
                <m:den>
                  <m:r>
                    <w:rPr>
                      <w:rFonts w:ascii="Cambria Math" w:hAnsi="Cambria Math" w:cs="Times New Roman"/>
                      <w:sz w:val="24"/>
                      <w:szCs w:val="24"/>
                      <w:lang w:val="en-US"/>
                    </w:rPr>
                    <m:t>I</m:t>
                  </m:r>
                </m:den>
              </m:f>
            </m:e>
          </m:nary>
          <m:r>
            <m:rPr>
              <m:sty m:val="p"/>
            </m:rPr>
            <w:rPr>
              <w:rFonts w:ascii="Cambria Math" w:hAnsi="Cambria Math" w:cs="Times New Roman"/>
              <w:sz w:val="24"/>
              <w:szCs w:val="24"/>
            </w:rPr>
            <m:t>=-</m:t>
          </m:r>
          <m:nary>
            <m:naryPr>
              <m:limLoc m:val="undOvr"/>
              <m:ctrlPr>
                <w:rPr>
                  <w:rFonts w:ascii="Cambria Math" w:hAnsi="Cambria Math" w:cs="Times New Roman"/>
                  <w:sz w:val="24"/>
                  <w:szCs w:val="24"/>
                </w:rPr>
              </m:ctrlPr>
            </m:naryPr>
            <m:sub>
              <m:r>
                <w:rPr>
                  <w:rFonts w:ascii="Cambria Math" w:hAnsi="Cambria Math" w:cs="Times New Roman"/>
                  <w:sz w:val="24"/>
                  <w:szCs w:val="24"/>
                </w:rPr>
                <m:t>0</m:t>
              </m:r>
            </m:sub>
            <m:sup>
              <m:r>
                <w:rPr>
                  <w:rFonts w:ascii="Cambria Math" w:hAnsi="Cambria Math" w:cs="Times New Roman"/>
                  <w:sz w:val="24"/>
                  <w:szCs w:val="24"/>
                </w:rPr>
                <m:t>l</m:t>
              </m:r>
            </m:sup>
            <m:e>
              <m:r>
                <w:rPr>
                  <w:rFonts w:ascii="Cambria Math" w:hAnsi="Cambria Math" w:cs="Times New Roman"/>
                  <w:sz w:val="24"/>
                  <w:szCs w:val="24"/>
                  <w:lang w:val="en-US"/>
                </w:rPr>
                <m:t>ϰ</m:t>
              </m:r>
            </m:e>
          </m:nary>
          <m:r>
            <m:rPr>
              <m:sty m:val="p"/>
            </m:rPr>
            <w:rPr>
              <w:rFonts w:ascii="Cambria Math" w:hAnsi="Cambria Math" w:cs="Times New Roman"/>
              <w:sz w:val="24"/>
              <w:szCs w:val="24"/>
            </w:rPr>
            <m:t>d</m:t>
          </m:r>
          <m:r>
            <w:rPr>
              <w:rFonts w:ascii="Cambria Math" w:hAnsi="Cambria Math" w:cs="Times New Roman"/>
              <w:sz w:val="24"/>
              <w:szCs w:val="24"/>
            </w:rPr>
            <m:t>l</m:t>
          </m:r>
        </m:oMath>
      </m:oMathPara>
    </w:p>
    <w:p w:rsidR="00560A8E" w:rsidRPr="00560A8E" w:rsidRDefault="00560A8E" w:rsidP="00C966AF">
      <w:pPr>
        <w:spacing w:after="0"/>
        <w:jc w:val="both"/>
        <w:rPr>
          <w:rFonts w:ascii="Times New Roman" w:eastAsiaTheme="minorEastAsia" w:hAnsi="Times New Roman" w:cs="Times New Roman"/>
          <w:sz w:val="24"/>
          <w:szCs w:val="24"/>
        </w:rPr>
      </w:pPr>
      <w:r w:rsidRPr="00560A8E">
        <w:rPr>
          <w:rFonts w:ascii="Times New Roman" w:eastAsiaTheme="minorEastAsia" w:hAnsi="Times New Roman" w:cs="Times New Roman"/>
          <w:sz w:val="24"/>
          <w:szCs w:val="24"/>
        </w:rPr>
        <w:t>Получаем</w:t>
      </w:r>
    </w:p>
    <w:p w:rsidR="00560A8E" w:rsidRPr="00C966AF" w:rsidRDefault="00C70362" w:rsidP="00C966AF">
      <w:pPr>
        <w:spacing w:after="0"/>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dI</m:t>
                      </m:r>
                    </m:num>
                    <m:den>
                      <m:r>
                        <w:rPr>
                          <w:rFonts w:ascii="Cambria Math" w:eastAsiaTheme="minorEastAsia" w:hAnsi="Cambria Math" w:cs="Times New Roman"/>
                          <w:sz w:val="24"/>
                          <w:szCs w:val="24"/>
                        </w:rPr>
                        <m:t>I</m:t>
                      </m:r>
                    </m:den>
                  </m:f>
                </m:e>
              </m:d>
            </m:e>
          </m:func>
          <m:r>
            <w:rPr>
              <w:rFonts w:ascii="Cambria Math" w:eastAsiaTheme="minorEastAsia" w:hAnsi="Cambria Math" w:cs="Times New Roman"/>
              <w:sz w:val="24"/>
              <w:szCs w:val="24"/>
            </w:rPr>
            <m:t>= -</m:t>
          </m:r>
          <m:r>
            <w:rPr>
              <w:rFonts w:ascii="Cambria Math" w:hAnsi="Cambria Math" w:cs="Times New Roman"/>
              <w:sz w:val="24"/>
              <w:szCs w:val="24"/>
              <w:lang w:val="en-US"/>
            </w:rPr>
            <m:t>ϰl</m:t>
          </m:r>
          <m:r>
            <m:rPr>
              <m:sty m:val="p"/>
            </m:rPr>
            <w:rPr>
              <w:rFonts w:ascii="Times New Roman" w:eastAsiaTheme="minorEastAsia" w:hAnsi="Times New Roman" w:cs="Times New Roman"/>
              <w:sz w:val="28"/>
              <w:szCs w:val="28"/>
            </w:rPr>
            <w:br/>
          </m:r>
        </m:oMath>
      </m:oMathPara>
      <w:r w:rsidR="00560A8E" w:rsidRPr="00560A8E">
        <w:rPr>
          <w:rFonts w:ascii="Times New Roman" w:eastAsiaTheme="minorEastAsia" w:hAnsi="Times New Roman" w:cs="Times New Roman"/>
          <w:sz w:val="24"/>
          <w:szCs w:val="24"/>
        </w:rPr>
        <w:t xml:space="preserve">Это выражение можно записать в виде экспоненты </w:t>
      </w:r>
      <m:r>
        <m:rPr>
          <m:sty m:val="p"/>
        </m:rPr>
        <w:rPr>
          <w:rFonts w:ascii="Cambria Math" w:hAnsi="Cambria Math" w:cs="Times New Roman"/>
          <w:sz w:val="24"/>
          <w:szCs w:val="24"/>
        </w:rPr>
        <w:br/>
      </m:r>
      <m:oMathPara>
        <m:oMathParaPr>
          <m:jc m:val="center"/>
        </m:oMathParaPr>
        <m:oMath>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0 </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-l</m:t>
              </m:r>
              <m:r>
                <w:rPr>
                  <w:rFonts w:ascii="Cambria Math" w:hAnsi="Cambria Math" w:cs="Times New Roman"/>
                  <w:sz w:val="24"/>
                  <w:szCs w:val="24"/>
                  <w:lang w:val="en-US"/>
                </w:rPr>
                <m:t>ϰ</m:t>
              </m:r>
            </m:sup>
          </m:sSup>
        </m:oMath>
      </m:oMathPara>
    </w:p>
    <w:p w:rsidR="00560A8E" w:rsidRPr="00560A8E" w:rsidRDefault="00560A8E" w:rsidP="00560A8E">
      <w:pPr>
        <w:spacing w:after="0"/>
        <w:jc w:val="both"/>
        <w:rPr>
          <w:rFonts w:ascii="Times New Roman" w:eastAsiaTheme="minorEastAsia" w:hAnsi="Times New Roman" w:cs="Times New Roman"/>
          <w:b/>
          <w:sz w:val="24"/>
          <w:szCs w:val="24"/>
        </w:rPr>
      </w:pPr>
    </w:p>
    <w:p w:rsidR="00560A8E" w:rsidRPr="00560A8E" w:rsidRDefault="00560A8E" w:rsidP="00560A8E">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И</w:t>
      </w:r>
      <w:r w:rsidRPr="00560A8E">
        <w:rPr>
          <w:rFonts w:ascii="Times New Roman" w:eastAsiaTheme="minorEastAsia" w:hAnsi="Times New Roman" w:cs="Times New Roman"/>
          <w:b/>
          <w:sz w:val="24"/>
          <w:szCs w:val="24"/>
        </w:rPr>
        <w:t>змерение толщины тонкой пленки</w:t>
      </w:r>
    </w:p>
    <w:p w:rsidR="00560A8E" w:rsidRPr="00560A8E" w:rsidRDefault="00560A8E" w:rsidP="00560A8E">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Метод </w:t>
      </w:r>
      <w:proofErr w:type="spellStart"/>
      <w:r w:rsidRPr="00560A8E">
        <w:rPr>
          <w:rFonts w:ascii="Times New Roman" w:hAnsi="Times New Roman" w:cs="Times New Roman"/>
          <w:sz w:val="24"/>
          <w:szCs w:val="24"/>
        </w:rPr>
        <w:t>эллипсометрии</w:t>
      </w:r>
      <w:proofErr w:type="spellEnd"/>
      <w:r w:rsidRPr="00560A8E">
        <w:rPr>
          <w:rFonts w:ascii="Times New Roman" w:hAnsi="Times New Roman" w:cs="Times New Roman"/>
          <w:sz w:val="24"/>
          <w:szCs w:val="24"/>
        </w:rPr>
        <w:t xml:space="preserve"> основан на том, что в общем случае свет после отражения от исследуемого образца изменяет свою форму поляризации</w:t>
      </w:r>
      <w:r w:rsidR="00FB2B57">
        <w:rPr>
          <w:rFonts w:ascii="Times New Roman" w:hAnsi="Times New Roman" w:cs="Times New Roman"/>
          <w:sz w:val="24"/>
          <w:szCs w:val="24"/>
        </w:rPr>
        <w:t>.</w:t>
      </w:r>
      <w:bookmarkStart w:id="1" w:name="_GoBack"/>
      <w:bookmarkEnd w:id="1"/>
    </w:p>
    <w:p w:rsidR="00C966AF" w:rsidRDefault="00560A8E" w:rsidP="005444CF">
      <w:pPr>
        <w:keepNext/>
        <w:jc w:val="center"/>
      </w:pPr>
      <w:r w:rsidRPr="00560A8E">
        <w:rPr>
          <w:rFonts w:ascii="Times New Roman" w:hAnsi="Times New Roman" w:cs="Times New Roman"/>
          <w:noProof/>
          <w:sz w:val="24"/>
          <w:szCs w:val="24"/>
          <w:lang w:eastAsia="ru-RU"/>
        </w:rPr>
        <w:drawing>
          <wp:inline distT="0" distB="0" distL="0" distR="0">
            <wp:extent cx="4362450" cy="218769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14149" t="19805" r="10768" b="13253"/>
                    <a:stretch/>
                  </pic:blipFill>
                  <pic:spPr bwMode="auto">
                    <a:xfrm>
                      <a:off x="0" y="0"/>
                      <a:ext cx="4363570" cy="21882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60A8E" w:rsidRPr="005444CF" w:rsidRDefault="00C966AF" w:rsidP="005444CF">
      <w:pPr>
        <w:pStyle w:val="a6"/>
        <w:jc w:val="center"/>
        <w:rPr>
          <w:rFonts w:ascii="Times New Roman" w:hAnsi="Times New Roman" w:cs="Times New Roman"/>
          <w:i w:val="0"/>
          <w:color w:val="auto"/>
          <w:sz w:val="24"/>
          <w:szCs w:val="24"/>
        </w:rPr>
      </w:pPr>
      <w:r w:rsidRPr="005444CF">
        <w:rPr>
          <w:rFonts w:ascii="Times New Roman" w:hAnsi="Times New Roman" w:cs="Times New Roman"/>
          <w:i w:val="0"/>
          <w:color w:val="auto"/>
          <w:sz w:val="24"/>
          <w:szCs w:val="24"/>
        </w:rPr>
        <w:t xml:space="preserve">Рисунок </w:t>
      </w:r>
      <w:r w:rsidR="00C70362" w:rsidRPr="005444CF">
        <w:rPr>
          <w:rFonts w:ascii="Times New Roman" w:hAnsi="Times New Roman" w:cs="Times New Roman"/>
          <w:i w:val="0"/>
          <w:color w:val="auto"/>
          <w:sz w:val="24"/>
          <w:szCs w:val="24"/>
        </w:rPr>
        <w:fldChar w:fldCharType="begin"/>
      </w:r>
      <w:r w:rsidR="00FB2B57" w:rsidRPr="005444CF">
        <w:rPr>
          <w:rFonts w:ascii="Times New Roman" w:hAnsi="Times New Roman" w:cs="Times New Roman"/>
          <w:i w:val="0"/>
          <w:color w:val="auto"/>
          <w:sz w:val="24"/>
          <w:szCs w:val="24"/>
        </w:rPr>
        <w:instrText xml:space="preserve"> SEQ Рисунок \* ARABIC </w:instrText>
      </w:r>
      <w:r w:rsidR="00C70362" w:rsidRPr="005444CF">
        <w:rPr>
          <w:rFonts w:ascii="Times New Roman" w:hAnsi="Times New Roman" w:cs="Times New Roman"/>
          <w:i w:val="0"/>
          <w:color w:val="auto"/>
          <w:sz w:val="24"/>
          <w:szCs w:val="24"/>
        </w:rPr>
        <w:fldChar w:fldCharType="separate"/>
      </w:r>
      <w:r w:rsidR="00DA77E0" w:rsidRPr="005444CF">
        <w:rPr>
          <w:rFonts w:ascii="Times New Roman" w:hAnsi="Times New Roman" w:cs="Times New Roman"/>
          <w:i w:val="0"/>
          <w:noProof/>
          <w:color w:val="auto"/>
          <w:sz w:val="24"/>
          <w:szCs w:val="24"/>
        </w:rPr>
        <w:t>2</w:t>
      </w:r>
      <w:r w:rsidR="00C70362" w:rsidRPr="005444CF">
        <w:rPr>
          <w:rFonts w:ascii="Times New Roman" w:hAnsi="Times New Roman" w:cs="Times New Roman"/>
          <w:i w:val="0"/>
          <w:noProof/>
          <w:color w:val="auto"/>
          <w:sz w:val="24"/>
          <w:szCs w:val="24"/>
        </w:rPr>
        <w:fldChar w:fldCharType="end"/>
      </w:r>
      <w:r w:rsidRPr="005444CF">
        <w:rPr>
          <w:rFonts w:ascii="Times New Roman" w:hAnsi="Times New Roman" w:cs="Times New Roman"/>
          <w:i w:val="0"/>
          <w:color w:val="auto"/>
          <w:sz w:val="24"/>
          <w:szCs w:val="24"/>
        </w:rPr>
        <w:t xml:space="preserve">. Переход из линейно поляризованного света в эллиптически </w:t>
      </w:r>
      <w:r w:rsidR="005444CF">
        <w:rPr>
          <w:rFonts w:ascii="Times New Roman" w:hAnsi="Times New Roman" w:cs="Times New Roman"/>
          <w:i w:val="0"/>
          <w:color w:val="auto"/>
          <w:sz w:val="24"/>
          <w:szCs w:val="24"/>
        </w:rPr>
        <w:br/>
      </w:r>
      <w:r w:rsidRPr="005444CF">
        <w:rPr>
          <w:rFonts w:ascii="Times New Roman" w:hAnsi="Times New Roman" w:cs="Times New Roman"/>
          <w:i w:val="0"/>
          <w:color w:val="auto"/>
          <w:sz w:val="24"/>
          <w:szCs w:val="24"/>
        </w:rPr>
        <w:t>поляризованный свет</w:t>
      </w:r>
    </w:p>
    <w:p w:rsidR="00560A8E" w:rsidRDefault="00560A8E" w:rsidP="00560A8E">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Основное уравнение </w:t>
      </w:r>
      <w:proofErr w:type="spellStart"/>
      <w:r w:rsidRPr="00560A8E">
        <w:rPr>
          <w:rFonts w:ascii="Times New Roman" w:hAnsi="Times New Roman" w:cs="Times New Roman"/>
          <w:sz w:val="24"/>
          <w:szCs w:val="24"/>
        </w:rPr>
        <w:t>эллипсометрии</w:t>
      </w:r>
      <w:proofErr w:type="spellEnd"/>
      <w:r w:rsidRPr="00560A8E">
        <w:rPr>
          <w:rFonts w:ascii="Times New Roman" w:hAnsi="Times New Roman" w:cs="Times New Roman"/>
          <w:sz w:val="24"/>
          <w:szCs w:val="24"/>
        </w:rPr>
        <w:t xml:space="preserve">, связывающее между собой </w:t>
      </w:r>
      <w:proofErr w:type="spellStart"/>
      <w:r w:rsidRPr="00560A8E">
        <w:rPr>
          <w:rFonts w:ascii="Times New Roman" w:hAnsi="Times New Roman" w:cs="Times New Roman"/>
          <w:sz w:val="24"/>
          <w:szCs w:val="24"/>
        </w:rPr>
        <w:t>эллипсометрические</w:t>
      </w:r>
      <w:proofErr w:type="spellEnd"/>
      <w:r w:rsidRPr="00560A8E">
        <w:rPr>
          <w:rFonts w:ascii="Times New Roman" w:hAnsi="Times New Roman" w:cs="Times New Roman"/>
          <w:sz w:val="24"/>
          <w:szCs w:val="24"/>
        </w:rPr>
        <w:t xml:space="preserve"> параметры дельта</w:t>
      </w:r>
      <w:proofErr w:type="gramStart"/>
      <w:r w:rsidRPr="00560A8E">
        <w:rPr>
          <w:rFonts w:ascii="Times New Roman" w:hAnsi="Times New Roman" w:cs="Times New Roman"/>
          <w:sz w:val="24"/>
          <w:szCs w:val="24"/>
        </w:rPr>
        <w:t xml:space="preserve"> (Δ) </w:t>
      </w:r>
      <w:proofErr w:type="gramEnd"/>
      <w:r w:rsidRPr="00560A8E">
        <w:rPr>
          <w:rFonts w:ascii="Times New Roman" w:hAnsi="Times New Roman" w:cs="Times New Roman"/>
          <w:sz w:val="24"/>
          <w:szCs w:val="24"/>
        </w:rPr>
        <w:t xml:space="preserve">и пси (Ψ) и комплексные значения коэффициентов отражения по амплитуде </w:t>
      </w:r>
      <w:proofErr w:type="spellStart"/>
      <w:r w:rsidRPr="00560A8E">
        <w:rPr>
          <w:rFonts w:ascii="Times New Roman" w:hAnsi="Times New Roman" w:cs="Times New Roman"/>
          <w:sz w:val="24"/>
          <w:szCs w:val="24"/>
        </w:rPr>
        <w:t>R</w:t>
      </w:r>
      <w:r w:rsidRPr="00DA77E0">
        <w:rPr>
          <w:rFonts w:ascii="Times New Roman" w:hAnsi="Times New Roman" w:cs="Times New Roman"/>
          <w:sz w:val="24"/>
          <w:szCs w:val="24"/>
          <w:vertAlign w:val="subscript"/>
        </w:rPr>
        <w:t>p</w:t>
      </w:r>
      <w:proofErr w:type="spellEnd"/>
      <w:r w:rsidRPr="00560A8E">
        <w:rPr>
          <w:rFonts w:ascii="Times New Roman" w:hAnsi="Times New Roman" w:cs="Times New Roman"/>
          <w:sz w:val="24"/>
          <w:szCs w:val="24"/>
        </w:rPr>
        <w:t xml:space="preserve"> и </w:t>
      </w:r>
      <w:proofErr w:type="spellStart"/>
      <w:r w:rsidRPr="00560A8E">
        <w:rPr>
          <w:rFonts w:ascii="Times New Roman" w:hAnsi="Times New Roman" w:cs="Times New Roman"/>
          <w:sz w:val="24"/>
          <w:szCs w:val="24"/>
        </w:rPr>
        <w:t>R</w:t>
      </w:r>
      <w:r w:rsidRPr="00DA77E0">
        <w:rPr>
          <w:rFonts w:ascii="Times New Roman" w:hAnsi="Times New Roman" w:cs="Times New Roman"/>
          <w:sz w:val="24"/>
          <w:szCs w:val="24"/>
          <w:vertAlign w:val="subscript"/>
        </w:rPr>
        <w:t>s</w:t>
      </w:r>
      <w:proofErr w:type="spellEnd"/>
      <w:r w:rsidRPr="00560A8E">
        <w:rPr>
          <w:rFonts w:ascii="Times New Roman" w:hAnsi="Times New Roman" w:cs="Times New Roman"/>
          <w:sz w:val="24"/>
          <w:szCs w:val="24"/>
        </w:rPr>
        <w:t xml:space="preserve"> для </w:t>
      </w:r>
      <w:proofErr w:type="spellStart"/>
      <w:r w:rsidRPr="00560A8E">
        <w:rPr>
          <w:rFonts w:ascii="Times New Roman" w:hAnsi="Times New Roman" w:cs="Times New Roman"/>
          <w:sz w:val="24"/>
          <w:szCs w:val="24"/>
        </w:rPr>
        <w:t>p</w:t>
      </w:r>
      <w:proofErr w:type="spellEnd"/>
      <w:r w:rsidRPr="00560A8E">
        <w:rPr>
          <w:rFonts w:ascii="Times New Roman" w:hAnsi="Times New Roman" w:cs="Times New Roman"/>
          <w:sz w:val="24"/>
          <w:szCs w:val="24"/>
        </w:rPr>
        <w:t>- и s-поляризованного света записывается в виде:</w:t>
      </w:r>
    </w:p>
    <w:p w:rsidR="00560A8E" w:rsidRPr="00560A8E" w:rsidRDefault="00560A8E" w:rsidP="00560A8E">
      <w:pPr>
        <w:spacing w:after="0"/>
        <w:jc w:val="both"/>
        <w:rPr>
          <w:rFonts w:ascii="Times New Roman" w:hAnsi="Times New Roman" w:cs="Times New Roman"/>
          <w:sz w:val="24"/>
          <w:szCs w:val="24"/>
        </w:rPr>
      </w:pPr>
    </w:p>
    <w:p w:rsidR="00560A8E" w:rsidRPr="00C966AF" w:rsidRDefault="00560A8E" w:rsidP="00C966AF">
      <w:pPr>
        <w:spacing w:after="0"/>
        <w:ind w:left="720"/>
        <w:jc w:val="center"/>
        <w:rPr>
          <w:rFonts w:ascii="Times New Roman" w:hAnsi="Times New Roman" w:cs="Times New Roman"/>
          <w:sz w:val="24"/>
          <w:szCs w:val="24"/>
          <w:lang w:val="en-US"/>
        </w:rPr>
      </w:pPr>
      <m:oMath>
        <m:r>
          <w:rPr>
            <w:rFonts w:ascii="Cambria Math" w:hAnsi="Cambria Math" w:cs="Times New Roman"/>
            <w:sz w:val="24"/>
            <w:szCs w:val="24"/>
            <w:lang w:val="en-US"/>
          </w:rPr>
          <m:t>ρ</m:t>
        </m:r>
      </m:oMath>
      <w:r w:rsidRPr="00C966AF">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p</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s</m:t>
                </m:r>
              </m:sub>
            </m:sSub>
          </m:den>
        </m:f>
        <w:proofErr w:type="gramStart"/>
      </m:oMath>
      <w:r w:rsidRPr="00C966AF">
        <w:rPr>
          <w:rFonts w:ascii="Times New Roman" w:hAnsi="Times New Roman" w:cs="Times New Roman"/>
          <w:sz w:val="24"/>
          <w:szCs w:val="24"/>
          <w:lang w:val="en-US"/>
        </w:rPr>
        <w:t>tan(</w:t>
      </w:r>
      <w:proofErr w:type="gramEnd"/>
      <w:r w:rsidRPr="00C966AF">
        <w:rPr>
          <w:rFonts w:ascii="Times New Roman" w:hAnsi="Times New Roman" w:cs="Times New Roman"/>
          <w:sz w:val="24"/>
          <w:szCs w:val="24"/>
        </w:rPr>
        <w:t>Ψ</w:t>
      </w:r>
      <w:r w:rsidRPr="00C966AF">
        <w:rPr>
          <w:rFonts w:ascii="Times New Roman" w:hAnsi="Times New Roman" w:cs="Times New Roman"/>
          <w:sz w:val="24"/>
          <w:szCs w:val="24"/>
          <w:lang w:val="en-US"/>
        </w:rPr>
        <w:t>)</w:t>
      </w:r>
      <w:proofErr w:type="spellStart"/>
      <w:r w:rsidRPr="00C966AF">
        <w:rPr>
          <w:rFonts w:ascii="Times New Roman" w:hAnsi="Times New Roman" w:cs="Times New Roman"/>
          <w:sz w:val="24"/>
          <w:szCs w:val="24"/>
          <w:lang w:val="en-US"/>
        </w:rPr>
        <w:t>e</w:t>
      </w:r>
      <w:r w:rsidRPr="00C966AF">
        <w:rPr>
          <w:rFonts w:ascii="Times New Roman" w:hAnsi="Times New Roman" w:cs="Times New Roman"/>
          <w:i/>
          <w:sz w:val="24"/>
          <w:szCs w:val="24"/>
          <w:vertAlign w:val="superscript"/>
          <w:lang w:val="en-US"/>
        </w:rPr>
        <w:t>iΔ</w:t>
      </w:r>
      <w:proofErr w:type="spellEnd"/>
    </w:p>
    <w:p w:rsidR="00560A8E" w:rsidRPr="00560A8E" w:rsidRDefault="00560A8E" w:rsidP="00C966AF">
      <w:pPr>
        <w:jc w:val="both"/>
        <w:rPr>
          <w:rFonts w:ascii="Times New Roman" w:hAnsi="Times New Roman" w:cs="Times New Roman"/>
          <w:sz w:val="24"/>
          <w:szCs w:val="24"/>
        </w:rPr>
      </w:pPr>
      <w:r w:rsidRPr="00560A8E">
        <w:rPr>
          <w:rFonts w:ascii="Times New Roman" w:hAnsi="Times New Roman" w:cs="Times New Roman"/>
          <w:sz w:val="24"/>
          <w:szCs w:val="24"/>
        </w:rPr>
        <w:t>Как видно из уравнения</w:t>
      </w:r>
      <w:r w:rsidR="005444CF">
        <w:rPr>
          <w:rFonts w:ascii="Times New Roman" w:hAnsi="Times New Roman" w:cs="Times New Roman"/>
          <w:sz w:val="24"/>
          <w:szCs w:val="24"/>
        </w:rPr>
        <w:t xml:space="preserve"> </w:t>
      </w:r>
      <w:r w:rsidRPr="00560A8E">
        <w:rPr>
          <w:rFonts w:ascii="Times New Roman" w:hAnsi="Times New Roman" w:cs="Times New Roman"/>
          <w:sz w:val="24"/>
          <w:szCs w:val="24"/>
        </w:rPr>
        <w:t xml:space="preserve">в процессе измерения определяются не абсолютные, а относительные величины, что является важным достоинством метода. По измеренным величинам Δ и Ψ при решении обратной задачи </w:t>
      </w:r>
      <w:proofErr w:type="spellStart"/>
      <w:r w:rsidRPr="00560A8E">
        <w:rPr>
          <w:rFonts w:ascii="Times New Roman" w:hAnsi="Times New Roman" w:cs="Times New Roman"/>
          <w:sz w:val="24"/>
          <w:szCs w:val="24"/>
        </w:rPr>
        <w:t>эллипсометрии</w:t>
      </w:r>
      <w:proofErr w:type="spellEnd"/>
      <w:r w:rsidRPr="00560A8E">
        <w:rPr>
          <w:rFonts w:ascii="Times New Roman" w:hAnsi="Times New Roman" w:cs="Times New Roman"/>
          <w:sz w:val="24"/>
          <w:szCs w:val="24"/>
        </w:rPr>
        <w:t xml:space="preserve"> на основе выбранной модели рассчитываются оптические параметры поверхности образца</w:t>
      </w:r>
      <w:r w:rsidR="00C966AF">
        <w:rPr>
          <w:rFonts w:ascii="Times New Roman" w:hAnsi="Times New Roman" w:cs="Times New Roman"/>
          <w:sz w:val="24"/>
          <w:szCs w:val="24"/>
        </w:rPr>
        <w:t xml:space="preserve">. </w:t>
      </w:r>
      <w:r w:rsidR="00DA77E0">
        <w:rPr>
          <w:rFonts w:ascii="Times New Roman" w:hAnsi="Times New Roman" w:cs="Times New Roman"/>
          <w:sz w:val="24"/>
          <w:szCs w:val="24"/>
        </w:rPr>
        <w:t>Н</w:t>
      </w:r>
      <w:r w:rsidR="00DA77E0" w:rsidRPr="00560A8E">
        <w:rPr>
          <w:rFonts w:ascii="Times New Roman" w:hAnsi="Times New Roman" w:cs="Times New Roman"/>
          <w:sz w:val="24"/>
          <w:szCs w:val="24"/>
        </w:rPr>
        <w:t>а</w:t>
      </w:r>
      <w:r w:rsidR="00DA77E0">
        <w:rPr>
          <w:rFonts w:ascii="Times New Roman" w:hAnsi="Times New Roman" w:cs="Times New Roman"/>
          <w:sz w:val="24"/>
          <w:szCs w:val="24"/>
        </w:rPr>
        <w:t xml:space="preserve"> рисунке 3,</w:t>
      </w:r>
      <w:r w:rsidR="00C966AF">
        <w:rPr>
          <w:rFonts w:ascii="Times New Roman" w:hAnsi="Times New Roman" w:cs="Times New Roman"/>
          <w:sz w:val="24"/>
          <w:szCs w:val="24"/>
        </w:rPr>
        <w:t xml:space="preserve"> показанном ниже видно,</w:t>
      </w:r>
      <w:r w:rsidR="00DA77E0">
        <w:rPr>
          <w:rFonts w:ascii="Times New Roman" w:hAnsi="Times New Roman" w:cs="Times New Roman"/>
          <w:sz w:val="24"/>
          <w:szCs w:val="24"/>
        </w:rPr>
        <w:t xml:space="preserve"> как происходит</w:t>
      </w:r>
      <w:r w:rsidR="005444CF">
        <w:rPr>
          <w:rFonts w:ascii="Times New Roman" w:hAnsi="Times New Roman" w:cs="Times New Roman"/>
          <w:sz w:val="24"/>
          <w:szCs w:val="24"/>
        </w:rPr>
        <w:t xml:space="preserve"> </w:t>
      </w:r>
      <w:r w:rsidRPr="00560A8E">
        <w:rPr>
          <w:rFonts w:ascii="Times New Roman" w:hAnsi="Times New Roman" w:cs="Times New Roman"/>
          <w:sz w:val="24"/>
          <w:szCs w:val="24"/>
        </w:rPr>
        <w:t xml:space="preserve">ход лучей при взаимодействии света с однослойной структурой. </w:t>
      </w:r>
    </w:p>
    <w:p w:rsidR="00560A8E" w:rsidRPr="00560A8E" w:rsidRDefault="00560A8E" w:rsidP="00560A8E">
      <w:pPr>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Падающая волна расщепляется на каждой границе раздела на две: отраженную и прошедшую и в результате образуется бесконечный ряд парциальных волн, амплитуды которых уменьшаются по геометрической прогрессии. </w:t>
      </w:r>
    </w:p>
    <w:p w:rsidR="00560A8E" w:rsidRPr="00560A8E" w:rsidRDefault="00560A8E" w:rsidP="00560A8E">
      <w:pPr>
        <w:spacing w:after="0"/>
        <w:jc w:val="both"/>
        <w:rPr>
          <w:rFonts w:ascii="Times New Roman" w:hAnsi="Times New Roman" w:cs="Times New Roman"/>
          <w:sz w:val="24"/>
          <w:szCs w:val="24"/>
        </w:rPr>
      </w:pPr>
    </w:p>
    <w:p w:rsidR="00DA77E0" w:rsidRPr="005444CF" w:rsidRDefault="00560A8E" w:rsidP="005444CF">
      <w:pPr>
        <w:keepNext/>
        <w:spacing w:after="0"/>
        <w:jc w:val="center"/>
        <w:rPr>
          <w:rFonts w:ascii="Times New Roman" w:hAnsi="Times New Roman" w:cs="Times New Roman"/>
          <w:sz w:val="24"/>
          <w:szCs w:val="24"/>
        </w:rPr>
      </w:pPr>
      <w:r w:rsidRPr="005444CF">
        <w:rPr>
          <w:rFonts w:ascii="Times New Roman" w:hAnsi="Times New Roman" w:cs="Times New Roman"/>
          <w:noProof/>
          <w:sz w:val="24"/>
          <w:szCs w:val="24"/>
          <w:lang w:eastAsia="ru-RU"/>
        </w:rPr>
        <w:drawing>
          <wp:inline distT="0" distB="0" distL="0" distR="0">
            <wp:extent cx="3556000" cy="2023448"/>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4397" t="17231" r="9431" b="15828"/>
                    <a:stretch/>
                  </pic:blipFill>
                  <pic:spPr bwMode="auto">
                    <a:xfrm>
                      <a:off x="0" y="0"/>
                      <a:ext cx="3556000" cy="20234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60A8E" w:rsidRPr="005444CF" w:rsidRDefault="00DA77E0" w:rsidP="005444CF">
      <w:pPr>
        <w:pStyle w:val="a6"/>
        <w:jc w:val="center"/>
        <w:rPr>
          <w:rFonts w:ascii="Times New Roman" w:hAnsi="Times New Roman" w:cs="Times New Roman"/>
          <w:i w:val="0"/>
          <w:color w:val="auto"/>
          <w:sz w:val="24"/>
          <w:szCs w:val="24"/>
        </w:rPr>
      </w:pPr>
      <w:r w:rsidRPr="005444CF">
        <w:rPr>
          <w:rFonts w:ascii="Times New Roman" w:hAnsi="Times New Roman" w:cs="Times New Roman"/>
          <w:i w:val="0"/>
          <w:color w:val="auto"/>
          <w:sz w:val="24"/>
          <w:szCs w:val="24"/>
        </w:rPr>
        <w:t xml:space="preserve">Рисунок </w:t>
      </w:r>
      <w:r w:rsidR="00C70362" w:rsidRPr="005444CF">
        <w:rPr>
          <w:rFonts w:ascii="Times New Roman" w:hAnsi="Times New Roman" w:cs="Times New Roman"/>
          <w:i w:val="0"/>
          <w:color w:val="auto"/>
          <w:sz w:val="24"/>
          <w:szCs w:val="24"/>
        </w:rPr>
        <w:fldChar w:fldCharType="begin"/>
      </w:r>
      <w:r w:rsidR="00FB2B57" w:rsidRPr="005444CF">
        <w:rPr>
          <w:rFonts w:ascii="Times New Roman" w:hAnsi="Times New Roman" w:cs="Times New Roman"/>
          <w:i w:val="0"/>
          <w:color w:val="auto"/>
          <w:sz w:val="24"/>
          <w:szCs w:val="24"/>
        </w:rPr>
        <w:instrText xml:space="preserve"> SEQ Рисунок \* ARABIC </w:instrText>
      </w:r>
      <w:r w:rsidR="00C70362" w:rsidRPr="005444CF">
        <w:rPr>
          <w:rFonts w:ascii="Times New Roman" w:hAnsi="Times New Roman" w:cs="Times New Roman"/>
          <w:i w:val="0"/>
          <w:color w:val="auto"/>
          <w:sz w:val="24"/>
          <w:szCs w:val="24"/>
        </w:rPr>
        <w:fldChar w:fldCharType="separate"/>
      </w:r>
      <w:r w:rsidRPr="005444CF">
        <w:rPr>
          <w:rFonts w:ascii="Times New Roman" w:hAnsi="Times New Roman" w:cs="Times New Roman"/>
          <w:i w:val="0"/>
          <w:noProof/>
          <w:color w:val="auto"/>
          <w:sz w:val="24"/>
          <w:szCs w:val="24"/>
        </w:rPr>
        <w:t>3</w:t>
      </w:r>
      <w:r w:rsidR="00C70362" w:rsidRPr="005444CF">
        <w:rPr>
          <w:rFonts w:ascii="Times New Roman" w:hAnsi="Times New Roman" w:cs="Times New Roman"/>
          <w:i w:val="0"/>
          <w:noProof/>
          <w:color w:val="auto"/>
          <w:sz w:val="24"/>
          <w:szCs w:val="24"/>
        </w:rPr>
        <w:fldChar w:fldCharType="end"/>
      </w:r>
      <w:r w:rsidRPr="005444CF">
        <w:rPr>
          <w:rFonts w:ascii="Times New Roman" w:hAnsi="Times New Roman" w:cs="Times New Roman"/>
          <w:i w:val="0"/>
          <w:color w:val="auto"/>
          <w:sz w:val="24"/>
          <w:szCs w:val="24"/>
        </w:rPr>
        <w:t>. Ход лучей, падающих на образец.</w:t>
      </w:r>
    </w:p>
    <w:p w:rsidR="00560A8E" w:rsidRPr="00560A8E" w:rsidRDefault="00560A8E" w:rsidP="00560A8E">
      <w:pPr>
        <w:spacing w:after="0"/>
        <w:jc w:val="both"/>
        <w:rPr>
          <w:rFonts w:ascii="Times New Roman" w:hAnsi="Times New Roman" w:cs="Times New Roman"/>
          <w:b/>
          <w:sz w:val="24"/>
          <w:szCs w:val="24"/>
        </w:rPr>
      </w:pPr>
      <w:r w:rsidRPr="00560A8E">
        <w:rPr>
          <w:rFonts w:ascii="Times New Roman" w:hAnsi="Times New Roman" w:cs="Times New Roman"/>
          <w:b/>
          <w:sz w:val="24"/>
          <w:szCs w:val="24"/>
        </w:rPr>
        <w:t>Заключение</w:t>
      </w:r>
    </w:p>
    <w:p w:rsidR="00560A8E" w:rsidRPr="00414CE8" w:rsidRDefault="00414CE8" w:rsidP="00560A8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мы смогли увидеть данные, которые указаны в таблице в столбце «Коэффициент поглощения</w:t>
      </w:r>
      <w:r w:rsidRPr="00414CE8">
        <w:rPr>
          <w:rFonts w:ascii="Times New Roman" w:hAnsi="Times New Roman" w:cs="Times New Roman"/>
          <w:sz w:val="24"/>
          <w:szCs w:val="24"/>
        </w:rPr>
        <w:t>,</w:t>
      </w:r>
      <w:r>
        <w:rPr>
          <w:rFonts w:ascii="Times New Roman" w:hAnsi="Times New Roman" w:cs="Times New Roman"/>
          <w:sz w:val="24"/>
          <w:szCs w:val="24"/>
          <w:lang w:val="en-US"/>
        </w:rPr>
        <w:t>k</w:t>
      </w:r>
      <w:r>
        <w:rPr>
          <w:rFonts w:ascii="Times New Roman" w:hAnsi="Times New Roman" w:cs="Times New Roman"/>
          <w:sz w:val="24"/>
          <w:szCs w:val="24"/>
        </w:rPr>
        <w:t>»</w:t>
      </w:r>
      <w:r w:rsidRPr="00414CE8">
        <w:rPr>
          <w:rFonts w:ascii="Times New Roman" w:hAnsi="Times New Roman" w:cs="Times New Roman"/>
          <w:sz w:val="24"/>
          <w:szCs w:val="24"/>
        </w:rPr>
        <w:t>.</w:t>
      </w:r>
      <w:r>
        <w:rPr>
          <w:rFonts w:ascii="Times New Roman" w:hAnsi="Times New Roman" w:cs="Times New Roman"/>
          <w:sz w:val="24"/>
          <w:szCs w:val="24"/>
        </w:rPr>
        <w:t xml:space="preserve"> Благодаря нашему методу, </w:t>
      </w:r>
      <w:proofErr w:type="gramStart"/>
      <w:r>
        <w:rPr>
          <w:rFonts w:ascii="Times New Roman" w:hAnsi="Times New Roman" w:cs="Times New Roman"/>
          <w:sz w:val="24"/>
          <w:szCs w:val="24"/>
        </w:rPr>
        <w:t>измерив</w:t>
      </w:r>
      <w:proofErr w:type="gramEnd"/>
      <w:r>
        <w:rPr>
          <w:rFonts w:ascii="Times New Roman" w:hAnsi="Times New Roman" w:cs="Times New Roman"/>
          <w:sz w:val="24"/>
          <w:szCs w:val="24"/>
        </w:rPr>
        <w:t xml:space="preserve"> показатель поглощения углеродных пленок разного состава, можно увидеть, что коэффициент поглощения будет для каждого свой и, таким образом, мы можем определить структуру пленки, а также гибридизацию атомов и использовать эти данные, как самостоятельный элемент в исследованиях.</w:t>
      </w:r>
    </w:p>
    <w:p w:rsidR="00560A8E" w:rsidRPr="00560A8E" w:rsidRDefault="00560A8E" w:rsidP="00560A8E">
      <w:pPr>
        <w:spacing w:after="0"/>
        <w:jc w:val="both"/>
        <w:rPr>
          <w:rFonts w:ascii="Times New Roman" w:hAnsi="Times New Roman" w:cs="Times New Roman"/>
          <w:noProof/>
          <w:sz w:val="24"/>
          <w:szCs w:val="24"/>
          <w:lang w:eastAsia="ru-RU"/>
        </w:rPr>
      </w:pPr>
    </w:p>
    <w:p w:rsidR="00DA77E0" w:rsidRDefault="00560A8E" w:rsidP="005444CF">
      <w:pPr>
        <w:keepNext/>
        <w:spacing w:after="0"/>
        <w:jc w:val="center"/>
      </w:pPr>
      <w:r w:rsidRPr="00560A8E">
        <w:rPr>
          <w:rFonts w:ascii="Times New Roman" w:hAnsi="Times New Roman" w:cs="Times New Roman"/>
          <w:noProof/>
          <w:sz w:val="24"/>
          <w:szCs w:val="24"/>
          <w:lang w:eastAsia="ru-RU"/>
        </w:rPr>
        <w:drawing>
          <wp:inline distT="0" distB="0" distL="0" distR="0">
            <wp:extent cx="4292600" cy="2514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32" t="35829" r="22218" b="10692"/>
                    <a:stretch/>
                  </pic:blipFill>
                  <pic:spPr bwMode="auto">
                    <a:xfrm>
                      <a:off x="0" y="0"/>
                      <a:ext cx="4303942" cy="25212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F01AF" w:rsidRPr="005444CF" w:rsidRDefault="00DA77E0" w:rsidP="005444CF">
      <w:pPr>
        <w:pStyle w:val="a6"/>
        <w:jc w:val="center"/>
        <w:rPr>
          <w:rFonts w:ascii="Times New Roman" w:hAnsi="Times New Roman" w:cs="Times New Roman"/>
          <w:i w:val="0"/>
          <w:color w:val="auto"/>
          <w:sz w:val="24"/>
          <w:szCs w:val="24"/>
        </w:rPr>
      </w:pPr>
      <w:r w:rsidRPr="005444CF">
        <w:rPr>
          <w:rFonts w:ascii="Times New Roman" w:hAnsi="Times New Roman" w:cs="Times New Roman"/>
          <w:i w:val="0"/>
          <w:color w:val="auto"/>
          <w:sz w:val="24"/>
          <w:szCs w:val="24"/>
        </w:rPr>
        <w:t xml:space="preserve">Рисунок </w:t>
      </w:r>
      <w:r w:rsidR="00C70362" w:rsidRPr="005444CF">
        <w:rPr>
          <w:rFonts w:ascii="Times New Roman" w:hAnsi="Times New Roman" w:cs="Times New Roman"/>
          <w:i w:val="0"/>
          <w:color w:val="auto"/>
          <w:sz w:val="24"/>
          <w:szCs w:val="24"/>
        </w:rPr>
        <w:fldChar w:fldCharType="begin"/>
      </w:r>
      <w:r w:rsidR="00FB2B57" w:rsidRPr="005444CF">
        <w:rPr>
          <w:rFonts w:ascii="Times New Roman" w:hAnsi="Times New Roman" w:cs="Times New Roman"/>
          <w:i w:val="0"/>
          <w:color w:val="auto"/>
          <w:sz w:val="24"/>
          <w:szCs w:val="24"/>
        </w:rPr>
        <w:instrText xml:space="preserve"> SEQ Рисунок \* ARABIC </w:instrText>
      </w:r>
      <w:r w:rsidR="00C70362" w:rsidRPr="005444CF">
        <w:rPr>
          <w:rFonts w:ascii="Times New Roman" w:hAnsi="Times New Roman" w:cs="Times New Roman"/>
          <w:i w:val="0"/>
          <w:color w:val="auto"/>
          <w:sz w:val="24"/>
          <w:szCs w:val="24"/>
        </w:rPr>
        <w:fldChar w:fldCharType="separate"/>
      </w:r>
      <w:r w:rsidRPr="005444CF">
        <w:rPr>
          <w:rFonts w:ascii="Times New Roman" w:hAnsi="Times New Roman" w:cs="Times New Roman"/>
          <w:i w:val="0"/>
          <w:noProof/>
          <w:color w:val="auto"/>
          <w:sz w:val="24"/>
          <w:szCs w:val="24"/>
        </w:rPr>
        <w:t>4</w:t>
      </w:r>
      <w:r w:rsidR="00C70362" w:rsidRPr="005444CF">
        <w:rPr>
          <w:rFonts w:ascii="Times New Roman" w:hAnsi="Times New Roman" w:cs="Times New Roman"/>
          <w:i w:val="0"/>
          <w:noProof/>
          <w:color w:val="auto"/>
          <w:sz w:val="24"/>
          <w:szCs w:val="24"/>
        </w:rPr>
        <w:fldChar w:fldCharType="end"/>
      </w:r>
      <w:r w:rsidRPr="005444CF">
        <w:rPr>
          <w:rFonts w:ascii="Times New Roman" w:hAnsi="Times New Roman" w:cs="Times New Roman"/>
          <w:i w:val="0"/>
          <w:color w:val="auto"/>
          <w:sz w:val="24"/>
          <w:szCs w:val="24"/>
        </w:rPr>
        <w:t>. Таблица углеродных пленок, метода и коэффициента поглощения.</w:t>
      </w:r>
    </w:p>
    <w:p w:rsidR="00560A8E" w:rsidRPr="00AF01AF" w:rsidRDefault="00560A8E" w:rsidP="005444CF">
      <w:pPr>
        <w:spacing w:after="0"/>
        <w:jc w:val="center"/>
        <w:rPr>
          <w:rFonts w:ascii="Times New Roman" w:hAnsi="Times New Roman" w:cs="Times New Roman"/>
          <w:b/>
          <w:sz w:val="24"/>
          <w:szCs w:val="24"/>
        </w:rPr>
      </w:pPr>
      <w:r w:rsidRPr="00AF01AF">
        <w:rPr>
          <w:rFonts w:ascii="Times New Roman" w:hAnsi="Times New Roman" w:cs="Times New Roman"/>
          <w:b/>
          <w:sz w:val="24"/>
          <w:szCs w:val="24"/>
        </w:rPr>
        <w:t>Литература</w:t>
      </w:r>
    </w:p>
    <w:p w:rsidR="00560A8E" w:rsidRPr="00560A8E" w:rsidRDefault="00560A8E" w:rsidP="00560A8E">
      <w:pPr>
        <w:spacing w:after="0"/>
        <w:jc w:val="both"/>
        <w:rPr>
          <w:rFonts w:ascii="Times New Roman" w:hAnsi="Times New Roman" w:cs="Times New Roman"/>
          <w:sz w:val="24"/>
          <w:szCs w:val="24"/>
        </w:rPr>
      </w:pPr>
    </w:p>
    <w:p w:rsidR="00560A8E" w:rsidRPr="00560A8E" w:rsidRDefault="00560A8E" w:rsidP="005444CF">
      <w:pPr>
        <w:tabs>
          <w:tab w:val="left" w:pos="142"/>
        </w:tabs>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1. А.П. Семенов, А.Ф. </w:t>
      </w:r>
      <w:proofErr w:type="spellStart"/>
      <w:r w:rsidRPr="00560A8E">
        <w:rPr>
          <w:rFonts w:ascii="Times New Roman" w:hAnsi="Times New Roman" w:cs="Times New Roman"/>
          <w:sz w:val="24"/>
          <w:szCs w:val="24"/>
        </w:rPr>
        <w:t>Белянин</w:t>
      </w:r>
      <w:proofErr w:type="spellEnd"/>
      <w:r w:rsidRPr="00560A8E">
        <w:rPr>
          <w:rFonts w:ascii="Times New Roman" w:hAnsi="Times New Roman" w:cs="Times New Roman"/>
          <w:sz w:val="24"/>
          <w:szCs w:val="24"/>
        </w:rPr>
        <w:t xml:space="preserve">, И.А. Семенова, П.В. Пащенко, Ю.А. </w:t>
      </w:r>
      <w:proofErr w:type="spellStart"/>
      <w:r w:rsidRPr="00560A8E">
        <w:rPr>
          <w:rFonts w:ascii="Times New Roman" w:hAnsi="Times New Roman" w:cs="Times New Roman"/>
          <w:sz w:val="24"/>
          <w:szCs w:val="24"/>
        </w:rPr>
        <w:t>Барнаков</w:t>
      </w:r>
      <w:proofErr w:type="spellEnd"/>
      <w:r w:rsidRPr="00560A8E">
        <w:rPr>
          <w:rFonts w:ascii="Times New Roman" w:hAnsi="Times New Roman" w:cs="Times New Roman"/>
          <w:sz w:val="24"/>
          <w:szCs w:val="24"/>
        </w:rPr>
        <w:t xml:space="preserve">. Тонкие </w:t>
      </w:r>
      <w:r w:rsidR="005444CF">
        <w:rPr>
          <w:rFonts w:ascii="Times New Roman" w:hAnsi="Times New Roman" w:cs="Times New Roman"/>
          <w:sz w:val="24"/>
          <w:szCs w:val="24"/>
        </w:rPr>
        <w:t xml:space="preserve">пленки </w:t>
      </w:r>
      <w:proofErr w:type="spellStart"/>
      <w:r w:rsidR="005444CF">
        <w:rPr>
          <w:rFonts w:ascii="Times New Roman" w:hAnsi="Times New Roman" w:cs="Times New Roman"/>
          <w:sz w:val="24"/>
          <w:szCs w:val="24"/>
        </w:rPr>
        <w:t>углерода.</w:t>
      </w:r>
      <w:r w:rsidRPr="00560A8E">
        <w:rPr>
          <w:rFonts w:ascii="Times New Roman" w:hAnsi="Times New Roman" w:cs="Times New Roman"/>
          <w:sz w:val="24"/>
          <w:szCs w:val="24"/>
        </w:rPr>
        <w:t>II</w:t>
      </w:r>
      <w:proofErr w:type="spellEnd"/>
      <w:r w:rsidRPr="00560A8E">
        <w:rPr>
          <w:rFonts w:ascii="Times New Roman" w:hAnsi="Times New Roman" w:cs="Times New Roman"/>
          <w:sz w:val="24"/>
          <w:szCs w:val="24"/>
        </w:rPr>
        <w:t>. Строение и свойства Журнал техническ</w:t>
      </w:r>
      <w:r w:rsidR="00AF01AF">
        <w:rPr>
          <w:rFonts w:ascii="Times New Roman" w:hAnsi="Times New Roman" w:cs="Times New Roman"/>
          <w:sz w:val="24"/>
          <w:szCs w:val="24"/>
        </w:rPr>
        <w:t xml:space="preserve">ой физики, 2004, том 74, </w:t>
      </w:r>
      <w:proofErr w:type="spellStart"/>
      <w:r w:rsidR="00AF01AF">
        <w:rPr>
          <w:rFonts w:ascii="Times New Roman" w:hAnsi="Times New Roman" w:cs="Times New Roman"/>
          <w:sz w:val="24"/>
          <w:szCs w:val="24"/>
        </w:rPr>
        <w:t>вып</w:t>
      </w:r>
      <w:proofErr w:type="spellEnd"/>
      <w:r w:rsidR="00AF01AF">
        <w:rPr>
          <w:rFonts w:ascii="Times New Roman" w:hAnsi="Times New Roman" w:cs="Times New Roman"/>
          <w:sz w:val="24"/>
          <w:szCs w:val="24"/>
        </w:rPr>
        <w:t>. 5</w:t>
      </w:r>
    </w:p>
    <w:p w:rsidR="00560A8E" w:rsidRPr="00560A8E" w:rsidRDefault="00AF01AF" w:rsidP="00560A8E">
      <w:pPr>
        <w:spacing w:after="0"/>
        <w:jc w:val="both"/>
        <w:rPr>
          <w:rFonts w:ascii="Times New Roman" w:hAnsi="Times New Roman" w:cs="Times New Roman"/>
          <w:sz w:val="24"/>
          <w:szCs w:val="24"/>
        </w:rPr>
      </w:pPr>
      <w:r>
        <w:rPr>
          <w:rFonts w:ascii="Times New Roman" w:hAnsi="Times New Roman" w:cs="Times New Roman"/>
          <w:sz w:val="24"/>
          <w:szCs w:val="24"/>
        </w:rPr>
        <w:t xml:space="preserve">2. Оптика. Г.С. </w:t>
      </w:r>
      <w:proofErr w:type="spellStart"/>
      <w:r>
        <w:rPr>
          <w:rFonts w:ascii="Times New Roman" w:hAnsi="Times New Roman" w:cs="Times New Roman"/>
          <w:sz w:val="24"/>
          <w:szCs w:val="24"/>
        </w:rPr>
        <w:t>Лансберг</w:t>
      </w:r>
      <w:proofErr w:type="spellEnd"/>
      <w:r>
        <w:rPr>
          <w:rFonts w:ascii="Times New Roman" w:hAnsi="Times New Roman" w:cs="Times New Roman"/>
          <w:sz w:val="24"/>
          <w:szCs w:val="24"/>
        </w:rPr>
        <w:t>, 2003</w:t>
      </w:r>
    </w:p>
    <w:p w:rsidR="00560A8E" w:rsidRPr="00560A8E" w:rsidRDefault="00560A8E" w:rsidP="005444CF">
      <w:pPr>
        <w:tabs>
          <w:tab w:val="left" w:pos="284"/>
        </w:tabs>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3. Щербаков А.А., Лесничий Я.В. Морфология и оптические свойства тонких пленок однослойных углеродных </w:t>
      </w:r>
      <w:proofErr w:type="spellStart"/>
      <w:r w:rsidRPr="00560A8E">
        <w:rPr>
          <w:rFonts w:ascii="Times New Roman" w:hAnsi="Times New Roman" w:cs="Times New Roman"/>
          <w:sz w:val="24"/>
          <w:szCs w:val="24"/>
        </w:rPr>
        <w:t>нанотрубок</w:t>
      </w:r>
      <w:proofErr w:type="spellEnd"/>
      <w:r w:rsidRPr="00560A8E">
        <w:rPr>
          <w:rFonts w:ascii="Times New Roman" w:hAnsi="Times New Roman" w:cs="Times New Roman"/>
          <w:sz w:val="24"/>
          <w:szCs w:val="24"/>
        </w:rPr>
        <w:t>, нанесенных методом воздушно-капельного расп</w:t>
      </w:r>
      <w:r w:rsidR="00AF01AF">
        <w:rPr>
          <w:rFonts w:ascii="Times New Roman" w:hAnsi="Times New Roman" w:cs="Times New Roman"/>
          <w:sz w:val="24"/>
          <w:szCs w:val="24"/>
        </w:rPr>
        <w:t>ыления. Труды МФТИ, том 4, 2012</w:t>
      </w:r>
    </w:p>
    <w:p w:rsidR="00560A8E" w:rsidRPr="00560A8E" w:rsidRDefault="00560A8E" w:rsidP="005444CF">
      <w:pPr>
        <w:tabs>
          <w:tab w:val="left" w:pos="284"/>
        </w:tabs>
        <w:spacing w:after="0"/>
        <w:jc w:val="both"/>
        <w:rPr>
          <w:rFonts w:ascii="Times New Roman" w:hAnsi="Times New Roman" w:cs="Times New Roman"/>
          <w:sz w:val="24"/>
          <w:szCs w:val="24"/>
        </w:rPr>
      </w:pPr>
      <w:r w:rsidRPr="00560A8E">
        <w:rPr>
          <w:rFonts w:ascii="Times New Roman" w:hAnsi="Times New Roman" w:cs="Times New Roman"/>
          <w:sz w:val="24"/>
          <w:szCs w:val="24"/>
        </w:rPr>
        <w:t xml:space="preserve">4. Плотников С.A., </w:t>
      </w:r>
      <w:proofErr w:type="spellStart"/>
      <w:r w:rsidRPr="00560A8E">
        <w:rPr>
          <w:rFonts w:ascii="Times New Roman" w:hAnsi="Times New Roman" w:cs="Times New Roman"/>
          <w:sz w:val="24"/>
          <w:szCs w:val="24"/>
        </w:rPr>
        <w:t>Рубштейн</w:t>
      </w:r>
      <w:proofErr w:type="spellEnd"/>
      <w:r w:rsidRPr="00560A8E">
        <w:rPr>
          <w:rFonts w:ascii="Times New Roman" w:hAnsi="Times New Roman" w:cs="Times New Roman"/>
          <w:sz w:val="24"/>
          <w:szCs w:val="24"/>
        </w:rPr>
        <w:t xml:space="preserve"> А.П., Владимиров А.Б. </w:t>
      </w:r>
      <w:r w:rsidR="005444CF">
        <w:rPr>
          <w:rFonts w:ascii="Times New Roman" w:hAnsi="Times New Roman" w:cs="Times New Roman"/>
          <w:sz w:val="24"/>
          <w:szCs w:val="24"/>
        </w:rPr>
        <w:t>О</w:t>
      </w:r>
      <w:r w:rsidR="005444CF" w:rsidRPr="005444CF">
        <w:rPr>
          <w:rFonts w:ascii="Times New Roman" w:hAnsi="Times New Roman" w:cs="Times New Roman"/>
          <w:szCs w:val="24"/>
        </w:rPr>
        <w:t xml:space="preserve">птические свойства углеродных пленок, полученных </w:t>
      </w:r>
      <w:r w:rsidRPr="00560A8E">
        <w:rPr>
          <w:rFonts w:ascii="Times New Roman" w:hAnsi="Times New Roman" w:cs="Times New Roman"/>
          <w:sz w:val="24"/>
          <w:szCs w:val="24"/>
        </w:rPr>
        <w:t xml:space="preserve">PVD и PACVD </w:t>
      </w:r>
      <w:r w:rsidR="005444CF">
        <w:rPr>
          <w:rFonts w:ascii="Times New Roman" w:hAnsi="Times New Roman" w:cs="Times New Roman"/>
          <w:sz w:val="24"/>
          <w:szCs w:val="24"/>
        </w:rPr>
        <w:t>методами</w:t>
      </w:r>
      <w:proofErr w:type="gramStart"/>
      <w:r w:rsidR="005444CF">
        <w:rPr>
          <w:rFonts w:ascii="Times New Roman" w:hAnsi="Times New Roman" w:cs="Times New Roman"/>
          <w:sz w:val="24"/>
          <w:szCs w:val="24"/>
        </w:rPr>
        <w:t>.</w:t>
      </w:r>
      <w:proofErr w:type="gramEnd"/>
      <w:r w:rsidR="005444CF">
        <w:rPr>
          <w:rFonts w:ascii="Times New Roman" w:hAnsi="Times New Roman" w:cs="Times New Roman"/>
          <w:sz w:val="24"/>
          <w:szCs w:val="24"/>
        </w:rPr>
        <w:t xml:space="preserve"> М</w:t>
      </w:r>
      <w:r w:rsidR="005444CF" w:rsidRPr="00560A8E">
        <w:rPr>
          <w:rFonts w:ascii="Times New Roman" w:hAnsi="Times New Roman" w:cs="Times New Roman"/>
          <w:sz w:val="24"/>
          <w:szCs w:val="24"/>
        </w:rPr>
        <w:t>еждународный журнал прикладных и фун</w:t>
      </w:r>
      <w:r w:rsidR="005444CF">
        <w:rPr>
          <w:rFonts w:ascii="Times New Roman" w:hAnsi="Times New Roman" w:cs="Times New Roman"/>
          <w:sz w:val="24"/>
          <w:szCs w:val="24"/>
        </w:rPr>
        <w:t>даментальных исследований, 2018</w:t>
      </w:r>
    </w:p>
    <w:p w:rsidR="0003122D" w:rsidRDefault="00560A8E" w:rsidP="005444CF">
      <w:pPr>
        <w:tabs>
          <w:tab w:val="left" w:pos="284"/>
        </w:tabs>
        <w:spacing w:after="0"/>
        <w:jc w:val="both"/>
        <w:rPr>
          <w:rFonts w:ascii="Times New Roman" w:hAnsi="Times New Roman" w:cs="Times New Roman"/>
          <w:sz w:val="24"/>
          <w:szCs w:val="24"/>
        </w:rPr>
      </w:pPr>
      <w:r w:rsidRPr="00560A8E">
        <w:rPr>
          <w:rFonts w:ascii="Times New Roman" w:hAnsi="Times New Roman" w:cs="Times New Roman"/>
          <w:sz w:val="24"/>
          <w:szCs w:val="24"/>
        </w:rPr>
        <w:t>5. А.В. Елецкий, Б.М. Смирнов. Фуллерены и структуры углерода. УФН 165 977–1009 (1995)</w:t>
      </w:r>
    </w:p>
    <w:p w:rsidR="00414CE8" w:rsidRDefault="00414CE8" w:rsidP="005444C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6</w:t>
      </w:r>
      <w:r w:rsidRPr="00414CE8">
        <w:rPr>
          <w:rFonts w:ascii="Times New Roman" w:hAnsi="Times New Roman" w:cs="Times New Roman"/>
          <w:sz w:val="24"/>
          <w:szCs w:val="24"/>
        </w:rPr>
        <w:t xml:space="preserve">. И. С. Грудзинская, 3. Я. </w:t>
      </w:r>
      <w:proofErr w:type="spellStart"/>
      <w:r w:rsidRPr="00414CE8">
        <w:rPr>
          <w:rFonts w:ascii="Times New Roman" w:hAnsi="Times New Roman" w:cs="Times New Roman"/>
          <w:sz w:val="24"/>
          <w:szCs w:val="24"/>
        </w:rPr>
        <w:t>Косаковская</w:t>
      </w:r>
      <w:proofErr w:type="spellEnd"/>
      <w:r w:rsidRPr="00414CE8">
        <w:rPr>
          <w:rFonts w:ascii="Times New Roman" w:hAnsi="Times New Roman" w:cs="Times New Roman"/>
          <w:sz w:val="24"/>
          <w:szCs w:val="24"/>
        </w:rPr>
        <w:t>, О. Б. Овчинников, И. А. Чабан</w:t>
      </w:r>
      <w:r>
        <w:t xml:space="preserve">. </w:t>
      </w:r>
      <w:proofErr w:type="spellStart"/>
      <w:r>
        <w:rPr>
          <w:rFonts w:ascii="Times New Roman" w:hAnsi="Times New Roman" w:cs="Times New Roman"/>
          <w:sz w:val="24"/>
          <w:szCs w:val="24"/>
        </w:rPr>
        <w:t>Оптоакустический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эффект</w:t>
      </w:r>
      <w:r w:rsidRPr="00414CE8">
        <w:rPr>
          <w:rFonts w:ascii="Times New Roman" w:hAnsi="Times New Roman" w:cs="Times New Roman"/>
          <w:sz w:val="24"/>
          <w:szCs w:val="24"/>
        </w:rPr>
        <w:t>в</w:t>
      </w:r>
      <w:proofErr w:type="spellEnd"/>
      <w:r w:rsidRPr="00414CE8">
        <w:rPr>
          <w:rFonts w:ascii="Times New Roman" w:hAnsi="Times New Roman" w:cs="Times New Roman"/>
          <w:sz w:val="24"/>
          <w:szCs w:val="24"/>
        </w:rPr>
        <w:t xml:space="preserve"> плотных </w:t>
      </w:r>
      <w:proofErr w:type="gramStart"/>
      <w:r w:rsidRPr="00414CE8">
        <w:rPr>
          <w:rFonts w:ascii="Times New Roman" w:hAnsi="Times New Roman" w:cs="Times New Roman"/>
          <w:sz w:val="24"/>
          <w:szCs w:val="24"/>
        </w:rPr>
        <w:t>слоях</w:t>
      </w:r>
      <w:proofErr w:type="gramEnd"/>
      <w:r w:rsidR="005444CF">
        <w:rPr>
          <w:rFonts w:ascii="Times New Roman" w:hAnsi="Times New Roman" w:cs="Times New Roman"/>
          <w:sz w:val="24"/>
          <w:szCs w:val="24"/>
        </w:rPr>
        <w:t xml:space="preserve"> </w:t>
      </w:r>
      <w:r w:rsidRPr="00414CE8">
        <w:rPr>
          <w:rFonts w:ascii="Times New Roman" w:hAnsi="Times New Roman" w:cs="Times New Roman"/>
          <w:sz w:val="24"/>
          <w:szCs w:val="24"/>
        </w:rPr>
        <w:t>ориентированных углеродных</w:t>
      </w:r>
      <w:r w:rsidR="005444CF">
        <w:rPr>
          <w:rFonts w:ascii="Times New Roman" w:hAnsi="Times New Roman" w:cs="Times New Roman"/>
          <w:sz w:val="24"/>
          <w:szCs w:val="24"/>
        </w:rPr>
        <w:t xml:space="preserve"> </w:t>
      </w:r>
      <w:proofErr w:type="spellStart"/>
      <w:r w:rsidRPr="00414CE8">
        <w:rPr>
          <w:rFonts w:ascii="Times New Roman" w:hAnsi="Times New Roman" w:cs="Times New Roman"/>
          <w:sz w:val="24"/>
          <w:szCs w:val="24"/>
        </w:rPr>
        <w:t>нанотрубок</w:t>
      </w:r>
      <w:proofErr w:type="spellEnd"/>
      <w:r w:rsidRPr="00414CE8">
        <w:rPr>
          <w:rFonts w:ascii="Times New Roman" w:hAnsi="Times New Roman" w:cs="Times New Roman"/>
          <w:sz w:val="24"/>
          <w:szCs w:val="24"/>
        </w:rPr>
        <w:t>: использование его для измерения коэффициента</w:t>
      </w:r>
      <w:r w:rsidR="005444CF">
        <w:rPr>
          <w:rFonts w:ascii="Times New Roman" w:hAnsi="Times New Roman" w:cs="Times New Roman"/>
          <w:sz w:val="24"/>
          <w:szCs w:val="24"/>
        </w:rPr>
        <w:t xml:space="preserve"> </w:t>
      </w:r>
      <w:r w:rsidRPr="00414CE8">
        <w:rPr>
          <w:rFonts w:ascii="Times New Roman" w:hAnsi="Times New Roman" w:cs="Times New Roman"/>
          <w:sz w:val="24"/>
          <w:szCs w:val="24"/>
        </w:rPr>
        <w:t>поглощения света</w:t>
      </w:r>
      <w:r w:rsidR="005444CF">
        <w:rPr>
          <w:rFonts w:ascii="Times New Roman" w:hAnsi="Times New Roman" w:cs="Times New Roman"/>
          <w:sz w:val="24"/>
          <w:szCs w:val="24"/>
        </w:rPr>
        <w:t xml:space="preserve"> </w:t>
      </w:r>
      <w:r w:rsidRPr="00414CE8">
        <w:rPr>
          <w:rFonts w:ascii="Times New Roman" w:hAnsi="Times New Roman" w:cs="Times New Roman"/>
          <w:sz w:val="24"/>
          <w:szCs w:val="24"/>
        </w:rPr>
        <w:t>и толщин пленок. Акустический журнал</w:t>
      </w:r>
      <w:proofErr w:type="gramStart"/>
      <w:r w:rsidRPr="00414CE8">
        <w:rPr>
          <w:rFonts w:ascii="Times New Roman" w:hAnsi="Times New Roman" w:cs="Times New Roman"/>
          <w:sz w:val="24"/>
          <w:szCs w:val="24"/>
        </w:rPr>
        <w:t>.</w:t>
      </w:r>
      <w:proofErr w:type="gramEnd"/>
      <w:r w:rsidRPr="00414CE8">
        <w:rPr>
          <w:rFonts w:ascii="Times New Roman" w:hAnsi="Times New Roman" w:cs="Times New Roman"/>
          <w:sz w:val="24"/>
          <w:szCs w:val="24"/>
        </w:rPr>
        <w:t xml:space="preserve"> </w:t>
      </w:r>
      <w:r w:rsidR="005444CF">
        <w:rPr>
          <w:rFonts w:ascii="Times New Roman" w:hAnsi="Times New Roman" w:cs="Times New Roman"/>
          <w:sz w:val="24"/>
          <w:szCs w:val="24"/>
        </w:rPr>
        <w:t>Т</w:t>
      </w:r>
      <w:r w:rsidRPr="00414CE8">
        <w:rPr>
          <w:rFonts w:ascii="Times New Roman" w:hAnsi="Times New Roman" w:cs="Times New Roman"/>
          <w:sz w:val="24"/>
          <w:szCs w:val="24"/>
        </w:rPr>
        <w:t>ом 52. М 3, с. 330-334</w:t>
      </w:r>
      <w:r>
        <w:rPr>
          <w:rFonts w:ascii="Times New Roman" w:hAnsi="Times New Roman" w:cs="Times New Roman"/>
          <w:sz w:val="24"/>
          <w:szCs w:val="24"/>
        </w:rPr>
        <w:t>, 2006</w:t>
      </w:r>
    </w:p>
    <w:p w:rsidR="00414CE8" w:rsidRPr="00414CE8" w:rsidRDefault="00414CE8" w:rsidP="005444C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7</w:t>
      </w:r>
      <w:r w:rsidRPr="00414CE8">
        <w:rPr>
          <w:rFonts w:ascii="Times New Roman" w:hAnsi="Times New Roman" w:cs="Times New Roman"/>
          <w:sz w:val="24"/>
          <w:szCs w:val="24"/>
        </w:rPr>
        <w:t xml:space="preserve">.  А.В. </w:t>
      </w:r>
      <w:proofErr w:type="spellStart"/>
      <w:r w:rsidRPr="00414CE8">
        <w:rPr>
          <w:rFonts w:ascii="Times New Roman" w:hAnsi="Times New Roman" w:cs="Times New Roman"/>
          <w:sz w:val="24"/>
          <w:szCs w:val="24"/>
        </w:rPr>
        <w:t>Хомченко</w:t>
      </w:r>
      <w:proofErr w:type="spellEnd"/>
      <w:r w:rsidRPr="00414CE8">
        <w:rPr>
          <w:rFonts w:ascii="Times New Roman" w:hAnsi="Times New Roman" w:cs="Times New Roman"/>
          <w:sz w:val="24"/>
          <w:szCs w:val="24"/>
        </w:rPr>
        <w:t xml:space="preserve">, А.Б. Сотский, А.А. Романенко, Е.В. Глазунов, А.В. Шульга. Волноводный метод измерения параметров тонких пленок. Журнал технической физики, том 75, </w:t>
      </w:r>
      <w:proofErr w:type="spellStart"/>
      <w:r w:rsidRPr="00414CE8">
        <w:rPr>
          <w:rFonts w:ascii="Times New Roman" w:hAnsi="Times New Roman" w:cs="Times New Roman"/>
          <w:sz w:val="24"/>
          <w:szCs w:val="24"/>
        </w:rPr>
        <w:t>вып</w:t>
      </w:r>
      <w:proofErr w:type="spellEnd"/>
      <w:r w:rsidRPr="00414CE8">
        <w:rPr>
          <w:rFonts w:ascii="Times New Roman" w:hAnsi="Times New Roman" w:cs="Times New Roman"/>
          <w:sz w:val="24"/>
          <w:szCs w:val="24"/>
        </w:rPr>
        <w:t>. 6, 2005.</w:t>
      </w:r>
    </w:p>
    <w:p w:rsidR="0003122D" w:rsidRPr="00560A8E" w:rsidRDefault="0003122D" w:rsidP="0003122D">
      <w:pPr>
        <w:pStyle w:val="a3"/>
        <w:rPr>
          <w:color w:val="000000"/>
        </w:rPr>
      </w:pPr>
    </w:p>
    <w:p w:rsidR="0003122D" w:rsidRPr="00560A8E" w:rsidRDefault="0003122D" w:rsidP="0003122D">
      <w:pPr>
        <w:pStyle w:val="a3"/>
        <w:rPr>
          <w:color w:val="000000"/>
        </w:rPr>
      </w:pPr>
    </w:p>
    <w:p w:rsidR="00E2376B" w:rsidRPr="00560A8E" w:rsidRDefault="00E2376B">
      <w:pPr>
        <w:rPr>
          <w:rFonts w:ascii="Times New Roman" w:hAnsi="Times New Roman" w:cs="Times New Roman"/>
          <w:sz w:val="24"/>
          <w:szCs w:val="24"/>
        </w:rPr>
      </w:pPr>
    </w:p>
    <w:sectPr w:rsidR="00E2376B" w:rsidRPr="00560A8E" w:rsidSect="00C70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B4E59"/>
    <w:rsid w:val="0003122D"/>
    <w:rsid w:val="000B4E59"/>
    <w:rsid w:val="00414CE8"/>
    <w:rsid w:val="00417159"/>
    <w:rsid w:val="005444CF"/>
    <w:rsid w:val="00560A8E"/>
    <w:rsid w:val="00AF01AF"/>
    <w:rsid w:val="00C70362"/>
    <w:rsid w:val="00C966AF"/>
    <w:rsid w:val="00D750DB"/>
    <w:rsid w:val="00DA77E0"/>
    <w:rsid w:val="00E2376B"/>
    <w:rsid w:val="00FB2B57"/>
    <w:rsid w:val="00FF2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122D"/>
    <w:rPr>
      <w:color w:val="0563C1" w:themeColor="hyperlink"/>
      <w:u w:val="single"/>
    </w:rPr>
  </w:style>
  <w:style w:type="paragraph" w:styleId="a5">
    <w:name w:val="List Paragraph"/>
    <w:basedOn w:val="a"/>
    <w:uiPriority w:val="34"/>
    <w:qFormat/>
    <w:rsid w:val="0003122D"/>
    <w:pPr>
      <w:ind w:left="720"/>
      <w:contextualSpacing/>
    </w:pPr>
  </w:style>
  <w:style w:type="paragraph" w:styleId="a6">
    <w:name w:val="caption"/>
    <w:basedOn w:val="a"/>
    <w:next w:val="a"/>
    <w:uiPriority w:val="35"/>
    <w:unhideWhenUsed/>
    <w:qFormat/>
    <w:rsid w:val="00C966AF"/>
    <w:pPr>
      <w:spacing w:after="200" w:line="240" w:lineRule="auto"/>
    </w:pPr>
    <w:rPr>
      <w:i/>
      <w:iCs/>
      <w:color w:val="44546A" w:themeColor="text2"/>
      <w:sz w:val="18"/>
      <w:szCs w:val="18"/>
    </w:rPr>
  </w:style>
  <w:style w:type="character" w:styleId="a7">
    <w:name w:val="Placeholder Text"/>
    <w:basedOn w:val="a0"/>
    <w:uiPriority w:val="99"/>
    <w:semiHidden/>
    <w:rsid w:val="00C966AF"/>
    <w:rPr>
      <w:color w:val="808080"/>
    </w:rPr>
  </w:style>
  <w:style w:type="paragraph" w:styleId="a8">
    <w:name w:val="Balloon Text"/>
    <w:basedOn w:val="a"/>
    <w:link w:val="a9"/>
    <w:uiPriority w:val="99"/>
    <w:semiHidden/>
    <w:unhideWhenUsed/>
    <w:rsid w:val="005444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4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74417">
      <w:bodyDiv w:val="1"/>
      <w:marLeft w:val="0"/>
      <w:marRight w:val="0"/>
      <w:marTop w:val="0"/>
      <w:marBottom w:val="0"/>
      <w:divBdr>
        <w:top w:val="none" w:sz="0" w:space="0" w:color="auto"/>
        <w:left w:val="none" w:sz="0" w:space="0" w:color="auto"/>
        <w:bottom w:val="none" w:sz="0" w:space="0" w:color="auto"/>
        <w:right w:val="none" w:sz="0" w:space="0" w:color="auto"/>
      </w:divBdr>
    </w:div>
    <w:div w:id="639919869">
      <w:bodyDiv w:val="1"/>
      <w:marLeft w:val="0"/>
      <w:marRight w:val="0"/>
      <w:marTop w:val="0"/>
      <w:marBottom w:val="0"/>
      <w:divBdr>
        <w:top w:val="none" w:sz="0" w:space="0" w:color="auto"/>
        <w:left w:val="none" w:sz="0" w:space="0" w:color="auto"/>
        <w:bottom w:val="none" w:sz="0" w:space="0" w:color="auto"/>
        <w:right w:val="none" w:sz="0" w:space="0" w:color="auto"/>
      </w:divBdr>
    </w:div>
    <w:div w:id="649597740">
      <w:bodyDiv w:val="1"/>
      <w:marLeft w:val="0"/>
      <w:marRight w:val="0"/>
      <w:marTop w:val="0"/>
      <w:marBottom w:val="0"/>
      <w:divBdr>
        <w:top w:val="none" w:sz="0" w:space="0" w:color="auto"/>
        <w:left w:val="none" w:sz="0" w:space="0" w:color="auto"/>
        <w:bottom w:val="none" w:sz="0" w:space="0" w:color="auto"/>
        <w:right w:val="none" w:sz="0" w:space="0" w:color="auto"/>
      </w:divBdr>
    </w:div>
    <w:div w:id="712509760">
      <w:bodyDiv w:val="1"/>
      <w:marLeft w:val="0"/>
      <w:marRight w:val="0"/>
      <w:marTop w:val="0"/>
      <w:marBottom w:val="0"/>
      <w:divBdr>
        <w:top w:val="none" w:sz="0" w:space="0" w:color="auto"/>
        <w:left w:val="none" w:sz="0" w:space="0" w:color="auto"/>
        <w:bottom w:val="none" w:sz="0" w:space="0" w:color="auto"/>
        <w:right w:val="none" w:sz="0" w:space="0" w:color="auto"/>
      </w:divBdr>
    </w:div>
    <w:div w:id="19673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olya.melnikova.99@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Мельникова</dc:creator>
  <cp:keywords/>
  <dc:description/>
  <cp:lastModifiedBy>Администратор</cp:lastModifiedBy>
  <cp:revision>5</cp:revision>
  <dcterms:created xsi:type="dcterms:W3CDTF">2020-11-25T10:53:00Z</dcterms:created>
  <dcterms:modified xsi:type="dcterms:W3CDTF">2020-11-26T02:05:00Z</dcterms:modified>
</cp:coreProperties>
</file>