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68" w:rsidRDefault="00B65168" w:rsidP="00377EBA">
      <w:pPr>
        <w:jc w:val="center"/>
        <w:rPr>
          <w:b/>
          <w:sz w:val="24"/>
        </w:rPr>
      </w:pPr>
      <w:r w:rsidRPr="00377EBA">
        <w:rPr>
          <w:b/>
          <w:sz w:val="24"/>
        </w:rPr>
        <w:t>Изучение объектов культурного наследия города Барнаула в рамках преподавания РКИ: лингвокультурологический аспект</w:t>
      </w:r>
    </w:p>
    <w:p w:rsidR="00377EBA" w:rsidRPr="00377EBA" w:rsidRDefault="00377EBA" w:rsidP="00377EBA">
      <w:pPr>
        <w:jc w:val="center"/>
        <w:rPr>
          <w:b/>
          <w:sz w:val="24"/>
        </w:rPr>
      </w:pPr>
    </w:p>
    <w:p w:rsidR="00B621A6" w:rsidRDefault="00B621A6" w:rsidP="007C3C86">
      <w:pPr>
        <w:jc w:val="center"/>
        <w:rPr>
          <w:b/>
          <w:i/>
          <w:sz w:val="24"/>
        </w:rPr>
      </w:pPr>
      <w:r w:rsidRPr="00377EBA">
        <w:rPr>
          <w:b/>
          <w:i/>
          <w:sz w:val="24"/>
        </w:rPr>
        <w:t>Плотникова</w:t>
      </w:r>
      <w:r w:rsidR="00377EBA" w:rsidRPr="00377EBA">
        <w:rPr>
          <w:b/>
          <w:i/>
          <w:sz w:val="24"/>
        </w:rPr>
        <w:t xml:space="preserve"> Ирина Александровна</w:t>
      </w:r>
    </w:p>
    <w:p w:rsidR="00115484" w:rsidRDefault="00115484" w:rsidP="00377EBA">
      <w:pPr>
        <w:jc w:val="center"/>
        <w:rPr>
          <w:i/>
          <w:sz w:val="24"/>
        </w:rPr>
      </w:pPr>
    </w:p>
    <w:p w:rsidR="00377EBA" w:rsidRDefault="00377EBA" w:rsidP="00377EBA">
      <w:pPr>
        <w:jc w:val="center"/>
        <w:rPr>
          <w:i/>
          <w:sz w:val="24"/>
        </w:rPr>
      </w:pPr>
      <w:r w:rsidRPr="00377EBA">
        <w:rPr>
          <w:i/>
          <w:sz w:val="24"/>
        </w:rPr>
        <w:t>Магистрант</w:t>
      </w:r>
    </w:p>
    <w:p w:rsidR="00115484" w:rsidRPr="00377EBA" w:rsidRDefault="00115484" w:rsidP="00377EBA">
      <w:pPr>
        <w:jc w:val="center"/>
        <w:rPr>
          <w:i/>
          <w:sz w:val="24"/>
        </w:rPr>
      </w:pPr>
    </w:p>
    <w:p w:rsidR="00B621A6" w:rsidRDefault="00B621A6" w:rsidP="00377EBA">
      <w:pPr>
        <w:jc w:val="center"/>
        <w:rPr>
          <w:i/>
          <w:sz w:val="24"/>
        </w:rPr>
      </w:pPr>
      <w:r w:rsidRPr="00377EBA">
        <w:rPr>
          <w:i/>
          <w:sz w:val="24"/>
        </w:rPr>
        <w:t>Алтайский государственный педагогический университет</w:t>
      </w:r>
    </w:p>
    <w:p w:rsidR="00115484" w:rsidRDefault="00115484" w:rsidP="00377EBA">
      <w:pPr>
        <w:jc w:val="center"/>
        <w:rPr>
          <w:i/>
          <w:sz w:val="24"/>
        </w:rPr>
      </w:pPr>
    </w:p>
    <w:p w:rsidR="00377EBA" w:rsidRDefault="00377EBA" w:rsidP="00377EBA">
      <w:pPr>
        <w:jc w:val="center"/>
        <w:rPr>
          <w:i/>
          <w:sz w:val="24"/>
        </w:rPr>
      </w:pPr>
      <w:r>
        <w:rPr>
          <w:i/>
          <w:sz w:val="24"/>
        </w:rPr>
        <w:t>Филологический факультет, Барнаул, Россия</w:t>
      </w:r>
    </w:p>
    <w:p w:rsidR="00EE746A" w:rsidRDefault="00EE746A" w:rsidP="00377EBA">
      <w:pPr>
        <w:jc w:val="center"/>
        <w:rPr>
          <w:i/>
          <w:sz w:val="24"/>
        </w:rPr>
      </w:pPr>
    </w:p>
    <w:p w:rsidR="00EE746A" w:rsidRPr="003E3AB1" w:rsidRDefault="00EE746A" w:rsidP="00377EBA">
      <w:pPr>
        <w:jc w:val="center"/>
        <w:rPr>
          <w:i/>
          <w:sz w:val="24"/>
        </w:rPr>
      </w:pPr>
      <w:proofErr w:type="spellStart"/>
      <w:r>
        <w:rPr>
          <w:i/>
          <w:sz w:val="24"/>
          <w:lang w:val="en-US"/>
        </w:rPr>
        <w:t>plotnikova</w:t>
      </w:r>
      <w:proofErr w:type="spellEnd"/>
      <w:r w:rsidRPr="003E3AB1">
        <w:rPr>
          <w:i/>
          <w:sz w:val="24"/>
        </w:rPr>
        <w:t>26</w:t>
      </w:r>
      <w:proofErr w:type="spellStart"/>
      <w:r>
        <w:rPr>
          <w:i/>
          <w:sz w:val="24"/>
          <w:lang w:val="en-US"/>
        </w:rPr>
        <w:t>irina</w:t>
      </w:r>
      <w:proofErr w:type="spellEnd"/>
      <w:r w:rsidRPr="003E3AB1">
        <w:rPr>
          <w:i/>
          <w:sz w:val="24"/>
        </w:rPr>
        <w:t>@</w:t>
      </w:r>
      <w:proofErr w:type="spellStart"/>
      <w:r>
        <w:rPr>
          <w:i/>
          <w:sz w:val="24"/>
          <w:lang w:val="en-US"/>
        </w:rPr>
        <w:t>yandex</w:t>
      </w:r>
      <w:proofErr w:type="spellEnd"/>
      <w:r w:rsidRPr="003E3AB1">
        <w:rPr>
          <w:i/>
          <w:sz w:val="24"/>
        </w:rPr>
        <w:t>.</w:t>
      </w:r>
      <w:proofErr w:type="spellStart"/>
      <w:r>
        <w:rPr>
          <w:i/>
          <w:sz w:val="24"/>
          <w:lang w:val="en-US"/>
        </w:rPr>
        <w:t>ru</w:t>
      </w:r>
      <w:proofErr w:type="spellEnd"/>
    </w:p>
    <w:p w:rsidR="004A3E04" w:rsidRPr="00377EBA" w:rsidRDefault="004A3E04" w:rsidP="00EE746A">
      <w:pPr>
        <w:jc w:val="both"/>
        <w:rPr>
          <w:sz w:val="24"/>
        </w:rPr>
      </w:pPr>
    </w:p>
    <w:p w:rsidR="00B210AA" w:rsidRPr="00377EBA" w:rsidRDefault="004A3E04" w:rsidP="00EE746A">
      <w:pPr>
        <w:tabs>
          <w:tab w:val="left" w:pos="567"/>
        </w:tabs>
        <w:ind w:firstLine="397"/>
        <w:jc w:val="both"/>
        <w:rPr>
          <w:sz w:val="24"/>
        </w:rPr>
      </w:pPr>
      <w:r w:rsidRPr="00377EBA">
        <w:rPr>
          <w:sz w:val="24"/>
        </w:rPr>
        <w:t>По данным Министерства образования и науки Алтайского края в 2019 год</w:t>
      </w:r>
      <w:r w:rsidR="00B210AA" w:rsidRPr="00377EBA">
        <w:rPr>
          <w:sz w:val="24"/>
        </w:rPr>
        <w:t>у</w:t>
      </w:r>
      <w:r w:rsidRPr="00377EBA">
        <w:rPr>
          <w:sz w:val="24"/>
        </w:rPr>
        <w:t xml:space="preserve"> в местные ВУЗы поступило около 600 иностранных студентов. За последние пять лет число иностранных студентов в Алтайском крае увеличилось в два раза. Все они </w:t>
      </w:r>
      <w:r w:rsidR="005C2C6D" w:rsidRPr="00377EBA">
        <w:rPr>
          <w:sz w:val="24"/>
        </w:rPr>
        <w:t xml:space="preserve">обязательно </w:t>
      </w:r>
      <w:r w:rsidRPr="00377EBA">
        <w:rPr>
          <w:sz w:val="24"/>
        </w:rPr>
        <w:t>изучают русский язык</w:t>
      </w:r>
      <w:r w:rsidR="00B210AA" w:rsidRPr="00377EBA">
        <w:rPr>
          <w:sz w:val="24"/>
        </w:rPr>
        <w:t xml:space="preserve"> [1, 3]</w:t>
      </w:r>
      <w:r w:rsidRPr="00377EBA">
        <w:rPr>
          <w:sz w:val="24"/>
        </w:rPr>
        <w:t xml:space="preserve">. </w:t>
      </w:r>
    </w:p>
    <w:p w:rsidR="00976F81" w:rsidRPr="00377EBA" w:rsidRDefault="00976F81" w:rsidP="00EE746A">
      <w:pPr>
        <w:tabs>
          <w:tab w:val="left" w:pos="567"/>
        </w:tabs>
        <w:ind w:firstLine="397"/>
        <w:jc w:val="both"/>
        <w:rPr>
          <w:sz w:val="24"/>
        </w:rPr>
      </w:pPr>
      <w:r w:rsidRPr="00377EBA">
        <w:rPr>
          <w:sz w:val="24"/>
        </w:rPr>
        <w:t xml:space="preserve">В </w:t>
      </w:r>
      <w:r w:rsidR="00B210AA" w:rsidRPr="00377EBA">
        <w:rPr>
          <w:sz w:val="24"/>
        </w:rPr>
        <w:t>учебниках, предназначенных для обучения русскому языку как иностранн</w:t>
      </w:r>
      <w:r w:rsidR="00D66F37" w:rsidRPr="00377EBA">
        <w:rPr>
          <w:sz w:val="24"/>
        </w:rPr>
        <w:t>ому (РКИ), акцент делается на освоени</w:t>
      </w:r>
      <w:r w:rsidR="005C2C6D" w:rsidRPr="00377EBA">
        <w:rPr>
          <w:sz w:val="24"/>
        </w:rPr>
        <w:t>и</w:t>
      </w:r>
      <w:r w:rsidR="00B210AA" w:rsidRPr="00377EBA">
        <w:rPr>
          <w:sz w:val="24"/>
        </w:rPr>
        <w:t xml:space="preserve"> русской национальной культуры в целом. Но в последнее время развиваются региональные центры обучения </w:t>
      </w:r>
      <w:r w:rsidR="00D66F37" w:rsidRPr="00377EBA">
        <w:rPr>
          <w:sz w:val="24"/>
        </w:rPr>
        <w:t>РКИ</w:t>
      </w:r>
      <w:r w:rsidR="00B210AA" w:rsidRPr="00377EBA">
        <w:rPr>
          <w:sz w:val="24"/>
        </w:rPr>
        <w:t>, растёт их востребованность, поэтому можно говорить о регионализации обучения русскому языку как иностранному. Это не только экономически выгодно</w:t>
      </w:r>
      <w:r w:rsidR="00C7181B" w:rsidRPr="00377EBA">
        <w:rPr>
          <w:sz w:val="24"/>
        </w:rPr>
        <w:t xml:space="preserve"> для развития региона, «но и методически целесообразно, поскольку предлагает больше путей для вовлечения обучающихся в </w:t>
      </w:r>
      <w:proofErr w:type="spellStart"/>
      <w:r w:rsidR="00C7181B" w:rsidRPr="00377EBA">
        <w:rPr>
          <w:sz w:val="24"/>
        </w:rPr>
        <w:t>культурноязыковую</w:t>
      </w:r>
      <w:proofErr w:type="spellEnd"/>
      <w:r w:rsidR="00C7181B" w:rsidRPr="00377EBA">
        <w:rPr>
          <w:sz w:val="24"/>
        </w:rPr>
        <w:t xml:space="preserve"> </w:t>
      </w:r>
      <w:proofErr w:type="spellStart"/>
      <w:r w:rsidR="00C7181B" w:rsidRPr="00377EBA">
        <w:rPr>
          <w:sz w:val="24"/>
        </w:rPr>
        <w:t>концептосферу</w:t>
      </w:r>
      <w:proofErr w:type="spellEnd"/>
      <w:r w:rsidR="00C7181B" w:rsidRPr="00377EBA">
        <w:rPr>
          <w:sz w:val="24"/>
        </w:rPr>
        <w:t xml:space="preserve"> локального варианта национального языка» [2]. Мы предлагаем изучать рус</w:t>
      </w:r>
      <w:r w:rsidR="00D66F37" w:rsidRPr="00377EBA">
        <w:rPr>
          <w:sz w:val="24"/>
        </w:rPr>
        <w:t xml:space="preserve">ский язык иностранным студентам опираясь на информацию об </w:t>
      </w:r>
      <w:r w:rsidR="00C7181B" w:rsidRPr="00377EBA">
        <w:rPr>
          <w:sz w:val="24"/>
        </w:rPr>
        <w:t>объектах</w:t>
      </w:r>
      <w:r w:rsidR="00D66F37" w:rsidRPr="00377EBA">
        <w:rPr>
          <w:sz w:val="24"/>
        </w:rPr>
        <w:t xml:space="preserve"> культурного наследия, находящих</w:t>
      </w:r>
      <w:r w:rsidR="00C7181B" w:rsidRPr="00377EBA">
        <w:rPr>
          <w:sz w:val="24"/>
        </w:rPr>
        <w:t xml:space="preserve">ся на территории Барнаула. </w:t>
      </w:r>
    </w:p>
    <w:p w:rsidR="00456A04" w:rsidRPr="00377EBA" w:rsidRDefault="00456A04" w:rsidP="00EE746A">
      <w:pPr>
        <w:tabs>
          <w:tab w:val="left" w:pos="567"/>
        </w:tabs>
        <w:ind w:firstLine="397"/>
        <w:jc w:val="both"/>
        <w:rPr>
          <w:sz w:val="24"/>
        </w:rPr>
      </w:pPr>
      <w:r w:rsidRPr="00377EBA">
        <w:rPr>
          <w:sz w:val="24"/>
        </w:rPr>
        <w:t>К объектам культурного наследия народов Российской Федерации относятс</w:t>
      </w:r>
      <w:r w:rsidR="00D66F37" w:rsidRPr="00377EBA">
        <w:rPr>
          <w:sz w:val="24"/>
        </w:rPr>
        <w:t>я объекты недвижимого имущества</w:t>
      </w:r>
      <w:r w:rsidRPr="00377EBA">
        <w:rPr>
          <w:sz w:val="24"/>
        </w:rPr>
        <w:t xml:space="preserve">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</w:t>
      </w:r>
      <w:r w:rsidR="005C2C6D" w:rsidRPr="00377EBA">
        <w:rPr>
          <w:sz w:val="24"/>
        </w:rPr>
        <w:t xml:space="preserve">езультате исторических событий &lt;…&gt; </w:t>
      </w:r>
      <w:r w:rsidRPr="00377EBA">
        <w:rPr>
          <w:sz w:val="24"/>
        </w:rPr>
        <w:t xml:space="preserve">и являющиеся свидетельством эпох и цивилизаций, подлинными источниками информации о зарождении и развитии </w:t>
      </w:r>
      <w:r w:rsidR="005C2C6D" w:rsidRPr="00377EBA">
        <w:rPr>
          <w:sz w:val="24"/>
        </w:rPr>
        <w:t>культуры [</w:t>
      </w:r>
      <w:r w:rsidR="003E3AB1" w:rsidRPr="00377EBA">
        <w:rPr>
          <w:sz w:val="24"/>
        </w:rPr>
        <w:t>7</w:t>
      </w:r>
      <w:r w:rsidR="003E3AB1">
        <w:rPr>
          <w:sz w:val="24"/>
        </w:rPr>
        <w:t>, ст. 3</w:t>
      </w:r>
      <w:r w:rsidR="00D66F37" w:rsidRPr="00377EBA">
        <w:rPr>
          <w:sz w:val="24"/>
        </w:rPr>
        <w:t>]</w:t>
      </w:r>
      <w:r w:rsidRPr="00377EBA">
        <w:rPr>
          <w:sz w:val="24"/>
        </w:rPr>
        <w:t xml:space="preserve">. </w:t>
      </w:r>
    </w:p>
    <w:p w:rsidR="009119E3" w:rsidRDefault="00456A04" w:rsidP="00EE746A">
      <w:pPr>
        <w:tabs>
          <w:tab w:val="left" w:pos="567"/>
        </w:tabs>
        <w:ind w:firstLine="397"/>
        <w:jc w:val="both"/>
        <w:rPr>
          <w:sz w:val="24"/>
        </w:rPr>
      </w:pPr>
      <w:r w:rsidRPr="00377EBA">
        <w:rPr>
          <w:sz w:val="24"/>
        </w:rPr>
        <w:t xml:space="preserve">По данным Министерства культуры Российской Федерации на территории </w:t>
      </w:r>
      <w:r w:rsidR="00D66F37" w:rsidRPr="00377EBA">
        <w:rPr>
          <w:sz w:val="24"/>
        </w:rPr>
        <w:t>Барнаула</w:t>
      </w:r>
      <w:r w:rsidR="00813903" w:rsidRPr="00377EBA">
        <w:rPr>
          <w:sz w:val="24"/>
        </w:rPr>
        <w:t xml:space="preserve"> </w:t>
      </w:r>
      <w:r w:rsidR="001034EF" w:rsidRPr="00377EBA">
        <w:rPr>
          <w:sz w:val="24"/>
        </w:rPr>
        <w:t>305</w:t>
      </w:r>
      <w:r w:rsidR="00813903" w:rsidRPr="00377EBA">
        <w:rPr>
          <w:sz w:val="24"/>
        </w:rPr>
        <w:t xml:space="preserve"> </w:t>
      </w:r>
      <w:r w:rsidR="00D66F37" w:rsidRPr="00377EBA">
        <w:rPr>
          <w:sz w:val="24"/>
        </w:rPr>
        <w:t xml:space="preserve">объектов культурного наследия. </w:t>
      </w:r>
      <w:r w:rsidR="001034EF" w:rsidRPr="00377EBA">
        <w:rPr>
          <w:sz w:val="24"/>
        </w:rPr>
        <w:t xml:space="preserve">Наибольший интерес представляют объекты, являющиеся памятниками горнозаводского дела на Алтае: комплекс сооружений сереброплавильного завода, </w:t>
      </w:r>
      <w:r w:rsidR="00D66F37" w:rsidRPr="00377EBA">
        <w:rPr>
          <w:sz w:val="24"/>
        </w:rPr>
        <w:t xml:space="preserve">а также </w:t>
      </w:r>
      <w:r w:rsidR="00C63810" w:rsidRPr="00377EBA">
        <w:rPr>
          <w:sz w:val="24"/>
        </w:rPr>
        <w:t>ансамбль горнозаводской площади</w:t>
      </w:r>
      <w:r w:rsidR="00B02057" w:rsidRPr="00377EBA">
        <w:rPr>
          <w:sz w:val="24"/>
        </w:rPr>
        <w:t xml:space="preserve"> [5]</w:t>
      </w:r>
      <w:r w:rsidR="00CE1353" w:rsidRPr="00377EBA">
        <w:rPr>
          <w:sz w:val="24"/>
        </w:rPr>
        <w:t xml:space="preserve">. </w:t>
      </w:r>
    </w:p>
    <w:p w:rsidR="000F70FE" w:rsidRPr="00377EBA" w:rsidRDefault="00B02057" w:rsidP="007C3C86">
      <w:pPr>
        <w:tabs>
          <w:tab w:val="left" w:pos="567"/>
        </w:tabs>
        <w:ind w:firstLine="397"/>
        <w:jc w:val="both"/>
        <w:rPr>
          <w:sz w:val="24"/>
        </w:rPr>
      </w:pPr>
      <w:r w:rsidRPr="00377EBA">
        <w:rPr>
          <w:sz w:val="24"/>
        </w:rPr>
        <w:t xml:space="preserve">В процессе обучения РКИ у иностранцев </w:t>
      </w:r>
      <w:r w:rsidR="005F6678" w:rsidRPr="00377EBA">
        <w:rPr>
          <w:sz w:val="24"/>
        </w:rPr>
        <w:t>формируются речевая</w:t>
      </w:r>
      <w:r w:rsidR="000F70FE" w:rsidRPr="00377EBA">
        <w:rPr>
          <w:sz w:val="24"/>
        </w:rPr>
        <w:t xml:space="preserve"> и </w:t>
      </w:r>
      <w:proofErr w:type="spellStart"/>
      <w:r w:rsidR="000F70FE" w:rsidRPr="00377EBA">
        <w:rPr>
          <w:sz w:val="24"/>
        </w:rPr>
        <w:t>лингвокультурологическ</w:t>
      </w:r>
      <w:r w:rsidR="005F6678" w:rsidRPr="00377EBA">
        <w:rPr>
          <w:sz w:val="24"/>
        </w:rPr>
        <w:t>ая</w:t>
      </w:r>
      <w:proofErr w:type="spellEnd"/>
      <w:r w:rsidR="000F70FE" w:rsidRPr="00377EBA">
        <w:rPr>
          <w:sz w:val="24"/>
        </w:rPr>
        <w:t xml:space="preserve"> компетенции</w:t>
      </w:r>
      <w:r w:rsidR="005F6678" w:rsidRPr="00377EBA">
        <w:rPr>
          <w:sz w:val="24"/>
        </w:rPr>
        <w:t>, основой которых должен быть не только российский, но и региональн</w:t>
      </w:r>
      <w:r w:rsidR="007C3C86">
        <w:rPr>
          <w:sz w:val="24"/>
        </w:rPr>
        <w:t xml:space="preserve">ый страноведческий материал [4], так как студенты вне учебного заведения слышат речь не литературную, а разговорную, имеющую </w:t>
      </w:r>
      <w:r w:rsidR="008B690C">
        <w:rPr>
          <w:sz w:val="24"/>
        </w:rPr>
        <w:t>свои особенности</w:t>
      </w:r>
      <w:r w:rsidR="007C3C86">
        <w:rPr>
          <w:sz w:val="24"/>
        </w:rPr>
        <w:t xml:space="preserve"> в разных регионах страны.</w:t>
      </w:r>
    </w:p>
    <w:p w:rsidR="00453A18" w:rsidRDefault="005F6678" w:rsidP="00EE746A">
      <w:pPr>
        <w:tabs>
          <w:tab w:val="left" w:pos="567"/>
        </w:tabs>
        <w:ind w:firstLine="397"/>
        <w:jc w:val="both"/>
        <w:rPr>
          <w:sz w:val="24"/>
        </w:rPr>
      </w:pPr>
      <w:r w:rsidRPr="00377EBA">
        <w:rPr>
          <w:sz w:val="24"/>
        </w:rPr>
        <w:t>Основным средством обучения, включающим региональный страноведческий материал, является текст.</w:t>
      </w:r>
      <w:r w:rsidR="00142C1B" w:rsidRPr="00377EBA">
        <w:rPr>
          <w:sz w:val="24"/>
        </w:rPr>
        <w:t xml:space="preserve"> </w:t>
      </w:r>
    </w:p>
    <w:p w:rsidR="00453A18" w:rsidRDefault="00453A18" w:rsidP="00EE746A">
      <w:pPr>
        <w:tabs>
          <w:tab w:val="left" w:pos="567"/>
        </w:tabs>
        <w:ind w:firstLine="397"/>
        <w:jc w:val="both"/>
        <w:rPr>
          <w:sz w:val="24"/>
        </w:rPr>
      </w:pPr>
      <w:r w:rsidRPr="00453A18">
        <w:rPr>
          <w:sz w:val="24"/>
        </w:rPr>
        <w:t>Учащимся, в зависимости от уровня владения языком, предлагается прочитать текст и выполнить задания. Можно разнообразить занятие и отправиться на экскурсию, чтобы студенты смогли сами увидеть то, о чём мы им рассказываем. Если планируется провести курс лекций, можно предложить студентам отмечать на карте объекты, о которых они узнали.</w:t>
      </w:r>
      <w:r w:rsidR="008B690C">
        <w:rPr>
          <w:sz w:val="24"/>
        </w:rPr>
        <w:t xml:space="preserve"> Такую карту можно использовать при изучении глаголов движения, направления движения, построения маршрута.</w:t>
      </w:r>
    </w:p>
    <w:p w:rsidR="00B031BC" w:rsidRDefault="00453A18" w:rsidP="00EE746A">
      <w:pPr>
        <w:tabs>
          <w:tab w:val="left" w:pos="567"/>
        </w:tabs>
        <w:ind w:firstLine="397"/>
        <w:jc w:val="both"/>
        <w:rPr>
          <w:sz w:val="24"/>
        </w:rPr>
      </w:pPr>
      <w:r>
        <w:rPr>
          <w:sz w:val="24"/>
        </w:rPr>
        <w:t xml:space="preserve">Например, предложим студентам для работы текст </w:t>
      </w:r>
      <w:r w:rsidR="00142C1B" w:rsidRPr="00377EBA">
        <w:rPr>
          <w:sz w:val="24"/>
        </w:rPr>
        <w:t xml:space="preserve">«Как сгорела «спичка». История рождения и гибели знаменитой барнаульской фабрики» [6]. </w:t>
      </w:r>
      <w:r>
        <w:rPr>
          <w:sz w:val="24"/>
        </w:rPr>
        <w:t>В аутентичном виде данный текст подойдёт для работы со студентами с уровнем владения языком В2 и выше.</w:t>
      </w:r>
    </w:p>
    <w:p w:rsidR="00453A18" w:rsidRPr="00377EBA" w:rsidRDefault="00453A18" w:rsidP="00EE746A">
      <w:pPr>
        <w:tabs>
          <w:tab w:val="left" w:pos="567"/>
        </w:tabs>
        <w:ind w:firstLine="397"/>
        <w:jc w:val="both"/>
        <w:rPr>
          <w:sz w:val="24"/>
        </w:rPr>
      </w:pPr>
      <w:r>
        <w:rPr>
          <w:sz w:val="24"/>
        </w:rPr>
        <w:lastRenderedPageBreak/>
        <w:t>Данный текст рассказывает об истории создания, работы и гибели Барнаульской спичечной фабрики. Текст интересен не только тем, что содержит региональный культурологический материал, но и лингвокультурологический – слово «спичка» выступает в роли народного топонима.</w:t>
      </w:r>
    </w:p>
    <w:p w:rsidR="00B054B7" w:rsidRDefault="00B054B7" w:rsidP="00EE746A">
      <w:pPr>
        <w:tabs>
          <w:tab w:val="left" w:pos="567"/>
        </w:tabs>
        <w:ind w:firstLine="397"/>
        <w:jc w:val="both"/>
        <w:rPr>
          <w:sz w:val="24"/>
        </w:rPr>
      </w:pPr>
      <w:r w:rsidRPr="00377EBA">
        <w:rPr>
          <w:sz w:val="24"/>
        </w:rPr>
        <w:t xml:space="preserve">Задания </w:t>
      </w:r>
      <w:r w:rsidR="003E3AB1">
        <w:rPr>
          <w:sz w:val="24"/>
        </w:rPr>
        <w:t xml:space="preserve">для работы с текстом </w:t>
      </w:r>
      <w:r w:rsidRPr="00377EBA">
        <w:rPr>
          <w:sz w:val="24"/>
        </w:rPr>
        <w:t xml:space="preserve">могут быть </w:t>
      </w:r>
      <w:r w:rsidR="00142C1B" w:rsidRPr="00377EBA">
        <w:rPr>
          <w:sz w:val="24"/>
        </w:rPr>
        <w:t xml:space="preserve">следующего характера: </w:t>
      </w:r>
      <w:proofErr w:type="spellStart"/>
      <w:r w:rsidR="00142C1B" w:rsidRPr="00377EBA">
        <w:rPr>
          <w:sz w:val="24"/>
        </w:rPr>
        <w:t>предтекстовые</w:t>
      </w:r>
      <w:proofErr w:type="spellEnd"/>
      <w:r w:rsidR="00142C1B" w:rsidRPr="00377EBA">
        <w:rPr>
          <w:sz w:val="24"/>
        </w:rPr>
        <w:t xml:space="preserve"> (как вы понимаете название текста, о чём будет текст</w:t>
      </w:r>
      <w:r w:rsidR="002E0847">
        <w:rPr>
          <w:sz w:val="24"/>
        </w:rPr>
        <w:t>, подберите</w:t>
      </w:r>
      <w:r w:rsidR="003E3AB1">
        <w:rPr>
          <w:sz w:val="24"/>
        </w:rPr>
        <w:t xml:space="preserve"> ассоциации к слову «спичка»</w:t>
      </w:r>
      <w:r w:rsidR="00142C1B" w:rsidRPr="00377EBA">
        <w:rPr>
          <w:sz w:val="24"/>
        </w:rPr>
        <w:t>), притекстовые (работа с лексикой, морфологией</w:t>
      </w:r>
      <w:r w:rsidR="008B690C">
        <w:rPr>
          <w:sz w:val="24"/>
        </w:rPr>
        <w:t>, синтаксисом</w:t>
      </w:r>
      <w:r w:rsidR="00142C1B" w:rsidRPr="00377EBA">
        <w:rPr>
          <w:sz w:val="24"/>
        </w:rPr>
        <w:t>: найдите глаголы совершенного вида, существительные в переносном значении</w:t>
      </w:r>
      <w:r w:rsidR="008B690C">
        <w:rPr>
          <w:sz w:val="24"/>
        </w:rPr>
        <w:t>, предложения с причастными оборотами</w:t>
      </w:r>
      <w:r w:rsidR="00142C1B" w:rsidRPr="00377EBA">
        <w:rPr>
          <w:sz w:val="24"/>
        </w:rPr>
        <w:t>) и послетекстовые (определите ложность/правдивость суждения, перескажите текст, напишите письмо другу и расскажите о «спичке»</w:t>
      </w:r>
      <w:r w:rsidR="002E0847">
        <w:rPr>
          <w:sz w:val="24"/>
        </w:rPr>
        <w:t>, составьте план текста, вопросы к тексту</w:t>
      </w:r>
      <w:r w:rsidR="00142C1B" w:rsidRPr="00377EBA">
        <w:rPr>
          <w:sz w:val="24"/>
        </w:rPr>
        <w:t>).</w:t>
      </w:r>
    </w:p>
    <w:p w:rsidR="00A2515D" w:rsidRDefault="002E0847" w:rsidP="00A2515D">
      <w:pPr>
        <w:tabs>
          <w:tab w:val="left" w:pos="567"/>
        </w:tabs>
        <w:ind w:firstLine="397"/>
        <w:jc w:val="both"/>
        <w:rPr>
          <w:sz w:val="24"/>
        </w:rPr>
      </w:pPr>
      <w:r>
        <w:rPr>
          <w:sz w:val="24"/>
        </w:rPr>
        <w:t xml:space="preserve">Для закрепления и повторения можно использовать такие приёмы как </w:t>
      </w:r>
      <w:proofErr w:type="spellStart"/>
      <w:r>
        <w:rPr>
          <w:sz w:val="24"/>
        </w:rPr>
        <w:t>клоуз</w:t>
      </w:r>
      <w:proofErr w:type="spellEnd"/>
      <w:r>
        <w:rPr>
          <w:sz w:val="24"/>
        </w:rPr>
        <w:t>-тест, опорный конспект, метод «</w:t>
      </w:r>
      <w:proofErr w:type="spellStart"/>
      <w:r>
        <w:rPr>
          <w:sz w:val="24"/>
        </w:rPr>
        <w:t>Пазл</w:t>
      </w:r>
      <w:proofErr w:type="spellEnd"/>
      <w:r>
        <w:rPr>
          <w:sz w:val="24"/>
        </w:rPr>
        <w:t>»</w:t>
      </w:r>
      <w:r w:rsidR="00A2515D">
        <w:rPr>
          <w:sz w:val="24"/>
        </w:rPr>
        <w:t xml:space="preserve">. </w:t>
      </w:r>
    </w:p>
    <w:p w:rsidR="00A2515D" w:rsidRPr="00377EBA" w:rsidRDefault="00A2515D" w:rsidP="00A2515D">
      <w:pPr>
        <w:tabs>
          <w:tab w:val="left" w:pos="567"/>
        </w:tabs>
        <w:ind w:firstLine="397"/>
        <w:jc w:val="both"/>
        <w:rPr>
          <w:sz w:val="24"/>
        </w:rPr>
      </w:pPr>
      <w:r>
        <w:rPr>
          <w:sz w:val="24"/>
        </w:rPr>
        <w:t>В настоящее время наиболее действенным и актуальным методом в обучении РКИ является коммуникативный подход. Исходя из этого, можно построить работу с материалом текста о Барнаульской спичечной фабрике нетрадиционно: провести занятие по аналогии с современными пол</w:t>
      </w:r>
      <w:r w:rsidR="00B6177F">
        <w:rPr>
          <w:sz w:val="24"/>
        </w:rPr>
        <w:t>итическими ток-шоу. Студенты исполнят роли ведущего, работников и директоров фабрики, представителей общественных организаций. Подготовка к проведению такого занятия займёт время, но это позволит студентам вступать в коммуникацию друг с другом, выражать собственное мнение, приводить аргументы в его защиту, делать выводы.</w:t>
      </w:r>
    </w:p>
    <w:p w:rsidR="00B054B7" w:rsidRPr="00377EBA" w:rsidRDefault="00453A18" w:rsidP="00EE746A">
      <w:pPr>
        <w:tabs>
          <w:tab w:val="left" w:pos="567"/>
        </w:tabs>
        <w:ind w:firstLine="397"/>
        <w:jc w:val="both"/>
        <w:rPr>
          <w:sz w:val="24"/>
        </w:rPr>
      </w:pPr>
      <w:r>
        <w:rPr>
          <w:sz w:val="24"/>
        </w:rPr>
        <w:t xml:space="preserve">Таким образом, </w:t>
      </w:r>
      <w:r w:rsidR="00B6177F">
        <w:rPr>
          <w:sz w:val="24"/>
        </w:rPr>
        <w:t xml:space="preserve">лингвострановедческий материал на занятиях по РКИ выполняет две задачи: познавательную и образовательную. Используя региональный </w:t>
      </w:r>
      <w:r w:rsidR="008B690C">
        <w:rPr>
          <w:sz w:val="24"/>
        </w:rPr>
        <w:t>компонент,</w:t>
      </w:r>
      <w:r w:rsidR="00B6177F">
        <w:rPr>
          <w:sz w:val="24"/>
        </w:rPr>
        <w:t xml:space="preserve"> мы изучаем не только язык, но регион и культуру. </w:t>
      </w:r>
      <w:r w:rsidR="00A31F09" w:rsidRPr="00377EBA">
        <w:rPr>
          <w:sz w:val="24"/>
        </w:rPr>
        <w:t xml:space="preserve"> </w:t>
      </w:r>
    </w:p>
    <w:p w:rsidR="00955163" w:rsidRPr="00377EBA" w:rsidRDefault="00955163" w:rsidP="00EE746A">
      <w:pPr>
        <w:tabs>
          <w:tab w:val="left" w:pos="567"/>
        </w:tabs>
        <w:ind w:firstLine="397"/>
        <w:jc w:val="both"/>
        <w:rPr>
          <w:sz w:val="24"/>
        </w:rPr>
      </w:pPr>
    </w:p>
    <w:p w:rsidR="00C142F0" w:rsidRDefault="00EE746A" w:rsidP="00EE746A">
      <w:pPr>
        <w:tabs>
          <w:tab w:val="left" w:pos="567"/>
        </w:tabs>
        <w:ind w:firstLine="397"/>
        <w:jc w:val="center"/>
        <w:rPr>
          <w:b/>
          <w:sz w:val="24"/>
        </w:rPr>
      </w:pPr>
      <w:r w:rsidRPr="00EE746A">
        <w:rPr>
          <w:b/>
          <w:sz w:val="24"/>
        </w:rPr>
        <w:t>Литература</w:t>
      </w:r>
    </w:p>
    <w:p w:rsidR="00EE746A" w:rsidRPr="00EE746A" w:rsidRDefault="00EE746A" w:rsidP="00EE746A">
      <w:pPr>
        <w:tabs>
          <w:tab w:val="left" w:pos="567"/>
        </w:tabs>
        <w:ind w:firstLine="397"/>
        <w:jc w:val="center"/>
        <w:rPr>
          <w:b/>
          <w:sz w:val="24"/>
        </w:rPr>
      </w:pPr>
    </w:p>
    <w:p w:rsidR="004A3E04" w:rsidRPr="00377EBA" w:rsidRDefault="004A3E04" w:rsidP="00EE746A">
      <w:pPr>
        <w:tabs>
          <w:tab w:val="left" w:pos="567"/>
        </w:tabs>
        <w:ind w:firstLine="397"/>
        <w:jc w:val="both"/>
        <w:rPr>
          <w:sz w:val="24"/>
        </w:rPr>
      </w:pPr>
      <w:r w:rsidRPr="00377EBA">
        <w:rPr>
          <w:sz w:val="24"/>
        </w:rPr>
        <w:t>1. Более 600 иностранных студентов</w:t>
      </w:r>
      <w:r w:rsidR="003672AA">
        <w:rPr>
          <w:sz w:val="24"/>
        </w:rPr>
        <w:t xml:space="preserve"> учатся в вузах Алтайского края</w:t>
      </w:r>
      <w:r w:rsidRPr="00377EBA">
        <w:rPr>
          <w:sz w:val="24"/>
        </w:rPr>
        <w:t xml:space="preserve"> [Электронный ресурс] Официальный сайт Алтайского края. </w:t>
      </w:r>
      <w:r w:rsidR="003672AA">
        <w:rPr>
          <w:sz w:val="24"/>
        </w:rPr>
        <w:t xml:space="preserve">- </w:t>
      </w:r>
      <w:r w:rsidRPr="00377EBA">
        <w:rPr>
          <w:sz w:val="24"/>
        </w:rPr>
        <w:t xml:space="preserve"> </w:t>
      </w:r>
      <w:r w:rsidR="003672AA">
        <w:rPr>
          <w:sz w:val="24"/>
        </w:rPr>
        <w:t xml:space="preserve">Режим доступа: </w:t>
      </w:r>
      <w:hyperlink r:id="rId5" w:history="1">
        <w:r w:rsidR="003672AA" w:rsidRPr="00D621A7">
          <w:rPr>
            <w:rStyle w:val="a3"/>
            <w:sz w:val="24"/>
          </w:rPr>
          <w:t>https://www.altairegion22.ru</w:t>
        </w:r>
      </w:hyperlink>
      <w:r w:rsidR="003672AA">
        <w:rPr>
          <w:rStyle w:val="a3"/>
          <w:sz w:val="24"/>
        </w:rPr>
        <w:t xml:space="preserve">. </w:t>
      </w:r>
      <w:r w:rsidR="003672AA" w:rsidRPr="003672AA">
        <w:rPr>
          <w:rStyle w:val="a3"/>
          <w:color w:val="auto"/>
          <w:sz w:val="24"/>
          <w:u w:val="none"/>
        </w:rPr>
        <w:t>– (Дата обращения:</w:t>
      </w:r>
      <w:r w:rsidR="003672AA" w:rsidRPr="003672AA">
        <w:rPr>
          <w:sz w:val="24"/>
        </w:rPr>
        <w:t xml:space="preserve"> </w:t>
      </w:r>
      <w:r w:rsidR="003672AA">
        <w:rPr>
          <w:sz w:val="24"/>
        </w:rPr>
        <w:t>18.10.2020).</w:t>
      </w:r>
    </w:p>
    <w:p w:rsidR="004A3E04" w:rsidRPr="00377EBA" w:rsidRDefault="004A3E04" w:rsidP="00EE746A">
      <w:pPr>
        <w:tabs>
          <w:tab w:val="left" w:pos="567"/>
        </w:tabs>
        <w:ind w:firstLine="397"/>
        <w:jc w:val="both"/>
        <w:rPr>
          <w:sz w:val="24"/>
        </w:rPr>
      </w:pPr>
      <w:r w:rsidRPr="00377EBA">
        <w:rPr>
          <w:sz w:val="24"/>
        </w:rPr>
        <w:t xml:space="preserve">2. Виноградова, С.Б., Драчева, Ю.Н. </w:t>
      </w:r>
      <w:r w:rsidR="00D66F37" w:rsidRPr="00377EBA">
        <w:rPr>
          <w:sz w:val="24"/>
        </w:rPr>
        <w:t>Использование ключевых культурных текстов региональной направленности в обучении русскому языку как</w:t>
      </w:r>
      <w:r w:rsidR="007F5B2E" w:rsidRPr="00377EBA">
        <w:rPr>
          <w:sz w:val="24"/>
        </w:rPr>
        <w:t xml:space="preserve"> иностранному // Русский язык в современном мире. - 2013. - № 1. - С. 621-630.</w:t>
      </w:r>
    </w:p>
    <w:p w:rsidR="004A3E04" w:rsidRPr="003672AA" w:rsidRDefault="004A3E04" w:rsidP="00EE746A">
      <w:pPr>
        <w:tabs>
          <w:tab w:val="left" w:pos="567"/>
        </w:tabs>
        <w:ind w:firstLine="397"/>
        <w:jc w:val="both"/>
        <w:rPr>
          <w:sz w:val="24"/>
        </w:rPr>
      </w:pPr>
      <w:r w:rsidRPr="00377EBA">
        <w:rPr>
          <w:sz w:val="24"/>
        </w:rPr>
        <w:t>3. Иностранных студентов в Алтайском крае стало больше в два раза</w:t>
      </w:r>
      <w:r w:rsidR="003672AA">
        <w:rPr>
          <w:sz w:val="24"/>
        </w:rPr>
        <w:t>. [Электронный ресурс] Катунь24 – краевой информационный телеканал. – Режим доступа:</w:t>
      </w:r>
      <w:r w:rsidRPr="00377EBA">
        <w:rPr>
          <w:sz w:val="24"/>
        </w:rPr>
        <w:t xml:space="preserve"> </w:t>
      </w:r>
      <w:hyperlink r:id="rId6" w:history="1">
        <w:r w:rsidR="003672AA" w:rsidRPr="00D621A7">
          <w:rPr>
            <w:rStyle w:val="a3"/>
            <w:sz w:val="24"/>
          </w:rPr>
          <w:t>https://katun24.ru</w:t>
        </w:r>
      </w:hyperlink>
      <w:r w:rsidR="003672AA">
        <w:rPr>
          <w:rStyle w:val="a3"/>
          <w:sz w:val="24"/>
        </w:rPr>
        <w:t xml:space="preserve">. </w:t>
      </w:r>
      <w:r w:rsidR="003672AA">
        <w:rPr>
          <w:rStyle w:val="a3"/>
          <w:color w:val="auto"/>
          <w:sz w:val="24"/>
          <w:u w:val="none"/>
        </w:rPr>
        <w:t>– Заглавие с экрана. – (Дата обращения: 18.10.2020).</w:t>
      </w:r>
    </w:p>
    <w:p w:rsidR="004A3E04" w:rsidRPr="00377EBA" w:rsidRDefault="004A3E04" w:rsidP="00EE746A">
      <w:pPr>
        <w:tabs>
          <w:tab w:val="left" w:pos="567"/>
        </w:tabs>
        <w:ind w:firstLine="397"/>
        <w:jc w:val="both"/>
        <w:rPr>
          <w:sz w:val="24"/>
        </w:rPr>
      </w:pPr>
      <w:r w:rsidRPr="00377EBA">
        <w:rPr>
          <w:sz w:val="24"/>
        </w:rPr>
        <w:t xml:space="preserve">4. Козлова, Л.В. </w:t>
      </w:r>
      <w:r w:rsidR="00B02057" w:rsidRPr="00377EBA">
        <w:rPr>
          <w:sz w:val="24"/>
        </w:rPr>
        <w:t>Лингвострановедение на уроках русского языка как иностранного</w:t>
      </w:r>
      <w:r w:rsidR="007F5B2E" w:rsidRPr="00377EBA">
        <w:rPr>
          <w:sz w:val="24"/>
        </w:rPr>
        <w:t xml:space="preserve"> // Университетская наука: взгляд в будущее. Материалы международной научно-практической конференции, посвященной 81-летию Курского государственного медицинского университета и 50-летию фармацевтического факультета. В 3-х томах. Под ред. В.А. Лазаренко, П.В. Ткаченко, П.В. </w:t>
      </w:r>
      <w:proofErr w:type="spellStart"/>
      <w:r w:rsidR="007F5B2E" w:rsidRPr="00377EBA">
        <w:rPr>
          <w:sz w:val="24"/>
        </w:rPr>
        <w:t>Калуцкого</w:t>
      </w:r>
      <w:proofErr w:type="spellEnd"/>
      <w:r w:rsidR="007F5B2E" w:rsidRPr="00377EBA">
        <w:rPr>
          <w:sz w:val="24"/>
        </w:rPr>
        <w:t>, О.О. Куриловой. - 2016. - С. 175-178.</w:t>
      </w:r>
    </w:p>
    <w:p w:rsidR="00B02057" w:rsidRPr="00377EBA" w:rsidRDefault="00B02057" w:rsidP="00EE746A">
      <w:pPr>
        <w:tabs>
          <w:tab w:val="left" w:pos="567"/>
        </w:tabs>
        <w:ind w:firstLine="397"/>
        <w:jc w:val="both"/>
        <w:rPr>
          <w:sz w:val="24"/>
        </w:rPr>
      </w:pPr>
      <w:r w:rsidRPr="00377EBA">
        <w:rPr>
          <w:sz w:val="24"/>
        </w:rPr>
        <w:t>5. Сведения из Единого государственного реестра объектов культурного наследия (памятников истории и культуры) народов Российской Федерации. [Электронный ресурс] Открытые данные Министерства культуры России</w:t>
      </w:r>
      <w:r w:rsidR="003672AA">
        <w:rPr>
          <w:sz w:val="24"/>
        </w:rPr>
        <w:t xml:space="preserve">. - </w:t>
      </w:r>
      <w:r w:rsidR="003672AA">
        <w:rPr>
          <w:sz w:val="24"/>
        </w:rPr>
        <w:t>Режим доступа:</w:t>
      </w:r>
      <w:r w:rsidRPr="00377EBA">
        <w:rPr>
          <w:sz w:val="24"/>
        </w:rPr>
        <w:t xml:space="preserve"> </w:t>
      </w:r>
      <w:hyperlink r:id="rId7" w:history="1">
        <w:r w:rsidR="003672AA" w:rsidRPr="00D621A7">
          <w:rPr>
            <w:rStyle w:val="a3"/>
            <w:sz w:val="24"/>
          </w:rPr>
          <w:t>https://opendata.mkrf.ru</w:t>
        </w:r>
      </w:hyperlink>
      <w:r w:rsidR="003672AA">
        <w:rPr>
          <w:rStyle w:val="a3"/>
          <w:sz w:val="24"/>
        </w:rPr>
        <w:t xml:space="preserve">. </w:t>
      </w:r>
      <w:r w:rsidRPr="00377EBA">
        <w:rPr>
          <w:sz w:val="24"/>
        </w:rPr>
        <w:t xml:space="preserve"> </w:t>
      </w:r>
      <w:r w:rsidR="00016A3F">
        <w:rPr>
          <w:rStyle w:val="a3"/>
          <w:color w:val="auto"/>
          <w:sz w:val="24"/>
          <w:u w:val="none"/>
        </w:rPr>
        <w:t>– Заглавие с экрана. – (Дата обращения: 18.10.2020).</w:t>
      </w:r>
    </w:p>
    <w:p w:rsidR="004A3E04" w:rsidRPr="00377EBA" w:rsidRDefault="00B02057" w:rsidP="00EE746A">
      <w:pPr>
        <w:tabs>
          <w:tab w:val="left" w:pos="567"/>
        </w:tabs>
        <w:ind w:firstLine="397"/>
        <w:jc w:val="both"/>
        <w:rPr>
          <w:rStyle w:val="a3"/>
          <w:sz w:val="24"/>
        </w:rPr>
      </w:pPr>
      <w:r w:rsidRPr="00377EBA">
        <w:rPr>
          <w:sz w:val="24"/>
        </w:rPr>
        <w:t>6</w:t>
      </w:r>
      <w:r w:rsidR="004A3E04" w:rsidRPr="00377EBA">
        <w:rPr>
          <w:sz w:val="24"/>
        </w:rPr>
        <w:t xml:space="preserve">. </w:t>
      </w:r>
      <w:proofErr w:type="spellStart"/>
      <w:r w:rsidR="004A3E04" w:rsidRPr="00377EBA">
        <w:rPr>
          <w:sz w:val="24"/>
        </w:rPr>
        <w:t>Скалон</w:t>
      </w:r>
      <w:proofErr w:type="spellEnd"/>
      <w:r w:rsidR="004A3E04" w:rsidRPr="00377EBA">
        <w:rPr>
          <w:sz w:val="24"/>
        </w:rPr>
        <w:t xml:space="preserve">, Н. Как сгорела «спичка». История рождения и гибели знаменитой барнаульской фабрики </w:t>
      </w:r>
      <w:r w:rsidR="00016A3F" w:rsidRPr="00377EBA">
        <w:rPr>
          <w:sz w:val="24"/>
        </w:rPr>
        <w:t>[Электронный ресурс]</w:t>
      </w:r>
      <w:r w:rsidR="00016A3F">
        <w:rPr>
          <w:sz w:val="24"/>
        </w:rPr>
        <w:t xml:space="preserve"> / </w:t>
      </w:r>
      <w:proofErr w:type="spellStart"/>
      <w:r w:rsidR="00016A3F">
        <w:rPr>
          <w:sz w:val="24"/>
        </w:rPr>
        <w:t>Н.Скалон</w:t>
      </w:r>
      <w:proofErr w:type="spellEnd"/>
      <w:r w:rsidR="00016A3F">
        <w:rPr>
          <w:sz w:val="24"/>
        </w:rPr>
        <w:t xml:space="preserve"> </w:t>
      </w:r>
      <w:r w:rsidR="004A3E04" w:rsidRPr="00377EBA">
        <w:rPr>
          <w:sz w:val="24"/>
        </w:rPr>
        <w:t xml:space="preserve">// </w:t>
      </w:r>
      <w:proofErr w:type="spellStart"/>
      <w:r w:rsidR="00016A3F">
        <w:rPr>
          <w:sz w:val="24"/>
        </w:rPr>
        <w:t>Алтапресс</w:t>
      </w:r>
      <w:proofErr w:type="spellEnd"/>
      <w:r w:rsidR="00016A3F">
        <w:rPr>
          <w:sz w:val="24"/>
        </w:rPr>
        <w:t xml:space="preserve"> – новости Барнаула и Алтайского края. </w:t>
      </w:r>
      <w:r w:rsidR="00016A3F">
        <w:rPr>
          <w:sz w:val="24"/>
        </w:rPr>
        <w:t>- Режим доступа:</w:t>
      </w:r>
      <w:r w:rsidR="004A3E04" w:rsidRPr="00377EBA">
        <w:rPr>
          <w:sz w:val="24"/>
        </w:rPr>
        <w:t xml:space="preserve"> </w:t>
      </w:r>
      <w:hyperlink r:id="rId8" w:history="1">
        <w:r w:rsidR="00016A3F" w:rsidRPr="00D621A7">
          <w:rPr>
            <w:rStyle w:val="a3"/>
            <w:sz w:val="24"/>
          </w:rPr>
          <w:t>https://altapress.ru</w:t>
        </w:r>
      </w:hyperlink>
      <w:r w:rsidR="00016A3F">
        <w:rPr>
          <w:rStyle w:val="a3"/>
          <w:sz w:val="24"/>
        </w:rPr>
        <w:t xml:space="preserve">. </w:t>
      </w:r>
      <w:r w:rsidR="00016A3F">
        <w:rPr>
          <w:rStyle w:val="a3"/>
          <w:color w:val="auto"/>
          <w:sz w:val="24"/>
          <w:u w:val="none"/>
        </w:rPr>
        <w:t>– Заглавие с экрана. – (Дата обращения: 18.10.2020).</w:t>
      </w:r>
      <w:r w:rsidR="00016A3F" w:rsidRPr="00377EBA">
        <w:rPr>
          <w:rStyle w:val="a3"/>
          <w:sz w:val="24"/>
        </w:rPr>
        <w:t xml:space="preserve"> </w:t>
      </w:r>
    </w:p>
    <w:p w:rsidR="004A3E04" w:rsidRPr="00377EBA" w:rsidRDefault="00B02057" w:rsidP="00EE746A">
      <w:pPr>
        <w:tabs>
          <w:tab w:val="left" w:pos="567"/>
        </w:tabs>
        <w:ind w:firstLine="397"/>
        <w:jc w:val="both"/>
        <w:rPr>
          <w:sz w:val="24"/>
        </w:rPr>
      </w:pPr>
      <w:r w:rsidRPr="00377EBA">
        <w:rPr>
          <w:sz w:val="24"/>
        </w:rPr>
        <w:t>7</w:t>
      </w:r>
      <w:r w:rsidR="00C7181B" w:rsidRPr="00377EBA">
        <w:rPr>
          <w:sz w:val="24"/>
        </w:rPr>
        <w:t xml:space="preserve">. </w:t>
      </w:r>
      <w:r w:rsidR="004A3E04" w:rsidRPr="00377EBA">
        <w:rPr>
          <w:sz w:val="24"/>
        </w:rPr>
        <w:t>Федеральный закон от 25.06.2002 N 73-ФЗ (ред. от 24.04.2020) "Об объектах культурного наследия (памятниках истории и культуры) народов Российской Федерации"</w:t>
      </w:r>
    </w:p>
    <w:p w:rsidR="00142C1B" w:rsidRPr="00377EBA" w:rsidRDefault="00142C1B" w:rsidP="00377EBA">
      <w:pPr>
        <w:ind w:firstLine="709"/>
        <w:jc w:val="both"/>
        <w:rPr>
          <w:sz w:val="24"/>
        </w:rPr>
      </w:pPr>
      <w:bookmarkStart w:id="0" w:name="_GoBack"/>
      <w:bookmarkEnd w:id="0"/>
    </w:p>
    <w:sectPr w:rsidR="00142C1B" w:rsidRPr="00377EBA" w:rsidSect="00377EBA">
      <w:pgSz w:w="11906" w:h="16838" w:code="9"/>
      <w:pgMar w:top="1134" w:right="1361" w:bottom="1134" w:left="1361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8"/>
    <w:rsid w:val="00016A3F"/>
    <w:rsid w:val="000F70FE"/>
    <w:rsid w:val="001034EF"/>
    <w:rsid w:val="00115484"/>
    <w:rsid w:val="00142C1B"/>
    <w:rsid w:val="002B4AEC"/>
    <w:rsid w:val="002E0847"/>
    <w:rsid w:val="00312A9B"/>
    <w:rsid w:val="003672AA"/>
    <w:rsid w:val="00377EBA"/>
    <w:rsid w:val="003C60A7"/>
    <w:rsid w:val="003E3AB1"/>
    <w:rsid w:val="00453A18"/>
    <w:rsid w:val="00456A04"/>
    <w:rsid w:val="004A3E04"/>
    <w:rsid w:val="0050194E"/>
    <w:rsid w:val="005C2C6D"/>
    <w:rsid w:val="005F6678"/>
    <w:rsid w:val="0064799C"/>
    <w:rsid w:val="007C3C86"/>
    <w:rsid w:val="007F0C7F"/>
    <w:rsid w:val="007F5B2E"/>
    <w:rsid w:val="00813903"/>
    <w:rsid w:val="00850108"/>
    <w:rsid w:val="008B690C"/>
    <w:rsid w:val="009119E3"/>
    <w:rsid w:val="009246AB"/>
    <w:rsid w:val="00955163"/>
    <w:rsid w:val="00976F81"/>
    <w:rsid w:val="00A2515D"/>
    <w:rsid w:val="00A31F09"/>
    <w:rsid w:val="00AE7791"/>
    <w:rsid w:val="00B02057"/>
    <w:rsid w:val="00B031BC"/>
    <w:rsid w:val="00B054B7"/>
    <w:rsid w:val="00B210AA"/>
    <w:rsid w:val="00B6177F"/>
    <w:rsid w:val="00B621A6"/>
    <w:rsid w:val="00B65168"/>
    <w:rsid w:val="00B81DBF"/>
    <w:rsid w:val="00BC718C"/>
    <w:rsid w:val="00C142F0"/>
    <w:rsid w:val="00C27B4B"/>
    <w:rsid w:val="00C63810"/>
    <w:rsid w:val="00C7181B"/>
    <w:rsid w:val="00CC4C5D"/>
    <w:rsid w:val="00CE1353"/>
    <w:rsid w:val="00D66F37"/>
    <w:rsid w:val="00DA53BF"/>
    <w:rsid w:val="00EE746A"/>
    <w:rsid w:val="00FA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B8A44-8C10-4A84-954F-19D22326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1A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72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apre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data.mkrf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tun24.ru" TargetMode="External"/><Relationship Id="rId5" Type="http://schemas.openxmlformats.org/officeDocument/2006/relationships/hyperlink" Target="https://www.altairegion22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8576-C3BB-4666-8694-B2C36DC8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1009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2020-10-16T08:41:00Z</dcterms:created>
  <dcterms:modified xsi:type="dcterms:W3CDTF">2020-11-21T06:36:00Z</dcterms:modified>
</cp:coreProperties>
</file>