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1E" w:rsidRDefault="0094459A" w:rsidP="002316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Зачем провизору законы вероятности</w:t>
      </w:r>
      <w:r w:rsidR="00B601FF" w:rsidRPr="0094459A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5D2" w:rsidRPr="0023161E" w:rsidRDefault="00F955D2" w:rsidP="002316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9A">
        <w:rPr>
          <w:rFonts w:ascii="Times New Roman" w:hAnsi="Times New Roman" w:cs="Times New Roman"/>
          <w:b/>
          <w:i/>
          <w:sz w:val="24"/>
          <w:szCs w:val="24"/>
        </w:rPr>
        <w:t>Лопатина</w:t>
      </w:r>
      <w:r w:rsidR="0094459A">
        <w:rPr>
          <w:rFonts w:ascii="Times New Roman" w:hAnsi="Times New Roman" w:cs="Times New Roman"/>
          <w:b/>
          <w:i/>
          <w:sz w:val="24"/>
          <w:szCs w:val="24"/>
        </w:rPr>
        <w:t xml:space="preserve"> Валерия Валентиновна</w:t>
      </w:r>
    </w:p>
    <w:p w:rsidR="0094459A" w:rsidRPr="0094459A" w:rsidRDefault="0094459A" w:rsidP="0094459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F955D2" w:rsidRDefault="00F955D2" w:rsidP="0094459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59A">
        <w:rPr>
          <w:rFonts w:ascii="Times New Roman" w:hAnsi="Times New Roman" w:cs="Times New Roman"/>
          <w:i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«Алтайский государственный медицинский университет» Министерство здравоохранения Российской Федерации</w:t>
      </w:r>
      <w:r w:rsidR="0094459A">
        <w:rPr>
          <w:rFonts w:ascii="Times New Roman" w:hAnsi="Times New Roman" w:cs="Times New Roman"/>
          <w:i/>
          <w:sz w:val="24"/>
          <w:szCs w:val="24"/>
        </w:rPr>
        <w:t>, институт фармации, Барнаул, Россия</w:t>
      </w:r>
    </w:p>
    <w:p w:rsidR="0094459A" w:rsidRPr="0094459A" w:rsidRDefault="0094459A" w:rsidP="0094459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r w:rsidRPr="0094459A">
        <w:rPr>
          <w:rFonts w:ascii="Times New Roman" w:hAnsi="Times New Roman" w:cs="Times New Roman"/>
          <w:i/>
          <w:sz w:val="24"/>
          <w:szCs w:val="24"/>
          <w:lang w:val="en-US"/>
        </w:rPr>
        <w:t>lopatina_valeriua@bk.ru</w:t>
      </w:r>
    </w:p>
    <w:p w:rsidR="00F955D2" w:rsidRPr="0094459A" w:rsidRDefault="006B785F" w:rsidP="0094459A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459A">
        <w:rPr>
          <w:rFonts w:ascii="Times New Roman" w:hAnsi="Times New Roman" w:cs="Times New Roman"/>
          <w:sz w:val="24"/>
          <w:szCs w:val="24"/>
        </w:rPr>
        <w:br/>
      </w:r>
      <w:r w:rsidR="0094459A">
        <w:rPr>
          <w:rFonts w:ascii="Times New Roman" w:hAnsi="Times New Roman" w:cs="Times New Roman"/>
          <w:sz w:val="24"/>
          <w:szCs w:val="24"/>
        </w:rPr>
        <w:t xml:space="preserve">        </w:t>
      </w:r>
      <w:r w:rsidR="005B1884" w:rsidRPr="0094459A">
        <w:rPr>
          <w:rFonts w:ascii="Times New Roman" w:hAnsi="Times New Roman" w:cs="Times New Roman"/>
          <w:sz w:val="24"/>
          <w:szCs w:val="24"/>
        </w:rPr>
        <w:t xml:space="preserve">В наше время </w:t>
      </w:r>
      <w:r w:rsidR="002C4044" w:rsidRPr="0094459A">
        <w:rPr>
          <w:rFonts w:ascii="Times New Roman" w:hAnsi="Times New Roman" w:cs="Times New Roman"/>
          <w:sz w:val="24"/>
          <w:szCs w:val="24"/>
        </w:rPr>
        <w:t xml:space="preserve">количество опасных для человека заболеваний стремительно растет.  Хорошо известно, что во многих странах наблюдается нехватка финансовых ресурсов в системе государственного и страхового финансирования медицинской помощи. Это ведет к тому, что система не может позволить дорогие </w:t>
      </w:r>
      <w:r w:rsidR="003F6BE1" w:rsidRPr="0094459A">
        <w:rPr>
          <w:rFonts w:ascii="Times New Roman" w:hAnsi="Times New Roman" w:cs="Times New Roman"/>
          <w:sz w:val="24"/>
          <w:szCs w:val="24"/>
        </w:rPr>
        <w:t xml:space="preserve">оригинальные </w:t>
      </w:r>
      <w:r w:rsidR="002C4044" w:rsidRPr="0094459A">
        <w:rPr>
          <w:rFonts w:ascii="Times New Roman" w:hAnsi="Times New Roman" w:cs="Times New Roman"/>
          <w:sz w:val="24"/>
          <w:szCs w:val="24"/>
        </w:rPr>
        <w:t>лекарственные препараты, на помощь пр</w:t>
      </w:r>
      <w:r w:rsidR="003F6BE1" w:rsidRPr="0094459A">
        <w:rPr>
          <w:rFonts w:ascii="Times New Roman" w:hAnsi="Times New Roman" w:cs="Times New Roman"/>
          <w:sz w:val="24"/>
          <w:szCs w:val="24"/>
        </w:rPr>
        <w:t>иходят воспроизводимые лекарственные средства</w:t>
      </w:r>
      <w:r w:rsidR="002C4044" w:rsidRPr="0094459A">
        <w:rPr>
          <w:rFonts w:ascii="Times New Roman" w:hAnsi="Times New Roman" w:cs="Times New Roman"/>
          <w:sz w:val="24"/>
          <w:szCs w:val="24"/>
        </w:rPr>
        <w:t xml:space="preserve">. </w:t>
      </w:r>
      <w:r w:rsidR="006F7DCD" w:rsidRPr="0094459A">
        <w:rPr>
          <w:rFonts w:ascii="Times New Roman" w:hAnsi="Times New Roman" w:cs="Times New Roman"/>
          <w:sz w:val="24"/>
          <w:szCs w:val="24"/>
        </w:rPr>
        <w:t>Согласно статистике, вероятность несчастного случая вследствие авиакатастрофы составляет 1:3 000 000, а вследствие лечения некачественными препаратами – 1:300, т.о. проверка биоэквивалентности лекарственных препаратов является важной составляющей. К</w:t>
      </w:r>
      <w:r w:rsidR="002C4044" w:rsidRPr="0094459A">
        <w:rPr>
          <w:rFonts w:ascii="Times New Roman" w:hAnsi="Times New Roman" w:cs="Times New Roman"/>
          <w:sz w:val="24"/>
          <w:szCs w:val="24"/>
        </w:rPr>
        <w:t>ачество</w:t>
      </w:r>
      <w:r w:rsidR="006F7DCD" w:rsidRPr="0094459A">
        <w:rPr>
          <w:rFonts w:ascii="Times New Roman" w:hAnsi="Times New Roman" w:cs="Times New Roman"/>
          <w:sz w:val="24"/>
          <w:szCs w:val="24"/>
        </w:rPr>
        <w:t xml:space="preserve"> воспроизводимых препаратов</w:t>
      </w:r>
      <w:r w:rsidR="002C4044" w:rsidRPr="0094459A">
        <w:rPr>
          <w:rFonts w:ascii="Times New Roman" w:hAnsi="Times New Roman" w:cs="Times New Roman"/>
          <w:sz w:val="24"/>
          <w:szCs w:val="24"/>
        </w:rPr>
        <w:t xml:space="preserve"> тоже нужно про</w:t>
      </w:r>
      <w:r w:rsidR="003F6BE1" w:rsidRPr="0094459A">
        <w:rPr>
          <w:rFonts w:ascii="Times New Roman" w:hAnsi="Times New Roman" w:cs="Times New Roman"/>
          <w:sz w:val="24"/>
          <w:szCs w:val="24"/>
        </w:rPr>
        <w:t>верять, в этом могут помочь математические методы</w:t>
      </w:r>
      <w:r w:rsidR="002C4044" w:rsidRPr="0094459A">
        <w:rPr>
          <w:rFonts w:ascii="Times New Roman" w:hAnsi="Times New Roman" w:cs="Times New Roman"/>
          <w:sz w:val="24"/>
          <w:szCs w:val="24"/>
        </w:rPr>
        <w:t>.</w:t>
      </w:r>
      <w:r w:rsidRPr="0094459A">
        <w:rPr>
          <w:rFonts w:ascii="Times New Roman" w:hAnsi="Times New Roman" w:cs="Times New Roman"/>
          <w:sz w:val="24"/>
          <w:szCs w:val="24"/>
        </w:rPr>
        <w:t xml:space="preserve"> </w:t>
      </w:r>
      <w:r w:rsidR="006F7DCD" w:rsidRPr="0094459A">
        <w:rPr>
          <w:rFonts w:ascii="Times New Roman" w:hAnsi="Times New Roman" w:cs="Times New Roman"/>
          <w:sz w:val="24"/>
          <w:szCs w:val="24"/>
        </w:rPr>
        <w:t xml:space="preserve">Как сказал М.Морони: «важнейшие инструменты контролера качества – это не микрометры и микроскопы, но математические методы, которым подчинено все остальное…». </w:t>
      </w:r>
      <w:r w:rsidRPr="0094459A">
        <w:rPr>
          <w:rFonts w:ascii="Times New Roman" w:hAnsi="Times New Roman" w:cs="Times New Roman"/>
          <w:sz w:val="24"/>
          <w:szCs w:val="24"/>
        </w:rPr>
        <w:t>Исследование биоэквивалентности лежат в основе воспроизведения лекарственных препаратов, прошедших проверку эффективности и безопасности. Доказательство биоэквивалентности позволяет распространить выводы, полученные из наблюдения над эффективностью и безопасностью референтного лекарственного препарата на воспроизведенные лекарственные препараты без изучения последних в широкомасштабных клинических исследованиях</w:t>
      </w:r>
      <w:r w:rsidR="0023161E">
        <w:rPr>
          <w:rFonts w:ascii="Times New Roman" w:hAnsi="Times New Roman" w:cs="Times New Roman"/>
          <w:sz w:val="24"/>
          <w:szCs w:val="24"/>
        </w:rPr>
        <w:t xml:space="preserve"> [1]</w:t>
      </w:r>
      <w:r w:rsidRPr="0094459A">
        <w:rPr>
          <w:rFonts w:ascii="Times New Roman" w:hAnsi="Times New Roman" w:cs="Times New Roman"/>
          <w:sz w:val="24"/>
          <w:szCs w:val="24"/>
        </w:rPr>
        <w:t>.</w:t>
      </w:r>
    </w:p>
    <w:p w:rsidR="00CE680D" w:rsidRPr="0094459A" w:rsidRDefault="001E4574" w:rsidP="0094459A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459A">
        <w:rPr>
          <w:rFonts w:ascii="Times New Roman" w:hAnsi="Times New Roman" w:cs="Times New Roman"/>
          <w:sz w:val="24"/>
          <w:szCs w:val="24"/>
        </w:rPr>
        <w:t>Согласно Своду федеральных регламентов США: «Биоэквивалентностью – это отсутствие значимых различий в скорости и степени, с которыми действующее вещество или активная часть молекулы действующего вещества фармацевти</w:t>
      </w:r>
      <w:r w:rsidR="00D81E0F" w:rsidRPr="0094459A">
        <w:rPr>
          <w:rFonts w:ascii="Times New Roman" w:hAnsi="Times New Roman" w:cs="Times New Roman"/>
          <w:sz w:val="24"/>
          <w:szCs w:val="24"/>
        </w:rPr>
        <w:t>ческих эквивалентов или фармацев</w:t>
      </w:r>
      <w:r w:rsidRPr="0094459A">
        <w:rPr>
          <w:rFonts w:ascii="Times New Roman" w:hAnsi="Times New Roman" w:cs="Times New Roman"/>
          <w:sz w:val="24"/>
          <w:szCs w:val="24"/>
        </w:rPr>
        <w:t>тических альте</w:t>
      </w:r>
      <w:r w:rsidR="00D81E0F" w:rsidRPr="0094459A">
        <w:rPr>
          <w:rFonts w:ascii="Times New Roman" w:hAnsi="Times New Roman" w:cs="Times New Roman"/>
          <w:sz w:val="24"/>
          <w:szCs w:val="24"/>
        </w:rPr>
        <w:t>р</w:t>
      </w:r>
      <w:r w:rsidRPr="0094459A">
        <w:rPr>
          <w:rFonts w:ascii="Times New Roman" w:hAnsi="Times New Roman" w:cs="Times New Roman"/>
          <w:sz w:val="24"/>
          <w:szCs w:val="24"/>
        </w:rPr>
        <w:t>натив становится доступн</w:t>
      </w:r>
      <w:r w:rsidR="00D81E0F" w:rsidRPr="0094459A">
        <w:rPr>
          <w:rFonts w:ascii="Times New Roman" w:hAnsi="Times New Roman" w:cs="Times New Roman"/>
          <w:sz w:val="24"/>
          <w:szCs w:val="24"/>
        </w:rPr>
        <w:t>ыми в месте своего действия при введении в одинаковой молярной дозе в схожих условиях в исследовании, спроектированным соответствующим образом»</w:t>
      </w:r>
      <w:r w:rsidR="0023161E">
        <w:rPr>
          <w:rFonts w:ascii="Times New Roman" w:hAnsi="Times New Roman" w:cs="Times New Roman"/>
          <w:sz w:val="24"/>
          <w:szCs w:val="24"/>
        </w:rPr>
        <w:t xml:space="preserve"> [2]</w:t>
      </w:r>
      <w:r w:rsidR="00D81E0F" w:rsidRPr="0094459A">
        <w:rPr>
          <w:rFonts w:ascii="Times New Roman" w:hAnsi="Times New Roman" w:cs="Times New Roman"/>
          <w:sz w:val="24"/>
          <w:szCs w:val="24"/>
        </w:rPr>
        <w:t xml:space="preserve">. В фармакологических исследованиях биоэквивалентности в качестве характеристик степени доступности в месте действия и скорости рассматривают зависимость «концентрация </w:t>
      </w:r>
      <w:r w:rsidR="00CE680D" w:rsidRPr="0094459A">
        <w:rPr>
          <w:rFonts w:ascii="Times New Roman" w:hAnsi="Times New Roman" w:cs="Times New Roman"/>
          <w:sz w:val="24"/>
          <w:szCs w:val="24"/>
        </w:rPr>
        <w:t>в плазме – время»</w:t>
      </w:r>
      <w:r w:rsidR="00753B93" w:rsidRPr="0094459A">
        <w:rPr>
          <w:rFonts w:ascii="Times New Roman" w:hAnsi="Times New Roman" w:cs="Times New Roman"/>
          <w:sz w:val="24"/>
          <w:szCs w:val="24"/>
        </w:rPr>
        <w:t xml:space="preserve"> (Рис</w:t>
      </w:r>
      <w:r w:rsidR="00CE680D" w:rsidRPr="0094459A">
        <w:rPr>
          <w:rFonts w:ascii="Times New Roman" w:hAnsi="Times New Roman" w:cs="Times New Roman"/>
          <w:sz w:val="24"/>
          <w:szCs w:val="24"/>
        </w:rPr>
        <w:t>.1).</w:t>
      </w:r>
    </w:p>
    <w:p w:rsidR="00CE680D" w:rsidRPr="0094459A" w:rsidRDefault="000B5F4E" w:rsidP="0094459A">
      <w:pPr>
        <w:spacing w:line="240" w:lineRule="auto"/>
        <w:ind w:left="708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45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3310" cy="1751941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rcRect l="2447" t="23762" r="6713" b="14050"/>
                    <a:stretch>
                      <a:fillRect/>
                    </a:stretch>
                  </pic:blipFill>
                  <pic:spPr>
                    <a:xfrm>
                      <a:off x="0" y="0"/>
                      <a:ext cx="3623841" cy="175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B93" w:rsidRPr="0094459A">
        <w:rPr>
          <w:rFonts w:ascii="Times New Roman" w:hAnsi="Times New Roman" w:cs="Times New Roman"/>
          <w:sz w:val="24"/>
          <w:szCs w:val="24"/>
        </w:rPr>
        <w:t>Рис.1</w:t>
      </w:r>
    </w:p>
    <w:p w:rsidR="00AE038A" w:rsidRPr="0094459A" w:rsidRDefault="00116911" w:rsidP="0094459A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45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0.7pt;margin-top:246.95pt;width:.6pt;height:9.6pt;z-index:251660288" o:connectortype="straight"/>
        </w:pict>
      </w:r>
      <w:r w:rsidRPr="009445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77.5pt;margin-top:246.95pt;width:.6pt;height:9.6pt;z-index:251661312" o:connectortype="straight"/>
        </w:pict>
      </w:r>
      <w:r w:rsidRPr="009445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43.1pt;margin-top:246.95pt;width:0;height:9.6pt;z-index:251659264" o:connectortype="straight"/>
        </w:pict>
      </w:r>
      <w:r w:rsidRPr="009445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28.7pt;margin-top:246.95pt;width:.6pt;height:9.6pt;z-index:251658240" o:connectortype="straight"/>
        </w:pict>
      </w:r>
      <w:r w:rsidR="00CE680D" w:rsidRPr="0094459A">
        <w:rPr>
          <w:rFonts w:ascii="Times New Roman" w:hAnsi="Times New Roman" w:cs="Times New Roman"/>
          <w:sz w:val="24"/>
          <w:szCs w:val="24"/>
        </w:rPr>
        <w:t xml:space="preserve"> </w:t>
      </w:r>
      <w:r w:rsidR="00AE038A" w:rsidRPr="0094459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680D" w:rsidRPr="0094459A">
        <w:rPr>
          <w:rFonts w:ascii="Times New Roman" w:hAnsi="Times New Roman" w:cs="Times New Roman"/>
          <w:sz w:val="24"/>
          <w:szCs w:val="24"/>
        </w:rPr>
        <w:t xml:space="preserve">Сопоставление характеристик (скорости адсорбции -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</m:oMath>
      <w:r w:rsidR="00CE680D" w:rsidRPr="0094459A">
        <w:rPr>
          <w:rFonts w:ascii="Times New Roman" w:hAnsi="Times New Roman" w:cs="Times New Roman"/>
          <w:sz w:val="24"/>
          <w:szCs w:val="24"/>
        </w:rPr>
        <w:t xml:space="preserve">, время ее достижения -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</m:oMath>
      <w:r w:rsidR="00CE680D" w:rsidRPr="0094459A">
        <w:rPr>
          <w:rFonts w:ascii="Times New Roman" w:hAnsi="Times New Roman" w:cs="Times New Roman"/>
          <w:sz w:val="24"/>
          <w:szCs w:val="24"/>
        </w:rPr>
        <w:t xml:space="preserve">, величина экспозиции – </w:t>
      </w:r>
      <w:r w:rsidR="00CE680D" w:rsidRPr="0094459A">
        <w:rPr>
          <w:rFonts w:ascii="Times New Roman" w:hAnsi="Times New Roman" w:cs="Times New Roman"/>
          <w:sz w:val="24"/>
          <w:szCs w:val="24"/>
          <w:lang w:val="en-US"/>
        </w:rPr>
        <w:t>AUC</w:t>
      </w:r>
      <w:r w:rsidR="00CE680D" w:rsidRPr="0094459A">
        <w:rPr>
          <w:rFonts w:ascii="Times New Roman" w:hAnsi="Times New Roman" w:cs="Times New Roman"/>
          <w:sz w:val="24"/>
          <w:szCs w:val="24"/>
        </w:rPr>
        <w:t>) позволяет убедиться в том, что сравниваемые лекарственные преп</w:t>
      </w:r>
      <w:r w:rsidR="00753B93" w:rsidRPr="0094459A">
        <w:rPr>
          <w:rFonts w:ascii="Times New Roman" w:hAnsi="Times New Roman" w:cs="Times New Roman"/>
          <w:sz w:val="24"/>
          <w:szCs w:val="24"/>
        </w:rPr>
        <w:t>а</w:t>
      </w:r>
      <w:r w:rsidR="00CE680D" w:rsidRPr="0094459A">
        <w:rPr>
          <w:rFonts w:ascii="Times New Roman" w:hAnsi="Times New Roman" w:cs="Times New Roman"/>
          <w:sz w:val="24"/>
          <w:szCs w:val="24"/>
        </w:rPr>
        <w:t xml:space="preserve">раты терапевтически эквивалентны. </w:t>
      </w:r>
      <w:r w:rsidR="00753B93" w:rsidRPr="0094459A">
        <w:rPr>
          <w:rFonts w:ascii="Times New Roman" w:hAnsi="Times New Roman" w:cs="Times New Roman"/>
          <w:sz w:val="24"/>
          <w:szCs w:val="24"/>
        </w:rPr>
        <w:t>Одним из математических методов в доказательстве биоэквивалентности является процедура односторонних тестов Шуирм</w:t>
      </w:r>
      <w:r w:rsidR="00CB4F30" w:rsidRPr="0094459A">
        <w:rPr>
          <w:rFonts w:ascii="Times New Roman" w:hAnsi="Times New Roman" w:cs="Times New Roman"/>
          <w:sz w:val="24"/>
          <w:szCs w:val="24"/>
        </w:rPr>
        <w:t xml:space="preserve">анна. Для оценки биоэквивалентности используется сложная нулевая гипотеза и альтернатива: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01</m:t>
            </m:r>
          </m:sub>
        </m:sSub>
      </m:oMath>
      <w:r w:rsidR="00CB4F30" w:rsidRPr="0094459A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4A5061" w:rsidRPr="0094459A">
        <w:rPr>
          <w:rFonts w:ascii="Times New Roman" w:eastAsiaTheme="minorEastAsia" w:hAnsi="Times New Roman" w:cs="Times New Roman"/>
          <w:sz w:val="24"/>
          <w:szCs w:val="24"/>
        </w:rPr>
        <w:t xml:space="preserve">θ ≤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4A5061" w:rsidRPr="0094459A">
        <w:rPr>
          <w:rFonts w:ascii="Times New Roman" w:eastAsiaTheme="minorEastAsia" w:hAnsi="Times New Roman" w:cs="Times New Roman"/>
          <w:sz w:val="24"/>
          <w:szCs w:val="24"/>
        </w:rPr>
        <w:t xml:space="preserve"> против </w:t>
      </w:r>
      <w:r w:rsidR="004A5061" w:rsidRPr="0094459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4A5061" w:rsidRPr="0094459A">
        <w:rPr>
          <w:rFonts w:ascii="Times New Roman" w:eastAsiaTheme="minorEastAsia" w:hAnsi="Times New Roman" w:cs="Times New Roman"/>
          <w:sz w:val="24"/>
          <w:szCs w:val="24"/>
        </w:rPr>
        <w:t xml:space="preserve">: θ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</m:oMath>
      <w:r w:rsidR="004A5061" w:rsidRPr="009445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4A5061" w:rsidRPr="0094459A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4A5061" w:rsidRPr="0094459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02</m:t>
            </m:r>
          </m:sub>
        </m:sSub>
      </m:oMath>
      <w:r w:rsidR="004A5061" w:rsidRPr="0094459A">
        <w:rPr>
          <w:rFonts w:ascii="Times New Roman" w:eastAsiaTheme="minorEastAsia" w:hAnsi="Times New Roman" w:cs="Times New Roman"/>
          <w:sz w:val="24"/>
          <w:szCs w:val="24"/>
        </w:rPr>
        <w:t xml:space="preserve">: θ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≥</m:t>
        </m:r>
      </m:oMath>
      <w:r w:rsidR="004A5061" w:rsidRPr="009445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4A5061" w:rsidRPr="0094459A">
        <w:rPr>
          <w:rFonts w:ascii="Times New Roman" w:eastAsiaTheme="minorEastAsia" w:hAnsi="Times New Roman" w:cs="Times New Roman"/>
          <w:sz w:val="24"/>
          <w:szCs w:val="24"/>
        </w:rPr>
        <w:t xml:space="preserve"> против </w:t>
      </w:r>
      <w:r w:rsidR="004A5061" w:rsidRPr="0094459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4A5061" w:rsidRPr="0094459A">
        <w:rPr>
          <w:rFonts w:ascii="Times New Roman" w:eastAsiaTheme="minorEastAsia" w:hAnsi="Times New Roman" w:cs="Times New Roman"/>
          <w:sz w:val="24"/>
          <w:szCs w:val="24"/>
        </w:rPr>
        <w:t xml:space="preserve">: θ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</m:oMath>
      <w:r w:rsidR="004A5061" w:rsidRPr="009445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4A5061" w:rsidRPr="0094459A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и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4A5061" w:rsidRPr="0094459A">
        <w:rPr>
          <w:rFonts w:ascii="Times New Roman" w:eastAsiaTheme="minorEastAsia" w:hAnsi="Times New Roman" w:cs="Times New Roman"/>
          <w:sz w:val="24"/>
          <w:szCs w:val="24"/>
        </w:rPr>
        <w:t xml:space="preserve">заданные приделы признания биоэквивалентности, а θ – отношение математических ожиданий. </w:t>
      </w:r>
      <w:r w:rsidR="00AF47CC" w:rsidRPr="0094459A">
        <w:rPr>
          <w:rFonts w:ascii="Times New Roman" w:eastAsiaTheme="minorEastAsia" w:hAnsi="Times New Roman" w:cs="Times New Roman"/>
          <w:sz w:val="24"/>
          <w:szCs w:val="24"/>
        </w:rPr>
        <w:t xml:space="preserve">Если отношение характеристик биодоступности на исходной шкале находится в диапазоне [80,00%, 125,00%], тогда после лагорифмического преобразования нулевую гипотезу и альтернативу можем представить в виде: </w:t>
      </w:r>
      <w:r w:rsidR="00AE038A" w:rsidRPr="0094459A">
        <w:rPr>
          <w:rFonts w:ascii="Times New Roman" w:eastAsiaTheme="minorEastAsia" w:hAnsi="Times New Roman" w:cs="Times New Roman"/>
          <w:sz w:val="24"/>
          <w:szCs w:val="24"/>
        </w:rPr>
        <w:br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 w:rsidR="00AF47CC" w:rsidRPr="0094459A">
        <w:rPr>
          <w:rFonts w:ascii="Times New Roman" w:eastAsiaTheme="minorEastAsia" w:hAnsi="Times New Roman" w:cs="Times New Roman"/>
          <w:sz w:val="24"/>
          <w:szCs w:val="24"/>
        </w:rPr>
        <w:t xml:space="preserve">:  δ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≥</m:t>
        </m:r>
      </m:oMath>
      <w:r w:rsidR="00AF47CC" w:rsidRPr="0094459A">
        <w:rPr>
          <w:rFonts w:ascii="Times New Roman" w:eastAsiaTheme="minorEastAsia" w:hAnsi="Times New Roman" w:cs="Times New Roman"/>
          <w:sz w:val="24"/>
          <w:szCs w:val="24"/>
        </w:rPr>
        <w:t xml:space="preserve"> 0,223 против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а</m:t>
            </m:r>
          </m:sub>
        </m:sSub>
      </m:oMath>
      <w:r w:rsidR="00AF47CC" w:rsidRPr="0094459A">
        <w:rPr>
          <w:rFonts w:ascii="Times New Roman" w:eastAsiaTheme="minorEastAsia" w:hAnsi="Times New Roman" w:cs="Times New Roman"/>
          <w:sz w:val="24"/>
          <w:szCs w:val="24"/>
        </w:rPr>
        <w:t xml:space="preserve">: δ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&lt; </m:t>
        </m:r>
      </m:oMath>
      <w:r w:rsidR="00AF47CC" w:rsidRPr="0094459A">
        <w:rPr>
          <w:rFonts w:ascii="Times New Roman" w:eastAsiaTheme="minorEastAsia" w:hAnsi="Times New Roman" w:cs="Times New Roman"/>
          <w:sz w:val="24"/>
          <w:szCs w:val="24"/>
        </w:rPr>
        <w:t xml:space="preserve">0,223. На основе результатов односторонних тестов можно сделать вывод о том: - с одно стороны, не является ли биодоступность испытуемого препарата неприемлемо низкой, т.е. выполняется проверка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01</m:t>
            </m:r>
          </m:sub>
        </m:sSub>
      </m:oMath>
      <w:r w:rsidR="00AE038A" w:rsidRPr="0094459A">
        <w:rPr>
          <w:rFonts w:ascii="Times New Roman" w:eastAsiaTheme="minorEastAsia" w:hAnsi="Times New Roman" w:cs="Times New Roman"/>
          <w:sz w:val="24"/>
          <w:szCs w:val="24"/>
        </w:rPr>
        <w:t xml:space="preserve"> против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а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AE038A" w:rsidRPr="0094459A">
        <w:rPr>
          <w:rFonts w:ascii="Times New Roman" w:eastAsiaTheme="minorEastAsia" w:hAnsi="Times New Roman" w:cs="Times New Roman"/>
          <w:sz w:val="24"/>
          <w:szCs w:val="24"/>
        </w:rPr>
        <w:t xml:space="preserve">,  - с другой стороны не является ли биодоступность испытуемого препарата неприемлемо высокой, т.е. выполняется проверка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02</m:t>
            </m:r>
          </m:sub>
        </m:sSub>
      </m:oMath>
      <w:r w:rsidR="00AE038A" w:rsidRPr="0094459A">
        <w:rPr>
          <w:rFonts w:ascii="Times New Roman" w:eastAsiaTheme="minorEastAsia" w:hAnsi="Times New Roman" w:cs="Times New Roman"/>
          <w:sz w:val="24"/>
          <w:szCs w:val="24"/>
        </w:rPr>
        <w:t xml:space="preserve"> против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а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AE038A" w:rsidRPr="0094459A">
        <w:rPr>
          <w:rFonts w:ascii="Times New Roman" w:eastAsiaTheme="minorEastAsia" w:hAnsi="Times New Roman" w:cs="Times New Roman"/>
          <w:sz w:val="24"/>
          <w:szCs w:val="24"/>
        </w:rPr>
        <w:t>. Когда нулевые гипотезы H</w:t>
      </w:r>
      <w:r w:rsidR="00AE038A" w:rsidRPr="0094459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01</w:t>
      </w:r>
      <w:r w:rsidR="00AE038A" w:rsidRPr="0094459A">
        <w:rPr>
          <w:rFonts w:ascii="Times New Roman" w:eastAsiaTheme="minorEastAsia" w:hAnsi="Times New Roman" w:cs="Times New Roman"/>
          <w:sz w:val="24"/>
          <w:szCs w:val="24"/>
        </w:rPr>
        <w:t> и H</w:t>
      </w:r>
      <w:r w:rsidR="00AE038A" w:rsidRPr="0094459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02</w:t>
      </w:r>
      <w:r w:rsidR="00AE038A" w:rsidRPr="0094459A">
        <w:rPr>
          <w:rFonts w:ascii="Times New Roman" w:eastAsiaTheme="minorEastAsia" w:hAnsi="Times New Roman" w:cs="Times New Roman"/>
          <w:sz w:val="24"/>
          <w:szCs w:val="24"/>
        </w:rPr>
        <w:t> отклоняются на предопределенном уровне значимости α, тогда и только тогда процедура двух односторонних тестов позволяет констатировать эквивалентнос</w:t>
      </w:r>
      <w:r w:rsidR="0023161E">
        <w:rPr>
          <w:rFonts w:ascii="Times New Roman" w:eastAsiaTheme="minorEastAsia" w:hAnsi="Times New Roman" w:cs="Times New Roman"/>
          <w:sz w:val="24"/>
          <w:szCs w:val="24"/>
        </w:rPr>
        <w:t xml:space="preserve">ть характеристик биодоступности </w:t>
      </w:r>
      <w:r w:rsidR="0023161E">
        <w:rPr>
          <w:rFonts w:ascii="Times New Roman" w:hAnsi="Times New Roman" w:cs="Times New Roman"/>
          <w:sz w:val="24"/>
          <w:szCs w:val="24"/>
        </w:rPr>
        <w:t>[1]</w:t>
      </w:r>
      <w:r w:rsidR="0023161E" w:rsidRPr="0094459A">
        <w:rPr>
          <w:rFonts w:ascii="Times New Roman" w:hAnsi="Times New Roman" w:cs="Times New Roman"/>
          <w:sz w:val="24"/>
          <w:szCs w:val="24"/>
        </w:rPr>
        <w:t xml:space="preserve">. </w:t>
      </w:r>
      <w:r w:rsidR="00B601FF" w:rsidRPr="0094459A">
        <w:rPr>
          <w:rFonts w:ascii="Times New Roman" w:hAnsi="Times New Roman" w:cs="Times New Roman"/>
          <w:sz w:val="24"/>
          <w:szCs w:val="24"/>
        </w:rPr>
        <w:t xml:space="preserve"> </w:t>
      </w:r>
      <w:r w:rsidR="00B64C44" w:rsidRPr="0094459A">
        <w:rPr>
          <w:rFonts w:ascii="Times New Roman" w:hAnsi="Times New Roman" w:cs="Times New Roman"/>
          <w:sz w:val="24"/>
          <w:szCs w:val="24"/>
        </w:rPr>
        <w:lastRenderedPageBreak/>
        <w:t>Математические методы в доказательстве биоэквивалентности существенно экономят время, материалы и интеллектуальные ресурсы при выводе воспроизведенного лекарственного препарата на рынок.</w:t>
      </w:r>
    </w:p>
    <w:p w:rsidR="00B601FF" w:rsidRPr="0094459A" w:rsidRDefault="00B601FF" w:rsidP="0094459A">
      <w:pPr>
        <w:spacing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459A">
        <w:rPr>
          <w:rFonts w:ascii="Times New Roman" w:eastAsiaTheme="minorEastAsia" w:hAnsi="Times New Roman" w:cs="Times New Roman"/>
          <w:sz w:val="24"/>
          <w:szCs w:val="24"/>
        </w:rPr>
        <w:t>В тексте описаны только основные проблемы обеспечения безопасности, эффективности и качества воспроизведенных лекарственных препаратов в нашей стране. На деле их гораздо больше, а сама сфера гораздо сложнее, чем представлено. Кроме того, следует осознавать, что проблемы качества относятся не только к воспроизведенным средствам, любые препараты в зоне риска. Тут важна добросовестность производителя. Вместе с тем в настоящее время проводится большая работа по переходу на адекватные международные принятые стандарты разработки, производства, изучения, обеспечения качества и экспертизы лекарств в рамках Евразийского экономического союза. Есть надежда, в будущем мы сможем обеспечить соответствие воспроизведенных препаратов, находящихся на нашем рынке, передовым стандартам качества, безопасности и эффективности.</w:t>
      </w:r>
    </w:p>
    <w:p w:rsidR="00B601FF" w:rsidRPr="0094459A" w:rsidRDefault="00B601FF" w:rsidP="0094459A">
      <w:pPr>
        <w:spacing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F6BE1" w:rsidRPr="0094459A" w:rsidRDefault="003F6BE1" w:rsidP="0094459A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F6BE1" w:rsidRPr="0094459A" w:rsidRDefault="003F6BE1" w:rsidP="0094459A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64C44" w:rsidRPr="0094459A" w:rsidRDefault="00B64C44" w:rsidP="0094459A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459A">
        <w:rPr>
          <w:rFonts w:ascii="Times New Roman" w:hAnsi="Times New Roman" w:cs="Times New Roman"/>
          <w:sz w:val="24"/>
          <w:szCs w:val="24"/>
        </w:rPr>
        <w:t>СПИСОК ЛИТЕРАТЫРЫ</w:t>
      </w:r>
    </w:p>
    <w:p w:rsidR="00B64C44" w:rsidRPr="0094459A" w:rsidRDefault="00B64C44" w:rsidP="0094459A">
      <w:pPr>
        <w:pStyle w:val="aa"/>
        <w:numPr>
          <w:ilvl w:val="0"/>
          <w:numId w:val="1"/>
        </w:num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459A">
        <w:rPr>
          <w:rFonts w:ascii="Times New Roman" w:hAnsi="Times New Roman" w:cs="Times New Roman"/>
          <w:sz w:val="24"/>
          <w:szCs w:val="24"/>
        </w:rPr>
        <w:t>Свойства процедуры двух односторонних тестов для признания билэквивален</w:t>
      </w:r>
      <w:r w:rsidR="00551105" w:rsidRPr="0094459A">
        <w:rPr>
          <w:rFonts w:ascii="Times New Roman" w:hAnsi="Times New Roman" w:cs="Times New Roman"/>
          <w:sz w:val="24"/>
          <w:szCs w:val="24"/>
        </w:rPr>
        <w:t>тности лекарственных препаратов / Драницына М.А., Захарова Т.В., Ниязов Р.Р.</w:t>
      </w:r>
      <w:r w:rsidRPr="0094459A">
        <w:rPr>
          <w:rFonts w:ascii="Times New Roman" w:hAnsi="Times New Roman" w:cs="Times New Roman"/>
          <w:sz w:val="24"/>
          <w:szCs w:val="24"/>
        </w:rPr>
        <w:t xml:space="preserve"> // Ремедиум. – 2019. - №3. – С. 40 – 47.</w:t>
      </w:r>
    </w:p>
    <w:p w:rsidR="00B64C44" w:rsidRPr="0094459A" w:rsidRDefault="00551105" w:rsidP="0094459A">
      <w:pPr>
        <w:pStyle w:val="aa"/>
        <w:numPr>
          <w:ilvl w:val="0"/>
          <w:numId w:val="1"/>
        </w:num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4459A">
        <w:rPr>
          <w:rFonts w:ascii="Times New Roman" w:hAnsi="Times New Roman" w:cs="Times New Roman"/>
          <w:sz w:val="24"/>
          <w:szCs w:val="24"/>
        </w:rPr>
        <w:t xml:space="preserve">Информационный справочник понятий, применяемых в рамках Евразийского экономического союза в сфере обращения лекарственных средств -  </w:t>
      </w:r>
      <w:r w:rsidRPr="0094459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4459A">
        <w:rPr>
          <w:rFonts w:ascii="Times New Roman" w:hAnsi="Times New Roman" w:cs="Times New Roman"/>
          <w:sz w:val="24"/>
          <w:szCs w:val="24"/>
        </w:rPr>
        <w:t>: в http://eec.eaeunion.org/ru/act/texnreg/ deptexreg/LS1/Pages/pharm_glossary.aspx (дата обращения: 21.10.2020).</w:t>
      </w:r>
    </w:p>
    <w:p w:rsidR="0011059F" w:rsidRDefault="0011059F" w:rsidP="00727B02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7B02" w:rsidRPr="00727B02" w:rsidRDefault="00727B02" w:rsidP="00727B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66610" cy="39928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38" t="4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10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BE1" w:rsidRPr="003F6BE1" w:rsidRDefault="003F6BE1" w:rsidP="003F6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B34" w:rsidRPr="006F1B34" w:rsidRDefault="006F1B34" w:rsidP="006F1B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F1B34" w:rsidRPr="006F1B34" w:rsidSect="0094459A">
      <w:pgSz w:w="11906" w:h="16838"/>
      <w:pgMar w:top="113" w:right="136" w:bottom="113" w:left="136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8B" w:rsidRDefault="00F25C8B" w:rsidP="00F34955">
      <w:pPr>
        <w:spacing w:after="0" w:line="240" w:lineRule="auto"/>
      </w:pPr>
      <w:r>
        <w:separator/>
      </w:r>
    </w:p>
  </w:endnote>
  <w:endnote w:type="continuationSeparator" w:id="0">
    <w:p w:rsidR="00F25C8B" w:rsidRDefault="00F25C8B" w:rsidP="00F3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8B" w:rsidRDefault="00F25C8B" w:rsidP="00F34955">
      <w:pPr>
        <w:spacing w:after="0" w:line="240" w:lineRule="auto"/>
      </w:pPr>
      <w:r>
        <w:separator/>
      </w:r>
    </w:p>
  </w:footnote>
  <w:footnote w:type="continuationSeparator" w:id="0">
    <w:p w:rsidR="00F25C8B" w:rsidRDefault="00F25C8B" w:rsidP="00F34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3409"/>
    <w:multiLevelType w:val="hybridMultilevel"/>
    <w:tmpl w:val="EC16A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955"/>
    <w:rsid w:val="000413CB"/>
    <w:rsid w:val="00097E5D"/>
    <w:rsid w:val="000B5F4E"/>
    <w:rsid w:val="0011059F"/>
    <w:rsid w:val="00116911"/>
    <w:rsid w:val="0012257E"/>
    <w:rsid w:val="001E4574"/>
    <w:rsid w:val="001E5467"/>
    <w:rsid w:val="0023161E"/>
    <w:rsid w:val="002C4044"/>
    <w:rsid w:val="003F6BE1"/>
    <w:rsid w:val="004A5061"/>
    <w:rsid w:val="00551105"/>
    <w:rsid w:val="005B1884"/>
    <w:rsid w:val="005F11EA"/>
    <w:rsid w:val="006B785F"/>
    <w:rsid w:val="006F1B34"/>
    <w:rsid w:val="006F7DCD"/>
    <w:rsid w:val="00727B02"/>
    <w:rsid w:val="00753B93"/>
    <w:rsid w:val="00776D37"/>
    <w:rsid w:val="0090555F"/>
    <w:rsid w:val="0094459A"/>
    <w:rsid w:val="00951026"/>
    <w:rsid w:val="00AE038A"/>
    <w:rsid w:val="00AF47CC"/>
    <w:rsid w:val="00B601FF"/>
    <w:rsid w:val="00B64C44"/>
    <w:rsid w:val="00BA3D69"/>
    <w:rsid w:val="00BA474D"/>
    <w:rsid w:val="00BF2A3A"/>
    <w:rsid w:val="00C1770B"/>
    <w:rsid w:val="00CB4F30"/>
    <w:rsid w:val="00CE680D"/>
    <w:rsid w:val="00D81E0F"/>
    <w:rsid w:val="00DA6A66"/>
    <w:rsid w:val="00F25C8B"/>
    <w:rsid w:val="00F34955"/>
    <w:rsid w:val="00F9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4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4955"/>
  </w:style>
  <w:style w:type="paragraph" w:styleId="a5">
    <w:name w:val="footer"/>
    <w:basedOn w:val="a"/>
    <w:link w:val="a6"/>
    <w:uiPriority w:val="99"/>
    <w:semiHidden/>
    <w:unhideWhenUsed/>
    <w:rsid w:val="00F34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4955"/>
  </w:style>
  <w:style w:type="character" w:styleId="a7">
    <w:name w:val="Placeholder Text"/>
    <w:basedOn w:val="a0"/>
    <w:uiPriority w:val="99"/>
    <w:semiHidden/>
    <w:rsid w:val="00CE680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E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8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64C4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44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D03F9-86DB-40D3-A5E3-BBBF62D6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Лопатина</dc:creator>
  <cp:keywords/>
  <dc:description/>
  <cp:lastModifiedBy>Валерия Лопатина</cp:lastModifiedBy>
  <cp:revision>10</cp:revision>
  <dcterms:created xsi:type="dcterms:W3CDTF">2020-10-22T15:46:00Z</dcterms:created>
  <dcterms:modified xsi:type="dcterms:W3CDTF">2020-11-19T14:33:00Z</dcterms:modified>
</cp:coreProperties>
</file>