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B7" w:rsidRDefault="00370B84" w:rsidP="003236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Место э</w:t>
      </w:r>
      <w:r w:rsidR="00CD51B7" w:rsidRPr="00CD51B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кономической активности </w:t>
      </w:r>
      <w:r w:rsidR="00F9545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br/>
      </w:r>
      <w:r w:rsidR="00CD51B7" w:rsidRPr="00CD51B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в профессиональной </w:t>
      </w: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подготовке будущих педагогов</w:t>
      </w:r>
    </w:p>
    <w:p w:rsidR="00323658" w:rsidRPr="00323658" w:rsidRDefault="00323658" w:rsidP="0032365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53535"/>
          <w:sz w:val="24"/>
          <w:szCs w:val="24"/>
          <w:lang w:eastAsia="ru-RU"/>
        </w:rPr>
        <w:t>Якунин Алексей Олегович</w:t>
      </w:r>
    </w:p>
    <w:p w:rsidR="00323658" w:rsidRPr="00323658" w:rsidRDefault="00323658" w:rsidP="0032365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аспирант</w:t>
      </w:r>
    </w:p>
    <w:p w:rsidR="00323658" w:rsidRPr="00323658" w:rsidRDefault="00323658" w:rsidP="0032365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Алтайский государственный гуманитарно-педагогический университет</w:t>
      </w:r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br/>
        <w:t>имени В.М. Шукшина</w:t>
      </w:r>
      <w:r w:rsidRPr="00323658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, </w:t>
      </w:r>
    </w:p>
    <w:p w:rsidR="00323658" w:rsidRPr="00323658" w:rsidRDefault="00323658" w:rsidP="0032365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Факультет педаго</w:t>
      </w:r>
      <w:r w:rsidR="006035DD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гики и психологии</w:t>
      </w:r>
      <w:r w:rsidRPr="00323658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 xml:space="preserve">, </w:t>
      </w:r>
      <w:r w:rsidR="006035DD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Бийск</w:t>
      </w:r>
      <w:r w:rsidRPr="00323658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, Россия</w:t>
      </w:r>
    </w:p>
    <w:p w:rsidR="00323658" w:rsidRPr="00323658" w:rsidRDefault="00323658" w:rsidP="0032365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53535"/>
          <w:sz w:val="23"/>
          <w:szCs w:val="23"/>
          <w:lang w:val="en-US" w:eastAsia="ru-RU"/>
        </w:rPr>
      </w:pPr>
      <w:r w:rsidRPr="006035DD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val="en-US" w:eastAsia="ru-RU"/>
        </w:rPr>
        <w:t xml:space="preserve">E–mail: </w:t>
      </w:r>
      <w:r w:rsidR="006035DD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val="en-US" w:eastAsia="ru-RU"/>
        </w:rPr>
        <w:t>yao_biysk@mail.ru</w:t>
      </w:r>
    </w:p>
    <w:p w:rsidR="000C57D7" w:rsidRDefault="000C57D7" w:rsidP="000C57D7">
      <w:pPr>
        <w:pStyle w:val="a5"/>
        <w:spacing w:after="0" w:line="240" w:lineRule="auto"/>
        <w:ind w:firstLine="709"/>
        <w:jc w:val="both"/>
        <w:rPr>
          <w:color w:val="353535"/>
          <w:kern w:val="0"/>
          <w:szCs w:val="24"/>
          <w:lang w:eastAsia="ru-RU" w:bidi="ar-SA"/>
        </w:rPr>
      </w:pPr>
      <w:r w:rsidRPr="000C57D7">
        <w:rPr>
          <w:color w:val="353535"/>
          <w:kern w:val="0"/>
          <w:szCs w:val="24"/>
          <w:lang w:eastAsia="ru-RU" w:bidi="ar-SA"/>
        </w:rPr>
        <w:t>Новые приоритеты в развитии высшего образования, обозначенные в Национальном проекте «Цифровая экономика»  связаны, прежде всего, с достижением нового качества образования, соответствующего как потребностям рынка труда, так и международным стандартам.</w:t>
      </w:r>
    </w:p>
    <w:p w:rsidR="000C57D7" w:rsidRPr="000C57D7" w:rsidRDefault="000C57D7" w:rsidP="000C57D7">
      <w:pPr>
        <w:pStyle w:val="a5"/>
        <w:spacing w:after="0" w:line="240" w:lineRule="auto"/>
        <w:ind w:firstLine="709"/>
        <w:jc w:val="both"/>
        <w:rPr>
          <w:color w:val="353535"/>
          <w:kern w:val="0"/>
          <w:szCs w:val="24"/>
          <w:lang w:eastAsia="ru-RU" w:bidi="ar-SA"/>
        </w:rPr>
      </w:pPr>
      <w:r w:rsidRPr="000C57D7">
        <w:rPr>
          <w:color w:val="353535"/>
          <w:kern w:val="0"/>
          <w:szCs w:val="24"/>
          <w:lang w:eastAsia="ru-RU" w:bidi="ar-SA"/>
        </w:rPr>
        <w:t>Перед высшим образованием поставлены задачи подготовки специалистов, способных реализовывать все определяемые федеральным государственным образовательным стандартом направления развития необходимой экономической деятельности, позволяющей активно участвовать в поиске и создании рабочих мест и улучшению региональной экономики в целом.</w:t>
      </w:r>
    </w:p>
    <w:p w:rsidR="000C57D7" w:rsidRPr="000C57D7" w:rsidRDefault="000C57D7" w:rsidP="000C57D7">
      <w:pPr>
        <w:pStyle w:val="a5"/>
        <w:spacing w:after="0" w:line="240" w:lineRule="auto"/>
        <w:ind w:firstLine="709"/>
        <w:jc w:val="both"/>
        <w:rPr>
          <w:color w:val="353535"/>
          <w:kern w:val="0"/>
          <w:szCs w:val="24"/>
          <w:lang w:eastAsia="ru-RU" w:bidi="ar-SA"/>
        </w:rPr>
      </w:pPr>
      <w:r w:rsidRPr="000C57D7">
        <w:rPr>
          <w:color w:val="353535"/>
          <w:kern w:val="0"/>
          <w:szCs w:val="24"/>
          <w:lang w:eastAsia="ru-RU" w:bidi="ar-SA"/>
        </w:rPr>
        <w:t>В современных социально-экономических условиях возрастает роль экономического образования как важнейшего фактора формирования и развития постиндустриального общества. Инновационные тенденции мирового развития обусловливают изменения и в экономическом образования, которые можно представить следующим образом:</w:t>
      </w:r>
    </w:p>
    <w:p w:rsidR="000C57D7" w:rsidRPr="000C57D7" w:rsidRDefault="000C57D7" w:rsidP="000C57D7">
      <w:pPr>
        <w:pStyle w:val="a5"/>
        <w:spacing w:after="0" w:line="240" w:lineRule="auto"/>
        <w:ind w:firstLine="709"/>
        <w:jc w:val="both"/>
        <w:rPr>
          <w:color w:val="353535"/>
          <w:kern w:val="0"/>
          <w:szCs w:val="24"/>
          <w:lang w:eastAsia="ru-RU" w:bidi="ar-SA"/>
        </w:rPr>
      </w:pPr>
      <w:r w:rsidRPr="000C57D7">
        <w:rPr>
          <w:color w:val="353535"/>
          <w:kern w:val="0"/>
          <w:szCs w:val="24"/>
          <w:lang w:eastAsia="ru-RU" w:bidi="ar-SA"/>
        </w:rPr>
        <w:t>- необходимость подготовки людей к быстро меняющимся условиям жизни в связи с ускорением темпов экономического развития;</w:t>
      </w:r>
    </w:p>
    <w:p w:rsidR="000C57D7" w:rsidRPr="000C57D7" w:rsidRDefault="000C57D7" w:rsidP="000C57D7">
      <w:pPr>
        <w:pStyle w:val="a5"/>
        <w:spacing w:after="0" w:line="240" w:lineRule="auto"/>
        <w:ind w:firstLine="709"/>
        <w:jc w:val="both"/>
        <w:rPr>
          <w:color w:val="353535"/>
          <w:kern w:val="0"/>
          <w:szCs w:val="24"/>
          <w:lang w:eastAsia="ru-RU" w:bidi="ar-SA"/>
        </w:rPr>
      </w:pPr>
      <w:r w:rsidRPr="000C57D7">
        <w:rPr>
          <w:color w:val="353535"/>
          <w:kern w:val="0"/>
          <w:szCs w:val="24"/>
          <w:lang w:eastAsia="ru-RU" w:bidi="ar-SA"/>
        </w:rPr>
        <w:t>- формирование экономического мышления и навыков рационального экономического поведения, создание предпосылок для продолжения профессионального экономического обучения и практической экономической деятельности;</w:t>
      </w:r>
    </w:p>
    <w:p w:rsidR="000C57D7" w:rsidRPr="000C57D7" w:rsidRDefault="000C57D7" w:rsidP="000C57D7">
      <w:pPr>
        <w:pStyle w:val="a5"/>
        <w:spacing w:after="0" w:line="240" w:lineRule="auto"/>
        <w:ind w:firstLine="709"/>
        <w:jc w:val="both"/>
        <w:rPr>
          <w:color w:val="353535"/>
          <w:kern w:val="0"/>
          <w:szCs w:val="24"/>
          <w:lang w:eastAsia="ru-RU" w:bidi="ar-SA"/>
        </w:rPr>
      </w:pPr>
      <w:r w:rsidRPr="000C57D7">
        <w:rPr>
          <w:color w:val="353535"/>
          <w:kern w:val="0"/>
          <w:szCs w:val="24"/>
          <w:lang w:eastAsia="ru-RU" w:bidi="ar-SA"/>
        </w:rPr>
        <w:t>- необходимость повышения уровня готовности граждан к осуществлению правильного выбора в условиях рыночной экономики;</w:t>
      </w:r>
    </w:p>
    <w:p w:rsidR="000C57D7" w:rsidRDefault="000C57D7" w:rsidP="000C57D7">
      <w:pPr>
        <w:pStyle w:val="a5"/>
        <w:spacing w:after="0" w:line="240" w:lineRule="auto"/>
        <w:ind w:firstLine="709"/>
        <w:jc w:val="both"/>
        <w:rPr>
          <w:color w:val="353535"/>
          <w:kern w:val="0"/>
          <w:szCs w:val="24"/>
          <w:lang w:eastAsia="ru-RU" w:bidi="ar-SA"/>
        </w:rPr>
      </w:pPr>
      <w:r w:rsidRPr="000C57D7">
        <w:rPr>
          <w:color w:val="353535"/>
          <w:kern w:val="0"/>
          <w:szCs w:val="24"/>
          <w:lang w:eastAsia="ru-RU" w:bidi="ar-SA"/>
        </w:rPr>
        <w:t>- развития факторов коммуникабельности и толерантности в связи с расширением масштабов экономического взаимодействия.</w:t>
      </w:r>
    </w:p>
    <w:p w:rsidR="000C57D7" w:rsidRPr="00756439" w:rsidRDefault="000C57D7" w:rsidP="000C57D7">
      <w:pPr>
        <w:pStyle w:val="a5"/>
        <w:spacing w:after="0" w:line="240" w:lineRule="auto"/>
        <w:ind w:firstLine="709"/>
        <w:jc w:val="both"/>
        <w:rPr>
          <w:color w:val="353535"/>
          <w:kern w:val="0"/>
          <w:szCs w:val="24"/>
          <w:lang w:eastAsia="ru-RU" w:bidi="ar-SA"/>
        </w:rPr>
      </w:pPr>
      <w:r w:rsidRPr="00756439">
        <w:rPr>
          <w:color w:val="353535"/>
          <w:kern w:val="0"/>
          <w:szCs w:val="24"/>
          <w:lang w:eastAsia="ru-RU" w:bidi="ar-SA"/>
        </w:rPr>
        <w:t>К экономической деятельности молодого специалиста необходимо готовить  в рамках профессиональной подготовки в вузе.</w:t>
      </w:r>
    </w:p>
    <w:p w:rsidR="000C57D7" w:rsidRDefault="000C57D7" w:rsidP="001A4860">
      <w:pPr>
        <w:pStyle w:val="a5"/>
        <w:spacing w:after="0" w:line="240" w:lineRule="auto"/>
        <w:ind w:firstLine="709"/>
        <w:jc w:val="both"/>
        <w:rPr>
          <w:color w:val="353535"/>
          <w:kern w:val="0"/>
          <w:szCs w:val="24"/>
          <w:lang w:eastAsia="ru-RU" w:bidi="ar-SA"/>
        </w:rPr>
      </w:pPr>
      <w:r w:rsidRPr="00756439">
        <w:rPr>
          <w:color w:val="353535"/>
          <w:kern w:val="0"/>
          <w:szCs w:val="24"/>
          <w:lang w:eastAsia="ru-RU" w:bidi="ar-SA"/>
        </w:rPr>
        <w:t xml:space="preserve">Профессиональная подготовка, направленная на организацию целостного педагогического процесса, представляет собой сложную систему, в структуре которой содержатся те же компоненты, что и в понятии «деятельность»: цель, мотивы, задачи, действия и результат. Как и любой другой вид человеческой деятельности, она имеет следующие главные характеристики: </w:t>
      </w:r>
      <w:proofErr w:type="spellStart"/>
      <w:r w:rsidRPr="00756439">
        <w:rPr>
          <w:color w:val="353535"/>
          <w:kern w:val="0"/>
          <w:szCs w:val="24"/>
          <w:lang w:eastAsia="ru-RU" w:bidi="ar-SA"/>
        </w:rPr>
        <w:t>целеполагание</w:t>
      </w:r>
      <w:proofErr w:type="spellEnd"/>
      <w:r w:rsidRPr="00756439">
        <w:rPr>
          <w:color w:val="353535"/>
          <w:kern w:val="0"/>
          <w:szCs w:val="24"/>
          <w:lang w:eastAsia="ru-RU" w:bidi="ar-SA"/>
        </w:rPr>
        <w:t xml:space="preserve">, </w:t>
      </w:r>
      <w:proofErr w:type="spellStart"/>
      <w:r w:rsidRPr="00756439">
        <w:rPr>
          <w:color w:val="353535"/>
          <w:kern w:val="0"/>
          <w:szCs w:val="24"/>
          <w:lang w:eastAsia="ru-RU" w:bidi="ar-SA"/>
        </w:rPr>
        <w:t>мотивированность</w:t>
      </w:r>
      <w:proofErr w:type="spellEnd"/>
      <w:r w:rsidRPr="00756439">
        <w:rPr>
          <w:color w:val="353535"/>
          <w:kern w:val="0"/>
          <w:szCs w:val="24"/>
          <w:lang w:eastAsia="ru-RU" w:bidi="ar-SA"/>
        </w:rPr>
        <w:t>, предметность. Сущность педагогической деятельности заключается в объектно-субъектном преобразовании личности, поскольку основная цель педагога состоит в том, чтобы помочь обучающемуся стать активным деятелем, субъектом собственной деятельности по саморазвитию и самообразованию. Под педагогической деятельностью мы понимаем целенаправленное, специально организованное педагогическое взаимодействие, целью которого является создание оптимальных условий для развития обучающегося.</w:t>
      </w:r>
      <w:bookmarkStart w:id="0" w:name="_GoBack"/>
      <w:bookmarkEnd w:id="0"/>
    </w:p>
    <w:p w:rsidR="001A4860" w:rsidRDefault="001A4860" w:rsidP="001A4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1A486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Для студентов педагогических направлений экономические дисциплины не являются профильными, часто, не вызывают интереса, что приводит к плохим результатам усвоения образовательной программы. Именно поэтому в современном образовательном процессе нужно использовать как традиционные, так и альтернативные методы обучения, ведь</w:t>
      </w:r>
      <w:r w:rsidR="00F0313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Pr="001A486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все методы обучения взаимосвязаны и дополняют друг друга. </w:t>
      </w:r>
      <w:r w:rsidRPr="001A486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lastRenderedPageBreak/>
        <w:t xml:space="preserve">Использование разнообразных методов и приемов активного обучения пробуждает у студентов интерес к самой учебно-познавательной деятельности, что позволяет создать атмосферу мотивированного, творческого обучения и одновременно решать целый комплекс учебных, воспитательных, развивающих задач. Традиционные методы дают большой запас теоретических знаний, альтернативные методы более практико-ориентированы, но по отдельности ни те, ни другие не принесут хорошего результата. </w:t>
      </w:r>
    </w:p>
    <w:p w:rsidR="001A4860" w:rsidRPr="001A4860" w:rsidRDefault="001A4860" w:rsidP="001A4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</w:t>
      </w:r>
      <w:r w:rsidRPr="001A486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современном образовании требует внедрения в процесс обучения не только прежних, оправдавших себя, но и новых методов обучения, среди которых особое внимание сейчас стали уделять интерактивным методам обучения. Тем более это важно для студентов – будущих </w:t>
      </w:r>
      <w:r w:rsidR="00F0313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педагогов</w:t>
      </w:r>
      <w:r w:rsidRPr="001A486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. Если ранее усилия преподавателей </w:t>
      </w:r>
      <w:proofErr w:type="gramStart"/>
      <w:r w:rsidRPr="001A486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сосредоточивались</w:t>
      </w:r>
      <w:proofErr w:type="gramEnd"/>
      <w:r w:rsidRPr="001A486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прежде всего на том, чтобы студент работал с рекомендованными источниками, был активен на семинаре, задавал вопросы, рассуждал, принимал участие в работе конференций, днях науки, готовил рефераты и выступал с докладами, то сегодня этого уже мало.</w:t>
      </w:r>
      <w:r w:rsidR="00F0313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Pr="001A486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Решая проблемы перевода экономики России на инновационный путь, развития </w:t>
      </w:r>
      <w:proofErr w:type="spellStart"/>
      <w:r w:rsidRPr="001A486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предпринимаельства</w:t>
      </w:r>
      <w:proofErr w:type="spellEnd"/>
      <w:r w:rsidRPr="001A486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, молодежного предпринимательства в частности, государство, общество заинтересованы в практико-ориентированном образовании – на это работают не просто активные, а интерактивные методы обучения.</w:t>
      </w:r>
    </w:p>
    <w:p w:rsidR="001A4860" w:rsidRPr="000C57D7" w:rsidRDefault="001A4860" w:rsidP="000C57D7">
      <w:pPr>
        <w:pStyle w:val="a5"/>
        <w:spacing w:after="0" w:line="240" w:lineRule="auto"/>
        <w:ind w:firstLine="709"/>
        <w:jc w:val="both"/>
        <w:rPr>
          <w:color w:val="353535"/>
          <w:kern w:val="0"/>
          <w:szCs w:val="24"/>
          <w:lang w:eastAsia="ru-RU" w:bidi="ar-SA"/>
        </w:rPr>
      </w:pPr>
    </w:p>
    <w:p w:rsidR="00323658" w:rsidRPr="00323658" w:rsidRDefault="00323658" w:rsidP="0032365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323658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***</w:t>
      </w:r>
    </w:p>
    <w:p w:rsidR="001A4860" w:rsidRPr="001A4860" w:rsidRDefault="001A4860" w:rsidP="001A4860">
      <w:pPr>
        <w:pStyle w:val="a5"/>
        <w:spacing w:after="0" w:line="240" w:lineRule="auto"/>
        <w:ind w:firstLine="708"/>
        <w:jc w:val="both"/>
        <w:rPr>
          <w:color w:val="353535"/>
          <w:kern w:val="0"/>
          <w:szCs w:val="24"/>
          <w:lang w:eastAsia="ru-RU" w:bidi="ar-SA"/>
        </w:rPr>
      </w:pPr>
      <w:r w:rsidRPr="001A4860">
        <w:rPr>
          <w:color w:val="353535"/>
          <w:kern w:val="0"/>
          <w:szCs w:val="24"/>
          <w:lang w:eastAsia="ru-RU" w:bidi="ar-SA"/>
        </w:rPr>
        <w:t xml:space="preserve">Модернизация системы образования как основа динамичного экономического роста и социального развития общества, как фактор благополучия граждан и безопасности страны является необходимым условием для формирования инновационной экономики. Изменчивость, которая стала основной чертой во всех сферах жизнедеятельности, диктует необходимость обучаться на протяжении всей жизни, а это значит, что сегодня недостаточно передавать новым поколениям ранее накопленные знания, гораздо важнее готовить их к решению проблем, с которыми личность и общество никогда прежде не встречались. </w:t>
      </w:r>
    </w:p>
    <w:p w:rsidR="001A4860" w:rsidRPr="001A4860" w:rsidRDefault="001A4860" w:rsidP="001A4860">
      <w:pPr>
        <w:pStyle w:val="a5"/>
        <w:spacing w:after="0" w:line="240" w:lineRule="auto"/>
        <w:jc w:val="both"/>
        <w:rPr>
          <w:color w:val="353535"/>
          <w:kern w:val="0"/>
          <w:szCs w:val="24"/>
          <w:lang w:eastAsia="ru-RU" w:bidi="ar-SA"/>
        </w:rPr>
      </w:pPr>
      <w:r w:rsidRPr="001A4860">
        <w:rPr>
          <w:color w:val="353535"/>
          <w:kern w:val="0"/>
          <w:szCs w:val="24"/>
          <w:lang w:eastAsia="ru-RU" w:bidi="ar-SA"/>
        </w:rPr>
        <w:tab/>
        <w:t xml:space="preserve">Таким образом, в рамках новой образовательной парадигмы обучающийся должен не только овладеть суммой знаний, но и развить творческие способности, умения самостоятельно искать новые способы решения задач и свободно осуществлять деятельность в стандартных, нестандартных и неопределенных ситуациях, быть экономически активным. </w:t>
      </w:r>
    </w:p>
    <w:p w:rsidR="00323658" w:rsidRPr="00323658" w:rsidRDefault="00323658" w:rsidP="003236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</w:p>
    <w:p w:rsidR="00323658" w:rsidRPr="00323658" w:rsidRDefault="00323658" w:rsidP="0032365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323658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Литература</w:t>
      </w:r>
    </w:p>
    <w:p w:rsidR="001A4860" w:rsidRPr="001A4860" w:rsidRDefault="001A4860" w:rsidP="001A486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proofErr w:type="spellStart"/>
      <w:r w:rsidRPr="001A486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Богинская</w:t>
      </w:r>
      <w:proofErr w:type="spellEnd"/>
      <w:r w:rsidRPr="001A486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О.С. Педагогические предикторы становления готовности студентов вуза к профессионально-педагогической деятельности: </w:t>
      </w:r>
      <w:proofErr w:type="spellStart"/>
      <w:r w:rsidRPr="001A486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автореф</w:t>
      </w:r>
      <w:proofErr w:type="spellEnd"/>
      <w:r w:rsidRPr="001A486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. </w:t>
      </w:r>
      <w:proofErr w:type="spellStart"/>
      <w:r w:rsidRPr="001A486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дис</w:t>
      </w:r>
      <w:proofErr w:type="spellEnd"/>
      <w:r w:rsidRPr="001A486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. ... канд. </w:t>
      </w:r>
      <w:proofErr w:type="spellStart"/>
      <w:r w:rsidRPr="001A486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пед</w:t>
      </w:r>
      <w:proofErr w:type="spellEnd"/>
      <w:r w:rsidRPr="001A486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. наук. Екатеринбург, 2017. 24 с. URL: </w:t>
      </w:r>
      <w:hyperlink r:id="rId5">
        <w:r w:rsidRPr="001A4860">
          <w:rPr>
            <w:rFonts w:ascii="Times New Roman" w:eastAsia="Times New Roman" w:hAnsi="Times New Roman" w:cs="Times New Roman"/>
            <w:color w:val="353535"/>
            <w:sz w:val="24"/>
            <w:szCs w:val="24"/>
            <w:lang w:eastAsia="ru-RU"/>
          </w:rPr>
          <w:t>https://www.</w:t>
        </w:r>
        <w:proofErr w:type="spellStart"/>
        <w:r w:rsidRPr="001A4860">
          <w:rPr>
            <w:rFonts w:ascii="Times New Roman" w:eastAsia="Times New Roman" w:hAnsi="Times New Roman" w:cs="Times New Roman"/>
            <w:color w:val="353535"/>
            <w:sz w:val="24"/>
            <w:szCs w:val="24"/>
            <w:lang w:eastAsia="ru-RU"/>
          </w:rPr>
          <w:t>dissercat</w:t>
        </w:r>
        <w:proofErr w:type="spellEnd"/>
        <w:r w:rsidRPr="001A4860">
          <w:rPr>
            <w:rFonts w:ascii="Times New Roman" w:eastAsia="Times New Roman" w:hAnsi="Times New Roman" w:cs="Times New Roman"/>
            <w:color w:val="353535"/>
            <w:sz w:val="24"/>
            <w:szCs w:val="24"/>
            <w:lang w:eastAsia="ru-RU"/>
          </w:rPr>
          <w:t>.com/content/</w:t>
        </w:r>
        <w:proofErr w:type="spellStart"/>
        <w:r w:rsidRPr="001A4860">
          <w:rPr>
            <w:rFonts w:ascii="Times New Roman" w:eastAsia="Times New Roman" w:hAnsi="Times New Roman" w:cs="Times New Roman"/>
            <w:color w:val="353535"/>
            <w:sz w:val="24"/>
            <w:szCs w:val="24"/>
            <w:lang w:eastAsia="ru-RU"/>
          </w:rPr>
          <w:t>pedagogicheskie</w:t>
        </w:r>
        <w:proofErr w:type="spellEnd"/>
        <w:r w:rsidRPr="001A4860">
          <w:rPr>
            <w:rFonts w:ascii="Times New Roman" w:eastAsia="Times New Roman" w:hAnsi="Times New Roman" w:cs="Times New Roman"/>
            <w:color w:val="353535"/>
            <w:sz w:val="24"/>
            <w:szCs w:val="24"/>
            <w:lang w:eastAsia="ru-RU"/>
          </w:rPr>
          <w:t>-</w:t>
        </w:r>
        <w:proofErr w:type="spellStart"/>
        <w:r w:rsidRPr="001A4860">
          <w:rPr>
            <w:rFonts w:ascii="Times New Roman" w:eastAsia="Times New Roman" w:hAnsi="Times New Roman" w:cs="Times New Roman"/>
            <w:color w:val="353535"/>
            <w:sz w:val="24"/>
            <w:szCs w:val="24"/>
            <w:lang w:eastAsia="ru-RU"/>
          </w:rPr>
          <w:t>prediktory</w:t>
        </w:r>
        <w:proofErr w:type="spellEnd"/>
        <w:r w:rsidRPr="001A4860">
          <w:rPr>
            <w:rFonts w:ascii="Times New Roman" w:eastAsia="Times New Roman" w:hAnsi="Times New Roman" w:cs="Times New Roman"/>
            <w:color w:val="353535"/>
            <w:sz w:val="24"/>
            <w:szCs w:val="24"/>
            <w:lang w:eastAsia="ru-RU"/>
          </w:rPr>
          <w:t>-</w:t>
        </w:r>
        <w:proofErr w:type="spellStart"/>
        <w:r w:rsidRPr="001A4860">
          <w:rPr>
            <w:rFonts w:ascii="Times New Roman" w:eastAsia="Times New Roman" w:hAnsi="Times New Roman" w:cs="Times New Roman"/>
            <w:color w:val="353535"/>
            <w:sz w:val="24"/>
            <w:szCs w:val="24"/>
            <w:lang w:eastAsia="ru-RU"/>
          </w:rPr>
          <w:t>stanovleniya</w:t>
        </w:r>
        <w:proofErr w:type="spellEnd"/>
        <w:r w:rsidRPr="001A4860">
          <w:rPr>
            <w:rFonts w:ascii="Times New Roman" w:eastAsia="Times New Roman" w:hAnsi="Times New Roman" w:cs="Times New Roman"/>
            <w:color w:val="353535"/>
            <w:sz w:val="24"/>
            <w:szCs w:val="24"/>
            <w:lang w:eastAsia="ru-RU"/>
          </w:rPr>
          <w:t>-</w:t>
        </w:r>
        <w:proofErr w:type="spellStart"/>
        <w:r w:rsidRPr="001A4860">
          <w:rPr>
            <w:rFonts w:ascii="Times New Roman" w:eastAsia="Times New Roman" w:hAnsi="Times New Roman" w:cs="Times New Roman"/>
            <w:color w:val="353535"/>
            <w:sz w:val="24"/>
            <w:szCs w:val="24"/>
            <w:lang w:eastAsia="ru-RU"/>
          </w:rPr>
          <w:t>gotovnosti</w:t>
        </w:r>
        <w:proofErr w:type="spellEnd"/>
        <w:r w:rsidRPr="001A4860">
          <w:rPr>
            <w:rFonts w:ascii="Times New Roman" w:eastAsia="Times New Roman" w:hAnsi="Times New Roman" w:cs="Times New Roman"/>
            <w:color w:val="353535"/>
            <w:sz w:val="24"/>
            <w:szCs w:val="24"/>
            <w:lang w:eastAsia="ru-RU"/>
          </w:rPr>
          <w:t>-</w:t>
        </w:r>
        <w:proofErr w:type="spellStart"/>
        <w:r w:rsidRPr="001A4860">
          <w:rPr>
            <w:rFonts w:ascii="Times New Roman" w:eastAsia="Times New Roman" w:hAnsi="Times New Roman" w:cs="Times New Roman"/>
            <w:color w:val="353535"/>
            <w:sz w:val="24"/>
            <w:szCs w:val="24"/>
            <w:lang w:eastAsia="ru-RU"/>
          </w:rPr>
          <w:t>studentov</w:t>
        </w:r>
        <w:proofErr w:type="spellEnd"/>
        <w:r w:rsidRPr="001A4860">
          <w:rPr>
            <w:rFonts w:ascii="Times New Roman" w:eastAsia="Times New Roman" w:hAnsi="Times New Roman" w:cs="Times New Roman"/>
            <w:color w:val="353535"/>
            <w:sz w:val="24"/>
            <w:szCs w:val="24"/>
            <w:lang w:eastAsia="ru-RU"/>
          </w:rPr>
          <w:t>-</w:t>
        </w:r>
        <w:proofErr w:type="spellStart"/>
        <w:r w:rsidRPr="001A4860">
          <w:rPr>
            <w:rFonts w:ascii="Times New Roman" w:eastAsia="Times New Roman" w:hAnsi="Times New Roman" w:cs="Times New Roman"/>
            <w:color w:val="353535"/>
            <w:sz w:val="24"/>
            <w:szCs w:val="24"/>
            <w:lang w:eastAsia="ru-RU"/>
          </w:rPr>
          <w:t>vuza</w:t>
        </w:r>
        <w:proofErr w:type="spellEnd"/>
        <w:r w:rsidRPr="001A4860">
          <w:rPr>
            <w:rFonts w:ascii="Times New Roman" w:eastAsia="Times New Roman" w:hAnsi="Times New Roman" w:cs="Times New Roman"/>
            <w:color w:val="353535"/>
            <w:sz w:val="24"/>
            <w:szCs w:val="24"/>
            <w:lang w:eastAsia="ru-RU"/>
          </w:rPr>
          <w:t>-k-</w:t>
        </w:r>
        <w:proofErr w:type="spellStart"/>
        <w:r w:rsidRPr="001A4860">
          <w:rPr>
            <w:rFonts w:ascii="Times New Roman" w:eastAsia="Times New Roman" w:hAnsi="Times New Roman" w:cs="Times New Roman"/>
            <w:color w:val="353535"/>
            <w:sz w:val="24"/>
            <w:szCs w:val="24"/>
            <w:lang w:eastAsia="ru-RU"/>
          </w:rPr>
          <w:t>professionalno</w:t>
        </w:r>
        <w:proofErr w:type="spellEnd"/>
        <w:r w:rsidRPr="001A4860">
          <w:rPr>
            <w:rFonts w:ascii="Times New Roman" w:eastAsia="Times New Roman" w:hAnsi="Times New Roman" w:cs="Times New Roman"/>
            <w:color w:val="353535"/>
            <w:sz w:val="24"/>
            <w:szCs w:val="24"/>
            <w:lang w:eastAsia="ru-RU"/>
          </w:rPr>
          <w:t>-pedagogic</w:t>
        </w:r>
      </w:hyperlink>
    </w:p>
    <w:p w:rsidR="001A4860" w:rsidRPr="001A4860" w:rsidRDefault="001A4860" w:rsidP="001A486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proofErr w:type="spellStart"/>
      <w:r w:rsidRPr="001A486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Дроботенко</w:t>
      </w:r>
      <w:proofErr w:type="spellEnd"/>
      <w:r w:rsidRPr="001A486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Ю.Б. Изменения профессиональной подготовки студентов педагогического вуза в условиях модернизации педагогического образования Российской Федерации </w:t>
      </w:r>
      <w:proofErr w:type="gramStart"/>
      <w:r w:rsidRPr="001A486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:</w:t>
      </w:r>
      <w:proofErr w:type="spellStart"/>
      <w:r w:rsidRPr="001A486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а</w:t>
      </w:r>
      <w:proofErr w:type="gramEnd"/>
      <w:r w:rsidRPr="001A486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втореф</w:t>
      </w:r>
      <w:proofErr w:type="spellEnd"/>
      <w:r w:rsidRPr="001A486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. </w:t>
      </w:r>
      <w:proofErr w:type="spellStart"/>
      <w:r w:rsidRPr="001A486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дис</w:t>
      </w:r>
      <w:proofErr w:type="spellEnd"/>
      <w:r w:rsidRPr="001A486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. ... д-ра </w:t>
      </w:r>
      <w:proofErr w:type="spellStart"/>
      <w:r w:rsidRPr="001A486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пед</w:t>
      </w:r>
      <w:proofErr w:type="spellEnd"/>
      <w:r w:rsidRPr="001A486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. наук. Омск, 2016. 42 с. URL: </w:t>
      </w:r>
      <w:hyperlink r:id="rId6">
        <w:r w:rsidRPr="001A4860">
          <w:rPr>
            <w:rFonts w:ascii="Times New Roman" w:eastAsia="Times New Roman" w:hAnsi="Times New Roman" w:cs="Times New Roman"/>
            <w:color w:val="353535"/>
            <w:sz w:val="24"/>
            <w:szCs w:val="24"/>
            <w:lang w:eastAsia="ru-RU"/>
          </w:rPr>
          <w:t>https://www.dissercat.com/content/izmeneniya-professionalnoi-podgotovki-studentov-pedagogicheskogo-vuza-v-usloviyakh-moderniza</w:t>
        </w:r>
      </w:hyperlink>
    </w:p>
    <w:p w:rsidR="001A4860" w:rsidRPr="001A4860" w:rsidRDefault="001A4860" w:rsidP="001A486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1A486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Кузнецова Н.И. Влияние экономической компетентности на профессиональное саморазвитие педагога // Научное обозрение. Педагогические науки. 2017.№ 4. С. 107-109. URL: </w:t>
      </w:r>
      <w:hyperlink r:id="rId7">
        <w:r w:rsidRPr="001A4860">
          <w:rPr>
            <w:rFonts w:ascii="Times New Roman" w:eastAsia="Times New Roman" w:hAnsi="Times New Roman" w:cs="Times New Roman"/>
            <w:color w:val="353535"/>
            <w:sz w:val="24"/>
            <w:szCs w:val="24"/>
            <w:lang w:eastAsia="ru-RU"/>
          </w:rPr>
          <w:t>https://science-pedagogy.</w:t>
        </w:r>
        <w:proofErr w:type="spellStart"/>
        <w:r w:rsidRPr="001A4860">
          <w:rPr>
            <w:rFonts w:ascii="Times New Roman" w:eastAsia="Times New Roman" w:hAnsi="Times New Roman" w:cs="Times New Roman"/>
            <w:color w:val="353535"/>
            <w:sz w:val="24"/>
            <w:szCs w:val="24"/>
            <w:lang w:eastAsia="ru-RU"/>
          </w:rPr>
          <w:t>ru</w:t>
        </w:r>
        <w:proofErr w:type="spellEnd"/>
        <w:r w:rsidRPr="001A4860">
          <w:rPr>
            <w:rFonts w:ascii="Times New Roman" w:eastAsia="Times New Roman" w:hAnsi="Times New Roman" w:cs="Times New Roman"/>
            <w:color w:val="353535"/>
            <w:sz w:val="24"/>
            <w:szCs w:val="24"/>
            <w:lang w:eastAsia="ru-RU"/>
          </w:rPr>
          <w:t>/</w:t>
        </w:r>
        <w:proofErr w:type="spellStart"/>
        <w:r w:rsidRPr="001A4860">
          <w:rPr>
            <w:rFonts w:ascii="Times New Roman" w:eastAsia="Times New Roman" w:hAnsi="Times New Roman" w:cs="Times New Roman"/>
            <w:color w:val="353535"/>
            <w:sz w:val="24"/>
            <w:szCs w:val="24"/>
            <w:lang w:eastAsia="ru-RU"/>
          </w:rPr>
          <w:t>ru</w:t>
        </w:r>
        <w:proofErr w:type="spellEnd"/>
        <w:r w:rsidRPr="001A4860">
          <w:rPr>
            <w:rFonts w:ascii="Times New Roman" w:eastAsia="Times New Roman" w:hAnsi="Times New Roman" w:cs="Times New Roman"/>
            <w:color w:val="353535"/>
            <w:sz w:val="24"/>
            <w:szCs w:val="24"/>
            <w:lang w:eastAsia="ru-RU"/>
          </w:rPr>
          <w:t>/article/view?id=1648</w:t>
        </w:r>
      </w:hyperlink>
    </w:p>
    <w:sectPr w:rsidR="001A4860" w:rsidRPr="001A4860" w:rsidSect="00323658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E50B2"/>
    <w:multiLevelType w:val="multilevel"/>
    <w:tmpl w:val="246A6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000000"/>
        <w:spacing w:val="0"/>
        <w:kern w:val="2"/>
        <w:sz w:val="28"/>
        <w:szCs w:val="28"/>
        <w:highlight w:val="white"/>
        <w:u w:val="none"/>
        <w:lang w:val="ru-RU" w:eastAsia="ar-SA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000000"/>
        <w:spacing w:val="0"/>
        <w:kern w:val="2"/>
        <w:sz w:val="28"/>
        <w:szCs w:val="28"/>
        <w:highlight w:val="white"/>
        <w:u w:val="none"/>
        <w:lang w:val="ru-RU" w:eastAsia="ar-SA" w:bidi="hi-I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000000"/>
        <w:spacing w:val="0"/>
        <w:kern w:val="2"/>
        <w:sz w:val="28"/>
        <w:szCs w:val="28"/>
        <w:highlight w:val="white"/>
        <w:u w:val="none"/>
        <w:lang w:val="ru-RU" w:eastAsia="ar-SA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000000"/>
        <w:spacing w:val="0"/>
        <w:kern w:val="2"/>
        <w:sz w:val="28"/>
        <w:szCs w:val="28"/>
        <w:highlight w:val="white"/>
        <w:u w:val="none"/>
        <w:lang w:val="ru-RU" w:eastAsia="ar-SA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000000"/>
        <w:spacing w:val="0"/>
        <w:kern w:val="2"/>
        <w:sz w:val="28"/>
        <w:szCs w:val="28"/>
        <w:highlight w:val="white"/>
        <w:u w:val="none"/>
        <w:lang w:val="ru-RU" w:eastAsia="ar-SA" w:bidi="hi-I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000000"/>
        <w:spacing w:val="0"/>
        <w:kern w:val="2"/>
        <w:sz w:val="28"/>
        <w:szCs w:val="28"/>
        <w:highlight w:val="white"/>
        <w:u w:val="none"/>
        <w:lang w:val="ru-RU" w:eastAsia="ar-SA" w:bidi="hi-I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000000"/>
        <w:spacing w:val="0"/>
        <w:kern w:val="2"/>
        <w:sz w:val="28"/>
        <w:szCs w:val="28"/>
        <w:highlight w:val="white"/>
        <w:u w:val="none"/>
        <w:lang w:val="ru-RU" w:eastAsia="ar-SA" w:bidi="hi-I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000000"/>
        <w:spacing w:val="0"/>
        <w:kern w:val="2"/>
        <w:sz w:val="28"/>
        <w:szCs w:val="28"/>
        <w:highlight w:val="white"/>
        <w:u w:val="none"/>
        <w:lang w:val="ru-RU" w:eastAsia="ar-SA" w:bidi="hi-I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000000"/>
        <w:spacing w:val="0"/>
        <w:kern w:val="2"/>
        <w:sz w:val="28"/>
        <w:szCs w:val="28"/>
        <w:highlight w:val="white"/>
        <w:u w:val="none"/>
        <w:lang w:val="ru-RU" w:eastAsia="ar-SA" w:bidi="hi-IN"/>
      </w:rPr>
    </w:lvl>
  </w:abstractNum>
  <w:abstractNum w:abstractNumId="1">
    <w:nsid w:val="7C5E64B4"/>
    <w:multiLevelType w:val="multilevel"/>
    <w:tmpl w:val="3F1A4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658"/>
    <w:rsid w:val="000C57D7"/>
    <w:rsid w:val="001A4860"/>
    <w:rsid w:val="00323658"/>
    <w:rsid w:val="00370B84"/>
    <w:rsid w:val="006035DD"/>
    <w:rsid w:val="006B2E94"/>
    <w:rsid w:val="006F2D95"/>
    <w:rsid w:val="00756439"/>
    <w:rsid w:val="008150DF"/>
    <w:rsid w:val="008B3203"/>
    <w:rsid w:val="0090187C"/>
    <w:rsid w:val="00CD51B7"/>
    <w:rsid w:val="00DB73C9"/>
    <w:rsid w:val="00F03132"/>
    <w:rsid w:val="00F9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3658"/>
    <w:rPr>
      <w:b/>
      <w:bCs/>
    </w:rPr>
  </w:style>
  <w:style w:type="character" w:styleId="a4">
    <w:name w:val="Emphasis"/>
    <w:basedOn w:val="a0"/>
    <w:uiPriority w:val="20"/>
    <w:qFormat/>
    <w:rsid w:val="00323658"/>
    <w:rPr>
      <w:i/>
      <w:iCs/>
    </w:rPr>
  </w:style>
  <w:style w:type="paragraph" w:styleId="a5">
    <w:name w:val="Body Text"/>
    <w:basedOn w:val="a"/>
    <w:link w:val="a6"/>
    <w:rsid w:val="000C57D7"/>
    <w:pPr>
      <w:spacing w:after="140" w:line="276" w:lineRule="auto"/>
    </w:pPr>
    <w:rPr>
      <w:rFonts w:ascii="Times New Roman" w:eastAsia="Times New Roman" w:hAnsi="Times New Roman" w:cs="Times New Roman"/>
      <w:kern w:val="2"/>
      <w:sz w:val="24"/>
      <w:szCs w:val="20"/>
      <w:lang w:eastAsia="ar-SA" w:bidi="hi-IN"/>
    </w:rPr>
  </w:style>
  <w:style w:type="character" w:customStyle="1" w:styleId="a6">
    <w:name w:val="Основной текст Знак"/>
    <w:basedOn w:val="a0"/>
    <w:link w:val="a5"/>
    <w:rsid w:val="000C57D7"/>
    <w:rPr>
      <w:rFonts w:ascii="Times New Roman" w:eastAsia="Times New Roman" w:hAnsi="Times New Roman" w:cs="Times New Roman"/>
      <w:kern w:val="2"/>
      <w:sz w:val="24"/>
      <w:szCs w:val="20"/>
      <w:lang w:eastAsia="ar-SA" w:bidi="hi-IN"/>
    </w:rPr>
  </w:style>
  <w:style w:type="character" w:customStyle="1" w:styleId="-">
    <w:name w:val="Интернет-ссылка"/>
    <w:basedOn w:val="a0"/>
    <w:uiPriority w:val="99"/>
    <w:unhideWhenUsed/>
    <w:rsid w:val="001A48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2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ience-pedagogy.ru/ru/article/view?id=16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ssercat.com/content/izmeneniya-professionalnoi-podgotovki-studentov-pedagogicheskogo-vuza-v-usloviyakh-moderniza" TargetMode="External"/><Relationship Id="rId5" Type="http://schemas.openxmlformats.org/officeDocument/2006/relationships/hyperlink" Target="https://www.dissercat.com/content/pedagogicheskie-prediktory-stanovleniya-gotovnosti-studentov-vuza-k-professionalno-pedagogi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stud411</cp:lastModifiedBy>
  <cp:revision>8</cp:revision>
  <dcterms:created xsi:type="dcterms:W3CDTF">2020-11-18T19:10:00Z</dcterms:created>
  <dcterms:modified xsi:type="dcterms:W3CDTF">2020-11-22T07:58:00Z</dcterms:modified>
</cp:coreProperties>
</file>