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51" w:rsidRPr="000E0114" w:rsidRDefault="001E2A51" w:rsidP="001F1260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E0114">
        <w:rPr>
          <w:sz w:val="28"/>
          <w:szCs w:val="28"/>
        </w:rPr>
        <w:t>Краевое государственное бюджетное п</w:t>
      </w:r>
      <w:r w:rsidR="001F1260">
        <w:rPr>
          <w:sz w:val="28"/>
          <w:szCs w:val="28"/>
        </w:rPr>
        <w:t xml:space="preserve">рофессиональное образовательное </w:t>
      </w:r>
      <w:r w:rsidRPr="000E0114">
        <w:rPr>
          <w:sz w:val="28"/>
          <w:szCs w:val="28"/>
        </w:rPr>
        <w:t>учреждение</w:t>
      </w:r>
      <w:r w:rsidR="00FA142C">
        <w:rPr>
          <w:sz w:val="28"/>
          <w:szCs w:val="28"/>
        </w:rPr>
        <w:t xml:space="preserve"> </w:t>
      </w:r>
      <w:r w:rsidRPr="000E0114">
        <w:rPr>
          <w:sz w:val="28"/>
          <w:szCs w:val="28"/>
        </w:rPr>
        <w:t>«Барнаульский базовый медицинский колледж»</w:t>
      </w:r>
    </w:p>
    <w:p w:rsidR="001F1260" w:rsidRPr="001F1260" w:rsidRDefault="001F1260" w:rsidP="001F1260">
      <w:pPr>
        <w:jc w:val="center"/>
        <w:rPr>
          <w:sz w:val="28"/>
          <w:szCs w:val="28"/>
        </w:rPr>
      </w:pPr>
      <w:r w:rsidRPr="001F1260">
        <w:rPr>
          <w:rFonts w:eastAsia="Times New Roman"/>
          <w:sz w:val="28"/>
          <w:szCs w:val="28"/>
        </w:rPr>
        <w:t>Конкурс студенческих научно-исследовательских</w:t>
      </w:r>
      <w:r w:rsidR="00DC1A2F">
        <w:rPr>
          <w:rFonts w:eastAsia="Times New Roman"/>
          <w:sz w:val="28"/>
          <w:szCs w:val="28"/>
        </w:rPr>
        <w:t xml:space="preserve"> работ и </w:t>
      </w:r>
      <w:r w:rsidRPr="001F1260">
        <w:rPr>
          <w:rFonts w:eastAsia="Times New Roman"/>
          <w:sz w:val="28"/>
          <w:szCs w:val="28"/>
        </w:rPr>
        <w:t>проектов</w:t>
      </w:r>
    </w:p>
    <w:p w:rsidR="001F1260" w:rsidRPr="001F1260" w:rsidRDefault="001F1260" w:rsidP="001F1260">
      <w:pPr>
        <w:spacing w:line="12" w:lineRule="exact"/>
        <w:jc w:val="center"/>
        <w:rPr>
          <w:sz w:val="28"/>
          <w:szCs w:val="28"/>
        </w:rPr>
      </w:pPr>
    </w:p>
    <w:p w:rsidR="001F1260" w:rsidRDefault="001F1260" w:rsidP="001F1260">
      <w:pPr>
        <w:pStyle w:val="a5"/>
        <w:spacing w:line="360" w:lineRule="auto"/>
        <w:jc w:val="center"/>
        <w:rPr>
          <w:sz w:val="28"/>
          <w:szCs w:val="28"/>
        </w:rPr>
      </w:pPr>
      <w:r w:rsidRPr="001F1260">
        <w:rPr>
          <w:sz w:val="28"/>
          <w:szCs w:val="28"/>
        </w:rPr>
        <w:t>«Ученая сова-2020»</w:t>
      </w:r>
    </w:p>
    <w:p w:rsidR="001F1260" w:rsidRDefault="001F1260" w:rsidP="001F1260">
      <w:pPr>
        <w:tabs>
          <w:tab w:val="left" w:pos="0"/>
        </w:tabs>
        <w:ind w:firstLine="0"/>
        <w:jc w:val="center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Секция: </w:t>
      </w:r>
      <w:r>
        <w:rPr>
          <w:rFonts w:eastAsia="Times New Roman"/>
          <w:sz w:val="28"/>
          <w:szCs w:val="28"/>
        </w:rPr>
        <w:t>научно-исследовательские работы</w:t>
      </w:r>
    </w:p>
    <w:p w:rsidR="001E2A51" w:rsidRPr="000E0114" w:rsidRDefault="001E2A51" w:rsidP="001F1260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E2A51" w:rsidRPr="000E0114" w:rsidRDefault="001E2A51" w:rsidP="001E2A51">
      <w:pPr>
        <w:pStyle w:val="a5"/>
        <w:spacing w:line="360" w:lineRule="auto"/>
        <w:rPr>
          <w:sz w:val="28"/>
          <w:szCs w:val="28"/>
        </w:rPr>
      </w:pPr>
    </w:p>
    <w:p w:rsidR="001E2A51" w:rsidRDefault="001E2A51" w:rsidP="001E2A51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9D326E">
        <w:rPr>
          <w:sz w:val="28"/>
          <w:szCs w:val="28"/>
        </w:rPr>
        <w:t>Научно-исследовательская работа</w:t>
      </w:r>
    </w:p>
    <w:p w:rsidR="009D326E" w:rsidRPr="00811500" w:rsidRDefault="009D326E" w:rsidP="009D326E">
      <w:pPr>
        <w:jc w:val="center"/>
        <w:rPr>
          <w:b/>
          <w:sz w:val="28"/>
          <w:szCs w:val="28"/>
        </w:rPr>
      </w:pPr>
      <w:r w:rsidRPr="00811500">
        <w:rPr>
          <w:b/>
          <w:sz w:val="28"/>
          <w:szCs w:val="28"/>
        </w:rPr>
        <w:t>СРАВНИТЕЛЬНОЕ ИССЛЕДОВАНИЕ ДВИГАТЕЛЬНОЙ АКТИВНОСТИ</w:t>
      </w:r>
    </w:p>
    <w:p w:rsidR="009D326E" w:rsidRPr="00811500" w:rsidRDefault="009D326E" w:rsidP="009D326E">
      <w:pPr>
        <w:jc w:val="center"/>
        <w:rPr>
          <w:b/>
          <w:sz w:val="28"/>
          <w:szCs w:val="28"/>
        </w:rPr>
      </w:pPr>
      <w:r w:rsidRPr="00811500">
        <w:rPr>
          <w:b/>
          <w:sz w:val="28"/>
          <w:szCs w:val="28"/>
        </w:rPr>
        <w:t xml:space="preserve">ДВУХ ПОКОЛЕНИЙ СТУДЕНТОВ-МЕДИКОВ </w:t>
      </w:r>
    </w:p>
    <w:p w:rsidR="00DC1A2F" w:rsidRDefault="00DC1A2F" w:rsidP="00FA142C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DC1A2F" w:rsidRDefault="006F5883" w:rsidP="006F588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Направление: </w:t>
      </w:r>
      <w:r>
        <w:rPr>
          <w:sz w:val="28"/>
          <w:szCs w:val="28"/>
        </w:rPr>
        <w:t>общепрофессиональные дисциплины</w:t>
      </w:r>
    </w:p>
    <w:p w:rsidR="006F5883" w:rsidRDefault="006F5883" w:rsidP="00FA142C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6F5883" w:rsidRDefault="006F5883" w:rsidP="00FA142C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6F5883" w:rsidRDefault="006F5883" w:rsidP="00FA142C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6F5883" w:rsidRDefault="006F5883" w:rsidP="00FA142C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6F5883" w:rsidRDefault="006F5883" w:rsidP="00FA142C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6F5883" w:rsidRDefault="006F5883" w:rsidP="00FA142C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</w:p>
    <w:p w:rsidR="001F1260" w:rsidRDefault="001F1260" w:rsidP="00FA142C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  <w:r>
        <w:rPr>
          <w:sz w:val="28"/>
          <w:szCs w:val="28"/>
        </w:rPr>
        <w:t>Авторы работы:</w:t>
      </w:r>
    </w:p>
    <w:p w:rsidR="001F1260" w:rsidRDefault="00FA142C" w:rsidP="00DC1A2F">
      <w:pPr>
        <w:pStyle w:val="a5"/>
        <w:spacing w:before="0" w:beforeAutospacing="0" w:after="0" w:afterAutospacing="0"/>
        <w:ind w:left="3540" w:firstLine="708"/>
        <w:rPr>
          <w:sz w:val="28"/>
          <w:szCs w:val="28"/>
        </w:rPr>
      </w:pPr>
      <w:r w:rsidRPr="00FA142C">
        <w:rPr>
          <w:sz w:val="28"/>
          <w:szCs w:val="28"/>
        </w:rPr>
        <w:t>Горбунова Роза Александровна</w:t>
      </w:r>
      <w:r w:rsidR="001F1260">
        <w:rPr>
          <w:sz w:val="28"/>
          <w:szCs w:val="28"/>
        </w:rPr>
        <w:t xml:space="preserve">, </w:t>
      </w:r>
      <w:r>
        <w:rPr>
          <w:sz w:val="28"/>
          <w:szCs w:val="28"/>
        </w:rPr>
        <w:t>232</w:t>
      </w:r>
      <w:r w:rsidR="001F1260">
        <w:rPr>
          <w:sz w:val="28"/>
          <w:szCs w:val="28"/>
        </w:rPr>
        <w:t xml:space="preserve"> гр</w:t>
      </w:r>
      <w:r w:rsidR="00DC1A2F">
        <w:rPr>
          <w:sz w:val="28"/>
          <w:szCs w:val="28"/>
        </w:rPr>
        <w:t>.</w:t>
      </w:r>
    </w:p>
    <w:p w:rsidR="001F1260" w:rsidRDefault="00DC1A2F" w:rsidP="00DC1A2F">
      <w:pPr>
        <w:pStyle w:val="a5"/>
        <w:spacing w:before="0" w:beforeAutospacing="0" w:after="0" w:afterAutospacing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="00FA142C" w:rsidRPr="00FA142C">
        <w:rPr>
          <w:sz w:val="28"/>
          <w:szCs w:val="28"/>
        </w:rPr>
        <w:t>олматова Екатерина Сергеевна</w:t>
      </w:r>
      <w:r w:rsidR="001F1260">
        <w:rPr>
          <w:sz w:val="28"/>
          <w:szCs w:val="28"/>
        </w:rPr>
        <w:t xml:space="preserve">, </w:t>
      </w:r>
      <w:r w:rsidR="00FA142C">
        <w:rPr>
          <w:sz w:val="28"/>
          <w:szCs w:val="28"/>
        </w:rPr>
        <w:t>232</w:t>
      </w:r>
      <w:r w:rsidR="001F1260">
        <w:rPr>
          <w:sz w:val="28"/>
          <w:szCs w:val="28"/>
        </w:rPr>
        <w:t xml:space="preserve"> гр</w:t>
      </w:r>
      <w:r>
        <w:rPr>
          <w:sz w:val="28"/>
          <w:szCs w:val="28"/>
        </w:rPr>
        <w:t>.</w:t>
      </w:r>
    </w:p>
    <w:p w:rsidR="00DC1A2F" w:rsidRDefault="00DC1A2F" w:rsidP="00DC1A2F">
      <w:pPr>
        <w:pStyle w:val="a5"/>
        <w:spacing w:before="0" w:beforeAutospacing="0" w:after="0" w:afterAutospacing="0"/>
        <w:ind w:left="3540" w:firstLine="708"/>
        <w:rPr>
          <w:sz w:val="28"/>
          <w:szCs w:val="28"/>
        </w:rPr>
      </w:pPr>
      <w:r w:rsidRPr="00FA142C">
        <w:rPr>
          <w:sz w:val="28"/>
          <w:szCs w:val="28"/>
        </w:rPr>
        <w:t>Горбунова Антонина Владимировна</w:t>
      </w:r>
      <w:r>
        <w:rPr>
          <w:sz w:val="28"/>
          <w:szCs w:val="28"/>
        </w:rPr>
        <w:t>, 132 гр.</w:t>
      </w:r>
    </w:p>
    <w:p w:rsidR="00FA142C" w:rsidRDefault="00FA142C" w:rsidP="00DC1A2F">
      <w:pPr>
        <w:pStyle w:val="a5"/>
        <w:spacing w:before="0" w:beforeAutospacing="0" w:after="0" w:afterAutospacing="0"/>
        <w:ind w:left="3540" w:firstLine="708"/>
        <w:rPr>
          <w:sz w:val="28"/>
          <w:szCs w:val="28"/>
        </w:rPr>
      </w:pPr>
      <w:proofErr w:type="spellStart"/>
      <w:r w:rsidRPr="00FA142C">
        <w:rPr>
          <w:sz w:val="28"/>
          <w:szCs w:val="28"/>
        </w:rPr>
        <w:t>Боровкова</w:t>
      </w:r>
      <w:proofErr w:type="spellEnd"/>
      <w:r w:rsidRPr="00FA142C">
        <w:rPr>
          <w:sz w:val="28"/>
          <w:szCs w:val="28"/>
        </w:rPr>
        <w:t xml:space="preserve"> Дарья Владимировна</w:t>
      </w:r>
      <w:r>
        <w:rPr>
          <w:sz w:val="28"/>
          <w:szCs w:val="28"/>
        </w:rPr>
        <w:t>,235 гр</w:t>
      </w:r>
      <w:r w:rsidR="00DC1A2F">
        <w:rPr>
          <w:sz w:val="28"/>
          <w:szCs w:val="28"/>
        </w:rPr>
        <w:t>.</w:t>
      </w:r>
    </w:p>
    <w:p w:rsidR="00FA142C" w:rsidRDefault="00FA142C" w:rsidP="00DC1A2F">
      <w:pPr>
        <w:pStyle w:val="a5"/>
        <w:spacing w:before="0" w:beforeAutospacing="0" w:after="0" w:afterAutospacing="0"/>
        <w:ind w:left="3540" w:firstLine="708"/>
        <w:rPr>
          <w:sz w:val="28"/>
          <w:szCs w:val="28"/>
        </w:rPr>
      </w:pPr>
      <w:r w:rsidRPr="00FA142C">
        <w:rPr>
          <w:sz w:val="28"/>
          <w:szCs w:val="28"/>
        </w:rPr>
        <w:t>Константинова Алёна Сергеевна</w:t>
      </w:r>
      <w:r>
        <w:rPr>
          <w:sz w:val="28"/>
          <w:szCs w:val="28"/>
        </w:rPr>
        <w:t>,235 гр</w:t>
      </w:r>
      <w:r w:rsidR="00DC1A2F">
        <w:rPr>
          <w:sz w:val="28"/>
          <w:szCs w:val="28"/>
        </w:rPr>
        <w:t>.</w:t>
      </w:r>
    </w:p>
    <w:p w:rsidR="00FA142C" w:rsidRDefault="00FA142C" w:rsidP="00DC1A2F">
      <w:pPr>
        <w:pStyle w:val="a5"/>
        <w:spacing w:before="0" w:beforeAutospacing="0" w:after="0" w:afterAutospacing="0"/>
        <w:ind w:left="3540" w:firstLine="708"/>
        <w:rPr>
          <w:sz w:val="28"/>
          <w:szCs w:val="28"/>
        </w:rPr>
      </w:pPr>
      <w:r w:rsidRPr="00FA142C">
        <w:rPr>
          <w:sz w:val="28"/>
          <w:szCs w:val="28"/>
        </w:rPr>
        <w:t>Балабанова Ксения Андреевна</w:t>
      </w:r>
      <w:r>
        <w:rPr>
          <w:sz w:val="28"/>
          <w:szCs w:val="28"/>
        </w:rPr>
        <w:t>, 132 гр</w:t>
      </w:r>
      <w:r w:rsidR="00DC1A2F">
        <w:rPr>
          <w:sz w:val="28"/>
          <w:szCs w:val="28"/>
        </w:rPr>
        <w:t>.</w:t>
      </w:r>
    </w:p>
    <w:p w:rsidR="00DC1A2F" w:rsidRDefault="001F1260" w:rsidP="00DC1A2F">
      <w:pPr>
        <w:pStyle w:val="a5"/>
        <w:spacing w:before="0" w:beforeAutospacing="0" w:after="0" w:afterAutospacing="0"/>
        <w:ind w:left="3539" w:firstLine="709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  <w:r w:rsidR="00FA142C">
        <w:rPr>
          <w:sz w:val="28"/>
          <w:szCs w:val="28"/>
        </w:rPr>
        <w:t xml:space="preserve"> к.м.н.</w:t>
      </w:r>
      <w:r>
        <w:rPr>
          <w:sz w:val="28"/>
          <w:szCs w:val="28"/>
        </w:rPr>
        <w:t xml:space="preserve"> </w:t>
      </w:r>
    </w:p>
    <w:p w:rsidR="001F1260" w:rsidRPr="000E0114" w:rsidRDefault="001F1260" w:rsidP="00DC1A2F">
      <w:pPr>
        <w:pStyle w:val="a5"/>
        <w:spacing w:before="0" w:beforeAutospacing="0" w:after="0" w:afterAutospacing="0"/>
        <w:ind w:left="3539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Тезов</w:t>
      </w:r>
      <w:proofErr w:type="spellEnd"/>
      <w:r>
        <w:rPr>
          <w:sz w:val="28"/>
          <w:szCs w:val="28"/>
        </w:rPr>
        <w:t xml:space="preserve"> Андрей </w:t>
      </w:r>
      <w:proofErr w:type="spellStart"/>
      <w:r>
        <w:rPr>
          <w:sz w:val="28"/>
          <w:szCs w:val="28"/>
        </w:rPr>
        <w:t>Адольфович</w:t>
      </w:r>
      <w:proofErr w:type="spellEnd"/>
    </w:p>
    <w:p w:rsidR="001E2A51" w:rsidRDefault="001E2A51" w:rsidP="001F1260">
      <w:pPr>
        <w:pStyle w:val="a5"/>
        <w:spacing w:before="0" w:beforeAutospacing="0" w:after="240" w:afterAutospacing="0" w:line="360" w:lineRule="auto"/>
        <w:jc w:val="center"/>
        <w:rPr>
          <w:sz w:val="28"/>
          <w:szCs w:val="28"/>
        </w:rPr>
      </w:pPr>
    </w:p>
    <w:p w:rsidR="001F1260" w:rsidRDefault="001F1260" w:rsidP="001F1260">
      <w:pPr>
        <w:pStyle w:val="a5"/>
        <w:spacing w:before="0" w:beforeAutospacing="0" w:after="240" w:afterAutospacing="0" w:line="360" w:lineRule="auto"/>
        <w:jc w:val="center"/>
        <w:rPr>
          <w:sz w:val="28"/>
          <w:szCs w:val="28"/>
        </w:rPr>
      </w:pPr>
    </w:p>
    <w:p w:rsidR="006F5883" w:rsidRDefault="006F5883" w:rsidP="001F1260">
      <w:pPr>
        <w:pStyle w:val="a5"/>
        <w:spacing w:before="0" w:beforeAutospacing="0" w:after="240" w:afterAutospacing="0" w:line="360" w:lineRule="auto"/>
        <w:jc w:val="center"/>
        <w:rPr>
          <w:sz w:val="28"/>
          <w:szCs w:val="28"/>
        </w:rPr>
      </w:pPr>
    </w:p>
    <w:p w:rsidR="001E2A51" w:rsidRPr="003A0883" w:rsidRDefault="001E2A51" w:rsidP="001E2A51">
      <w:pPr>
        <w:spacing w:after="120" w:line="360" w:lineRule="auto"/>
        <w:ind w:firstLine="733"/>
        <w:jc w:val="center"/>
        <w:rPr>
          <w:rFonts w:eastAsia="Times New Roman"/>
        </w:rPr>
      </w:pPr>
      <w:r w:rsidRPr="003A0883">
        <w:rPr>
          <w:rFonts w:eastAsia="Times New Roman"/>
          <w:color w:val="000000"/>
          <w:sz w:val="28"/>
          <w:szCs w:val="28"/>
        </w:rPr>
        <w:t>Барнаул, 2020 г</w:t>
      </w:r>
    </w:p>
    <w:p w:rsidR="006F5883" w:rsidRDefault="006F5883" w:rsidP="001E2A51">
      <w:pPr>
        <w:rPr>
          <w:color w:val="1F4E79" w:themeColor="accent1" w:themeShade="80"/>
          <w:sz w:val="28"/>
          <w:szCs w:val="28"/>
        </w:rPr>
      </w:pPr>
    </w:p>
    <w:p w:rsidR="006F5883" w:rsidRDefault="006F5883" w:rsidP="006F5883">
      <w:pPr>
        <w:rPr>
          <w:sz w:val="28"/>
          <w:szCs w:val="28"/>
        </w:rPr>
      </w:pPr>
      <w:r w:rsidRPr="00705052">
        <w:rPr>
          <w:sz w:val="28"/>
          <w:szCs w:val="28"/>
        </w:rPr>
        <w:lastRenderedPageBreak/>
        <w:t>На протяжении всего существования человека, физические качества и</w:t>
      </w:r>
      <w:r w:rsidRPr="0064261E">
        <w:rPr>
          <w:sz w:val="28"/>
          <w:szCs w:val="28"/>
        </w:rPr>
        <w:t xml:space="preserve"> </w:t>
      </w:r>
      <w:r w:rsidRPr="0014541F">
        <w:rPr>
          <w:sz w:val="28"/>
          <w:szCs w:val="28"/>
        </w:rPr>
        <w:t xml:space="preserve">двигательная активность играли огромную роль. Мышечная </w:t>
      </w:r>
      <w:r w:rsidRPr="0064261E">
        <w:rPr>
          <w:sz w:val="28"/>
          <w:szCs w:val="28"/>
        </w:rPr>
        <w:t>активность постоянно сопровождает каждого из нас в течение всей жизни, составляет её важную и неотъемлемую часть</w:t>
      </w:r>
      <w:r>
        <w:rPr>
          <w:sz w:val="28"/>
          <w:szCs w:val="28"/>
        </w:rPr>
        <w:t xml:space="preserve"> </w:t>
      </w:r>
      <w:r w:rsidRPr="0064261E">
        <w:rPr>
          <w:sz w:val="28"/>
          <w:szCs w:val="28"/>
        </w:rPr>
        <w:t>[</w:t>
      </w:r>
      <w:r>
        <w:rPr>
          <w:sz w:val="28"/>
          <w:szCs w:val="28"/>
        </w:rPr>
        <w:t>9</w:t>
      </w:r>
      <w:r w:rsidRPr="0064261E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642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связь уровня двигательной активности и состояния здоровья человека неоспоримо. </w:t>
      </w:r>
    </w:p>
    <w:p w:rsidR="006F5883" w:rsidRDefault="006F5883" w:rsidP="006F588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64261E">
        <w:rPr>
          <w:sz w:val="28"/>
          <w:szCs w:val="28"/>
        </w:rPr>
        <w:t xml:space="preserve"> данном контексте </w:t>
      </w:r>
      <w:r>
        <w:rPr>
          <w:sz w:val="28"/>
          <w:szCs w:val="28"/>
        </w:rPr>
        <w:t>с</w:t>
      </w:r>
      <w:r w:rsidRPr="0064261E">
        <w:rPr>
          <w:sz w:val="28"/>
          <w:szCs w:val="28"/>
        </w:rPr>
        <w:t>туденческая молодежь заслуживает особого внимания. Во-первых, студенты представляют не только потенциал трудовых ресурсов общества, но и его высококвалифицированный компонент, в значительной мере управленческий. Во-вторых, молодежь является популяционным ресурсом, плохое состояние здоровья которого отрицательно отразится и на последующих поколениях. [</w:t>
      </w:r>
      <w:r>
        <w:rPr>
          <w:sz w:val="28"/>
          <w:szCs w:val="28"/>
        </w:rPr>
        <w:t>7</w:t>
      </w:r>
      <w:r w:rsidRPr="0064261E">
        <w:rPr>
          <w:sz w:val="28"/>
          <w:szCs w:val="28"/>
        </w:rPr>
        <w:t xml:space="preserve">] </w:t>
      </w:r>
    </w:p>
    <w:p w:rsidR="006F5883" w:rsidRDefault="006F5883" w:rsidP="006F5883">
      <w:pPr>
        <w:rPr>
          <w:sz w:val="28"/>
          <w:szCs w:val="28"/>
        </w:rPr>
      </w:pPr>
      <w:r w:rsidRPr="007403B0">
        <w:rPr>
          <w:sz w:val="28"/>
          <w:szCs w:val="28"/>
          <w:shd w:val="clear" w:color="auto" w:fill="FFFFFF"/>
        </w:rPr>
        <w:t xml:space="preserve">Оценивая влияние факторов развития общества, техногенных, социальный и других, на состояние человеческого организма, многие авторитетные исследователи делаю вывод, что двигательная активность человека сокращается с каждым поколением. </w:t>
      </w:r>
      <w:r>
        <w:rPr>
          <w:sz w:val="28"/>
          <w:szCs w:val="28"/>
        </w:rPr>
        <w:t>Однако, при этом объективные данные, свидетельствующие об указанном снижении, в доступной литературе отсутствуют.</w:t>
      </w:r>
    </w:p>
    <w:p w:rsidR="006F5883" w:rsidRDefault="006F5883" w:rsidP="006F5883">
      <w:pPr>
        <w:rPr>
          <w:sz w:val="28"/>
          <w:szCs w:val="28"/>
        </w:rPr>
      </w:pPr>
      <w:r w:rsidRPr="0064261E">
        <w:rPr>
          <w:sz w:val="28"/>
          <w:szCs w:val="28"/>
        </w:rPr>
        <w:t>Настоящее исследование было проведено с целью</w:t>
      </w:r>
      <w:r>
        <w:rPr>
          <w:sz w:val="28"/>
          <w:szCs w:val="28"/>
        </w:rPr>
        <w:t xml:space="preserve"> получения и анализа объективных данных о возможном изменении двигательной активности человека от поколения к поколению.</w:t>
      </w:r>
    </w:p>
    <w:p w:rsidR="006F5883" w:rsidRPr="0015350C" w:rsidRDefault="006F5883" w:rsidP="006F5883">
      <w:pPr>
        <w:ind w:firstLine="708"/>
        <w:rPr>
          <w:sz w:val="28"/>
          <w:szCs w:val="28"/>
        </w:rPr>
      </w:pPr>
      <w:r w:rsidRPr="0015350C">
        <w:rPr>
          <w:sz w:val="28"/>
          <w:szCs w:val="28"/>
        </w:rPr>
        <w:t>Для достижения поставленной цели были сформулированы следующие задачи:</w:t>
      </w:r>
    </w:p>
    <w:p w:rsidR="006F5883" w:rsidRPr="0015350C" w:rsidRDefault="006F5883" w:rsidP="006F5883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350C">
        <w:rPr>
          <w:sz w:val="28"/>
          <w:szCs w:val="28"/>
        </w:rPr>
        <w:t xml:space="preserve">Исследовать среднесуточный объем двигательной активности студентов </w:t>
      </w:r>
      <w:r w:rsidRPr="0064261E">
        <w:rPr>
          <w:sz w:val="28"/>
          <w:szCs w:val="28"/>
        </w:rPr>
        <w:t>Барнаульск</w:t>
      </w:r>
      <w:r>
        <w:rPr>
          <w:sz w:val="28"/>
          <w:szCs w:val="28"/>
        </w:rPr>
        <w:t>ого</w:t>
      </w:r>
      <w:r w:rsidRPr="0064261E">
        <w:rPr>
          <w:sz w:val="28"/>
          <w:szCs w:val="28"/>
        </w:rPr>
        <w:t xml:space="preserve"> базов</w:t>
      </w:r>
      <w:r>
        <w:rPr>
          <w:sz w:val="28"/>
          <w:szCs w:val="28"/>
        </w:rPr>
        <w:t>ого</w:t>
      </w:r>
      <w:r w:rsidRPr="0064261E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ого</w:t>
      </w:r>
      <w:r w:rsidRPr="0064261E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а (</w:t>
      </w:r>
      <w:r w:rsidRPr="0015350C">
        <w:rPr>
          <w:sz w:val="28"/>
          <w:szCs w:val="28"/>
        </w:rPr>
        <w:t>ББМК</w:t>
      </w:r>
      <w:r>
        <w:rPr>
          <w:sz w:val="28"/>
          <w:szCs w:val="28"/>
        </w:rPr>
        <w:t>)</w:t>
      </w:r>
      <w:r w:rsidRPr="0015350C">
        <w:rPr>
          <w:sz w:val="28"/>
          <w:szCs w:val="28"/>
        </w:rPr>
        <w:t>.</w:t>
      </w:r>
    </w:p>
    <w:p w:rsidR="006F5883" w:rsidRPr="0015350C" w:rsidRDefault="006F5883" w:rsidP="006F588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15350C">
        <w:rPr>
          <w:rFonts w:ascii="Times New Roman" w:hAnsi="Times New Roman" w:cs="Times New Roman"/>
          <w:sz w:val="28"/>
          <w:szCs w:val="28"/>
          <w:lang w:val="ru-RU"/>
        </w:rPr>
        <w:t>Провести анализ уровня двигательной активности студентов ББМК с соответствующими показателями  студентов Алтайского государственного медицинского института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(АГМИ)</w:t>
      </w:r>
      <w:r w:rsidRPr="0015350C">
        <w:rPr>
          <w:rFonts w:ascii="Times New Roman" w:hAnsi="Times New Roman" w:cs="Times New Roman"/>
          <w:sz w:val="28"/>
          <w:szCs w:val="28"/>
          <w:lang w:val="ru-RU"/>
        </w:rPr>
        <w:t xml:space="preserve"> в 1990-1991 годах (по данным литературы).</w:t>
      </w:r>
    </w:p>
    <w:p w:rsidR="006F5883" w:rsidRPr="0015350C" w:rsidRDefault="006F5883" w:rsidP="006F588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15350C">
        <w:rPr>
          <w:rFonts w:ascii="Times New Roman" w:hAnsi="Times New Roman" w:cs="Times New Roman"/>
          <w:sz w:val="28"/>
          <w:szCs w:val="28"/>
          <w:lang w:val="ru-RU"/>
        </w:rPr>
        <w:t xml:space="preserve">Оценить </w:t>
      </w:r>
      <w:proofErr w:type="spellStart"/>
      <w:r w:rsidRPr="0015350C">
        <w:rPr>
          <w:rFonts w:ascii="Times New Roman" w:hAnsi="Times New Roman" w:cs="Times New Roman"/>
          <w:sz w:val="28"/>
          <w:szCs w:val="28"/>
          <w:lang w:val="ru-RU"/>
        </w:rPr>
        <w:t>межполовые</w:t>
      </w:r>
      <w:proofErr w:type="spellEnd"/>
      <w:r w:rsidRPr="00153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различия </w:t>
      </w:r>
      <w:r w:rsidRPr="0015350C">
        <w:rPr>
          <w:rFonts w:ascii="Times New Roman" w:hAnsi="Times New Roman" w:cs="Times New Roman"/>
          <w:sz w:val="28"/>
          <w:szCs w:val="28"/>
          <w:lang w:val="ru-RU"/>
        </w:rPr>
        <w:t>уровня двигательной активности у студентов-медиков двух поколений.</w:t>
      </w:r>
    </w:p>
    <w:p w:rsidR="006F5883" w:rsidRPr="0064261E" w:rsidRDefault="006F5883" w:rsidP="006F5883">
      <w:pPr>
        <w:rPr>
          <w:sz w:val="28"/>
          <w:szCs w:val="28"/>
        </w:rPr>
      </w:pPr>
      <w:r w:rsidRPr="0015350C">
        <w:rPr>
          <w:sz w:val="28"/>
          <w:szCs w:val="28"/>
        </w:rPr>
        <w:t>Схема реализации</w:t>
      </w:r>
      <w:r>
        <w:rPr>
          <w:sz w:val="28"/>
          <w:szCs w:val="28"/>
        </w:rPr>
        <w:t xml:space="preserve"> </w:t>
      </w:r>
      <w:r w:rsidRPr="0015350C">
        <w:rPr>
          <w:sz w:val="28"/>
          <w:szCs w:val="28"/>
        </w:rPr>
        <w:t xml:space="preserve"> проекта включала стандартные процедуры проведения научного исследования:</w:t>
      </w:r>
      <w:r w:rsidRPr="0015350C">
        <w:rPr>
          <w:sz w:val="28"/>
          <w:szCs w:val="28"/>
        </w:rPr>
        <w:br/>
      </w:r>
      <w:r>
        <w:rPr>
          <w:sz w:val="28"/>
          <w:szCs w:val="28"/>
        </w:rPr>
        <w:t xml:space="preserve">           - в</w:t>
      </w:r>
      <w:r w:rsidRPr="0064261E">
        <w:rPr>
          <w:sz w:val="28"/>
          <w:szCs w:val="28"/>
        </w:rPr>
        <w:t>ыбор объекта исследования (Двигательная активность);</w:t>
      </w:r>
      <w:r w:rsidRPr="0064261E">
        <w:rPr>
          <w:sz w:val="28"/>
          <w:szCs w:val="28"/>
        </w:rPr>
        <w:br/>
      </w:r>
      <w:r>
        <w:rPr>
          <w:sz w:val="28"/>
          <w:szCs w:val="28"/>
        </w:rPr>
        <w:t xml:space="preserve">           - р</w:t>
      </w:r>
      <w:r w:rsidRPr="0064261E">
        <w:rPr>
          <w:sz w:val="28"/>
          <w:szCs w:val="28"/>
        </w:rPr>
        <w:t>азработка рабочей гипотезы (Вероятность наличия различий в уровне двигательной</w:t>
      </w:r>
      <w:r>
        <w:rPr>
          <w:sz w:val="28"/>
          <w:szCs w:val="28"/>
        </w:rPr>
        <w:t xml:space="preserve"> </w:t>
      </w:r>
      <w:r w:rsidRPr="0064261E">
        <w:rPr>
          <w:sz w:val="28"/>
          <w:szCs w:val="28"/>
        </w:rPr>
        <w:t>активности двух поколений, 1990-х и 2020-х);</w:t>
      </w:r>
      <w:r w:rsidRPr="0064261E">
        <w:rPr>
          <w:sz w:val="28"/>
          <w:szCs w:val="28"/>
        </w:rPr>
        <w:br/>
      </w:r>
      <w:r>
        <w:rPr>
          <w:sz w:val="28"/>
          <w:szCs w:val="28"/>
        </w:rPr>
        <w:t xml:space="preserve">           - литературный </w:t>
      </w:r>
      <w:r w:rsidRPr="0064261E">
        <w:rPr>
          <w:sz w:val="28"/>
          <w:szCs w:val="28"/>
        </w:rPr>
        <w:t>поиск;</w:t>
      </w:r>
      <w:r w:rsidRPr="0064261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64261E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64261E">
        <w:rPr>
          <w:sz w:val="28"/>
          <w:szCs w:val="28"/>
        </w:rPr>
        <w:t>одбор методик</w:t>
      </w:r>
      <w:r>
        <w:rPr>
          <w:sz w:val="28"/>
          <w:szCs w:val="28"/>
        </w:rPr>
        <w:t>и</w:t>
      </w:r>
      <w:r w:rsidRPr="0064261E">
        <w:rPr>
          <w:sz w:val="28"/>
          <w:szCs w:val="28"/>
        </w:rPr>
        <w:t xml:space="preserve"> исследования и контингента обследуемых субъектов;</w:t>
      </w:r>
      <w:r w:rsidRPr="0064261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64261E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64261E">
        <w:rPr>
          <w:sz w:val="28"/>
          <w:szCs w:val="28"/>
        </w:rPr>
        <w:t>бор научных данных;</w:t>
      </w:r>
      <w:r w:rsidRPr="0064261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64261E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64261E">
        <w:rPr>
          <w:sz w:val="28"/>
          <w:szCs w:val="28"/>
        </w:rPr>
        <w:t>татистическая обработка полученных результатов;</w:t>
      </w:r>
      <w:r w:rsidRPr="0064261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64261E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64261E">
        <w:rPr>
          <w:sz w:val="28"/>
          <w:szCs w:val="28"/>
        </w:rPr>
        <w:t>нализ закономерностей и форм</w:t>
      </w:r>
      <w:r>
        <w:rPr>
          <w:sz w:val="28"/>
          <w:szCs w:val="28"/>
        </w:rPr>
        <w:t>улирование</w:t>
      </w:r>
      <w:r w:rsidRPr="0064261E">
        <w:rPr>
          <w:sz w:val="28"/>
          <w:szCs w:val="28"/>
        </w:rPr>
        <w:t xml:space="preserve"> выводов.</w:t>
      </w:r>
    </w:p>
    <w:p w:rsidR="006F5883" w:rsidRDefault="006F5883" w:rsidP="006F5883">
      <w:pPr>
        <w:rPr>
          <w:sz w:val="28"/>
          <w:szCs w:val="28"/>
        </w:rPr>
      </w:pPr>
      <w:r>
        <w:rPr>
          <w:sz w:val="28"/>
          <w:szCs w:val="28"/>
        </w:rPr>
        <w:t xml:space="preserve">Исследование проводилось среди студентов </w:t>
      </w:r>
      <w:r w:rsidRPr="0064261E">
        <w:rPr>
          <w:sz w:val="28"/>
          <w:szCs w:val="28"/>
        </w:rPr>
        <w:t xml:space="preserve">Барнаульского базового медицинского колледжа обоего </w:t>
      </w:r>
      <w:r>
        <w:rPr>
          <w:sz w:val="28"/>
          <w:szCs w:val="28"/>
        </w:rPr>
        <w:t xml:space="preserve">пола в возрасте от 18 до 22 лет в течение 2019-2020 учебного года. </w:t>
      </w:r>
      <w:r w:rsidRPr="0064261E">
        <w:rPr>
          <w:sz w:val="28"/>
          <w:szCs w:val="28"/>
        </w:rPr>
        <w:t>Всего было обследовано 36 мужчин и 40 женщин.</w:t>
      </w:r>
      <w:r w:rsidRPr="0064261E">
        <w:rPr>
          <w:sz w:val="28"/>
          <w:szCs w:val="28"/>
        </w:rPr>
        <w:br/>
        <w:t xml:space="preserve">           В работе изучался среднесуточный объем двигательной активности. </w:t>
      </w:r>
      <w:proofErr w:type="spellStart"/>
      <w:proofErr w:type="gramStart"/>
      <w:r w:rsidRPr="0064261E"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>-</w:t>
      </w:r>
      <w:r w:rsidRPr="0064261E">
        <w:rPr>
          <w:sz w:val="28"/>
          <w:szCs w:val="28"/>
        </w:rPr>
        <w:t>следование</w:t>
      </w:r>
      <w:proofErr w:type="gramEnd"/>
      <w:r w:rsidRPr="0064261E">
        <w:rPr>
          <w:sz w:val="28"/>
          <w:szCs w:val="28"/>
        </w:rPr>
        <w:t xml:space="preserve"> проводилось с использованием встроенной программы «Шагомер» на мобильных телефонах испытуемых. Двигательная активность фиксировалась ежесуточно в течение 7 дней, затем рассчитывалось</w:t>
      </w:r>
      <w:r>
        <w:rPr>
          <w:sz w:val="28"/>
          <w:szCs w:val="28"/>
        </w:rPr>
        <w:t xml:space="preserve"> ее среднедневное </w:t>
      </w:r>
      <w:r w:rsidRPr="0064261E">
        <w:rPr>
          <w:sz w:val="28"/>
          <w:szCs w:val="28"/>
        </w:rPr>
        <w:t>значение.</w:t>
      </w:r>
      <w:r w:rsidRPr="0064261E">
        <w:rPr>
          <w:b/>
          <w:sz w:val="28"/>
          <w:szCs w:val="28"/>
          <w:shd w:val="clear" w:color="auto" w:fill="FFFFFF"/>
        </w:rPr>
        <w:br/>
        <w:t xml:space="preserve">           </w:t>
      </w:r>
      <w:r w:rsidRPr="00535B9A">
        <w:rPr>
          <w:sz w:val="28"/>
          <w:szCs w:val="28"/>
          <w:shd w:val="clear" w:color="auto" w:fill="FFFFFF"/>
        </w:rPr>
        <w:t>Для сравнения</w:t>
      </w:r>
      <w:r>
        <w:rPr>
          <w:sz w:val="28"/>
          <w:szCs w:val="28"/>
          <w:shd w:val="clear" w:color="auto" w:fill="FFFFFF"/>
        </w:rPr>
        <w:t xml:space="preserve"> </w:t>
      </w:r>
      <w:r w:rsidRPr="0064261E">
        <w:rPr>
          <w:sz w:val="28"/>
          <w:szCs w:val="28"/>
        </w:rPr>
        <w:t xml:space="preserve">использовались результаты исследования </w:t>
      </w:r>
      <w:r>
        <w:rPr>
          <w:sz w:val="28"/>
          <w:szCs w:val="28"/>
        </w:rPr>
        <w:t>среднесуточной</w:t>
      </w:r>
      <w:r w:rsidRPr="0064261E">
        <w:rPr>
          <w:sz w:val="28"/>
          <w:szCs w:val="28"/>
        </w:rPr>
        <w:t xml:space="preserve"> двигательной активности студентов АГМИ, проведенн</w:t>
      </w:r>
      <w:r>
        <w:rPr>
          <w:sz w:val="28"/>
          <w:szCs w:val="28"/>
        </w:rPr>
        <w:t>ого</w:t>
      </w:r>
      <w:r w:rsidRPr="0064261E">
        <w:rPr>
          <w:sz w:val="28"/>
          <w:szCs w:val="28"/>
        </w:rPr>
        <w:t xml:space="preserve"> в 1990-1991 гг. профессором В.П. Куликовым и коллегами [</w:t>
      </w:r>
      <w:r>
        <w:rPr>
          <w:sz w:val="28"/>
          <w:szCs w:val="28"/>
        </w:rPr>
        <w:t>2, 8</w:t>
      </w:r>
      <w:r w:rsidRPr="0064261E">
        <w:rPr>
          <w:sz w:val="28"/>
          <w:szCs w:val="28"/>
        </w:rPr>
        <w:t>]. Контрольную группу составили 22 мужчины и 26 женщин в возрасте от 18 до 22 лет.</w:t>
      </w:r>
    </w:p>
    <w:p w:rsidR="006F5883" w:rsidRDefault="006F5883" w:rsidP="006F5883">
      <w:pPr>
        <w:rPr>
          <w:sz w:val="28"/>
          <w:szCs w:val="28"/>
        </w:rPr>
      </w:pPr>
      <w:r w:rsidRPr="0064261E">
        <w:rPr>
          <w:sz w:val="28"/>
          <w:szCs w:val="28"/>
        </w:rPr>
        <w:t>Оба исследования проводились в сходных условиях, в течение учебного года, без учета летних и зимних каникул; все испытуемые были практически здоровы; профессиональные спортсмены в исследовании не участвовали.</w:t>
      </w:r>
      <w:r w:rsidRPr="0064261E">
        <w:rPr>
          <w:b/>
          <w:sz w:val="28"/>
          <w:szCs w:val="28"/>
          <w:shd w:val="clear" w:color="auto" w:fill="FFFFFF"/>
        </w:rPr>
        <w:br/>
        <w:t xml:space="preserve">           </w:t>
      </w:r>
      <w:r w:rsidRPr="0064261E">
        <w:rPr>
          <w:sz w:val="28"/>
          <w:szCs w:val="28"/>
        </w:rPr>
        <w:t xml:space="preserve">Полученные данные обрабатывались методом параметрической статистики по Стьюденту с использованием программы </w:t>
      </w:r>
      <w:r w:rsidRPr="0064261E">
        <w:rPr>
          <w:sz w:val="28"/>
          <w:szCs w:val="28"/>
          <w:lang w:val="en-US"/>
        </w:rPr>
        <w:t>Excel</w:t>
      </w:r>
      <w:r w:rsidRPr="0064261E">
        <w:rPr>
          <w:sz w:val="28"/>
          <w:szCs w:val="28"/>
        </w:rPr>
        <w:t xml:space="preserve"> из пакета </w:t>
      </w:r>
      <w:r w:rsidRPr="0064261E"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 w:rsidRPr="0064261E">
        <w:rPr>
          <w:sz w:val="28"/>
          <w:szCs w:val="28"/>
          <w:lang w:val="en-US"/>
        </w:rPr>
        <w:t>Office</w:t>
      </w:r>
      <w:r w:rsidRPr="0064261E">
        <w:rPr>
          <w:sz w:val="28"/>
          <w:szCs w:val="28"/>
        </w:rPr>
        <w:t xml:space="preserve">. Различия расценивались как достоверные при вероятности 95%, т.е. </w:t>
      </w:r>
      <w:proofErr w:type="gramStart"/>
      <w:r w:rsidRPr="0064261E">
        <w:rPr>
          <w:sz w:val="28"/>
          <w:szCs w:val="28"/>
        </w:rPr>
        <w:t>р</w:t>
      </w:r>
      <w:proofErr w:type="gramEnd"/>
      <w:r w:rsidRPr="0064261E">
        <w:rPr>
          <w:sz w:val="28"/>
          <w:szCs w:val="28"/>
        </w:rPr>
        <w:t>&lt;0,05</w:t>
      </w:r>
      <w:r>
        <w:rPr>
          <w:sz w:val="28"/>
          <w:szCs w:val="28"/>
        </w:rPr>
        <w:t xml:space="preserve"> </w:t>
      </w:r>
      <w:r w:rsidRPr="0064261E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64261E">
        <w:rPr>
          <w:sz w:val="28"/>
          <w:szCs w:val="28"/>
        </w:rPr>
        <w:t>].</w:t>
      </w:r>
    </w:p>
    <w:p w:rsidR="006F5883" w:rsidRDefault="006F5883" w:rsidP="006F5883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Представленная </w:t>
      </w:r>
      <w:r w:rsidRPr="0064261E">
        <w:rPr>
          <w:sz w:val="28"/>
          <w:szCs w:val="28"/>
        </w:rPr>
        <w:t>исследовательская работа пров</w:t>
      </w:r>
      <w:r>
        <w:rPr>
          <w:sz w:val="28"/>
          <w:szCs w:val="28"/>
        </w:rPr>
        <w:t>едена группой студенток 1 и 2 курсов</w:t>
      </w:r>
      <w:r w:rsidRPr="0064261E">
        <w:rPr>
          <w:sz w:val="28"/>
          <w:szCs w:val="28"/>
        </w:rPr>
        <w:t xml:space="preserve"> лечебного отделения ББМК</w:t>
      </w:r>
      <w:r>
        <w:rPr>
          <w:sz w:val="28"/>
          <w:szCs w:val="28"/>
        </w:rPr>
        <w:t>.</w:t>
      </w:r>
      <w:r w:rsidRPr="0064261E"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Все исследования проведены авторами самостоятельно под руководством научного руководителя.</w:t>
      </w:r>
    </w:p>
    <w:p w:rsidR="006F5883" w:rsidRDefault="006F5883" w:rsidP="006F5883">
      <w:pPr>
        <w:rPr>
          <w:sz w:val="28"/>
          <w:szCs w:val="28"/>
        </w:rPr>
      </w:pPr>
      <w:r w:rsidRPr="0064261E">
        <w:rPr>
          <w:sz w:val="28"/>
          <w:szCs w:val="28"/>
        </w:rPr>
        <w:t>Результаты исследования двигательн</w:t>
      </w:r>
      <w:r>
        <w:rPr>
          <w:sz w:val="28"/>
          <w:szCs w:val="28"/>
        </w:rPr>
        <w:t>ой</w:t>
      </w:r>
      <w:r w:rsidRPr="0064261E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и</w:t>
      </w:r>
      <w:r w:rsidRPr="0064261E">
        <w:rPr>
          <w:sz w:val="28"/>
          <w:szCs w:val="28"/>
        </w:rPr>
        <w:t xml:space="preserve"> студентов-медиков двух поколений</w:t>
      </w:r>
      <w:r>
        <w:rPr>
          <w:sz w:val="28"/>
          <w:szCs w:val="28"/>
        </w:rPr>
        <w:t xml:space="preserve">, представленные в таблице 1, показали </w:t>
      </w:r>
      <w:r w:rsidRPr="007F66EE">
        <w:rPr>
          <w:sz w:val="28"/>
        </w:rPr>
        <w:t>значительное снижение среднесуточного объема двигательной активности у молодых людей обоего</w:t>
      </w:r>
      <w:r>
        <w:rPr>
          <w:sz w:val="28"/>
        </w:rPr>
        <w:t xml:space="preserve"> пола</w:t>
      </w:r>
      <w:r w:rsidRPr="007F66EE">
        <w:rPr>
          <w:sz w:val="28"/>
        </w:rPr>
        <w:t xml:space="preserve"> </w:t>
      </w:r>
      <w:r>
        <w:rPr>
          <w:sz w:val="28"/>
        </w:rPr>
        <w:t xml:space="preserve">в  2019-20 годах по сравнению с 1990-1991 годами. </w:t>
      </w:r>
      <w:r>
        <w:rPr>
          <w:sz w:val="28"/>
          <w:szCs w:val="28"/>
        </w:rPr>
        <w:t xml:space="preserve"> </w:t>
      </w:r>
    </w:p>
    <w:p w:rsidR="006F5883" w:rsidRPr="0064261E" w:rsidRDefault="006F5883" w:rsidP="006F5883">
      <w:pPr>
        <w:rPr>
          <w:sz w:val="28"/>
          <w:szCs w:val="28"/>
        </w:rPr>
      </w:pPr>
      <w:r w:rsidRPr="0064261E">
        <w:rPr>
          <w:sz w:val="28"/>
          <w:szCs w:val="28"/>
        </w:rPr>
        <w:t>Таблица 1. Среднесуточная активность студентов-медиков, число шагов / сутки.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1432"/>
        <w:gridCol w:w="1288"/>
        <w:gridCol w:w="1416"/>
        <w:gridCol w:w="1418"/>
        <w:gridCol w:w="900"/>
        <w:gridCol w:w="900"/>
        <w:gridCol w:w="900"/>
        <w:gridCol w:w="975"/>
      </w:tblGrid>
      <w:tr w:rsidR="006F5883" w:rsidRPr="007F66EE" w:rsidTr="006967B5">
        <w:trPr>
          <w:trHeight w:val="161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83" w:rsidRPr="007F66EE" w:rsidRDefault="006F5883" w:rsidP="006967B5">
            <w:pPr>
              <w:jc w:val="center"/>
              <w:rPr>
                <w:rFonts w:eastAsia="Times New Roman"/>
                <w:color w:val="000000"/>
              </w:rPr>
            </w:pPr>
            <w:r w:rsidRPr="007F66EE">
              <w:rPr>
                <w:rFonts w:eastAsia="Times New Roman"/>
                <w:color w:val="000000"/>
              </w:rPr>
              <w:t>1990-91 г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83" w:rsidRPr="007F66EE" w:rsidRDefault="006F5883" w:rsidP="006967B5">
            <w:pPr>
              <w:jc w:val="center"/>
              <w:rPr>
                <w:rFonts w:eastAsia="Times New Roman"/>
                <w:color w:val="000000"/>
              </w:rPr>
            </w:pPr>
            <w:r w:rsidRPr="007F66EE">
              <w:rPr>
                <w:rFonts w:eastAsia="Times New Roman"/>
                <w:color w:val="000000"/>
              </w:rPr>
              <w:t>2019-20 г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83" w:rsidRPr="007F66EE" w:rsidRDefault="006F5883" w:rsidP="006967B5">
            <w:pPr>
              <w:jc w:val="center"/>
              <w:rPr>
                <w:rFonts w:eastAsia="Times New Roman"/>
                <w:color w:val="000000"/>
              </w:rPr>
            </w:pPr>
            <w:r w:rsidRPr="007F66EE">
              <w:rPr>
                <w:rFonts w:eastAsia="Times New Roman"/>
                <w:color w:val="000000"/>
              </w:rPr>
              <w:t xml:space="preserve">Достоверность различий </w:t>
            </w:r>
            <w:proofErr w:type="gramStart"/>
            <w:r w:rsidRPr="007F66EE">
              <w:rPr>
                <w:rFonts w:eastAsia="Times New Roman"/>
                <w:color w:val="000000"/>
              </w:rPr>
              <w:t>Р</w:t>
            </w:r>
            <w:proofErr w:type="gramEnd"/>
          </w:p>
        </w:tc>
      </w:tr>
      <w:tr w:rsidR="006F5883" w:rsidRPr="007F66EE" w:rsidTr="006967B5">
        <w:trPr>
          <w:trHeight w:val="161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83" w:rsidRPr="007F66EE" w:rsidRDefault="006F5883" w:rsidP="006F5883">
            <w:pPr>
              <w:ind w:firstLine="0"/>
              <w:jc w:val="center"/>
              <w:rPr>
                <w:rFonts w:eastAsia="Times New Roman"/>
                <w:color w:val="000000"/>
              </w:rPr>
            </w:pPr>
            <w:r w:rsidRPr="007F66E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83" w:rsidRPr="007F66EE" w:rsidRDefault="006F5883" w:rsidP="006F5883">
            <w:pPr>
              <w:ind w:firstLine="0"/>
              <w:jc w:val="center"/>
              <w:rPr>
                <w:rFonts w:eastAsia="Times New Roman"/>
                <w:color w:val="000000"/>
              </w:rPr>
            </w:pPr>
            <w:r w:rsidRPr="007F66E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83" w:rsidRPr="007F66EE" w:rsidRDefault="006F5883" w:rsidP="006F5883">
            <w:pPr>
              <w:ind w:firstLine="0"/>
              <w:jc w:val="center"/>
              <w:rPr>
                <w:rFonts w:eastAsia="Times New Roman"/>
                <w:color w:val="000000"/>
              </w:rPr>
            </w:pPr>
            <w:r w:rsidRPr="007F66E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83" w:rsidRPr="007F66EE" w:rsidRDefault="006F5883" w:rsidP="006F5883">
            <w:pPr>
              <w:ind w:firstLine="0"/>
              <w:jc w:val="center"/>
              <w:rPr>
                <w:rFonts w:eastAsia="Times New Roman"/>
                <w:color w:val="000000"/>
              </w:rPr>
            </w:pPr>
            <w:r w:rsidRPr="007F66E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83" w:rsidRPr="007F66EE" w:rsidRDefault="006F5883" w:rsidP="006967B5">
            <w:pPr>
              <w:jc w:val="center"/>
              <w:rPr>
                <w:rFonts w:eastAsia="Times New Roman"/>
                <w:color w:val="000000"/>
              </w:rPr>
            </w:pPr>
            <w:r w:rsidRPr="007F66EE">
              <w:rPr>
                <w:rFonts w:eastAsia="Times New Roman"/>
                <w:color w:val="000000"/>
              </w:rPr>
              <w:t xml:space="preserve"> 1 - 2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83" w:rsidRPr="007F66EE" w:rsidRDefault="006F5883" w:rsidP="006967B5">
            <w:pPr>
              <w:jc w:val="center"/>
              <w:rPr>
                <w:rFonts w:eastAsia="Times New Roman"/>
                <w:color w:val="000000"/>
              </w:rPr>
            </w:pPr>
            <w:r w:rsidRPr="007F66EE">
              <w:rPr>
                <w:rFonts w:eastAsia="Times New Roman"/>
                <w:color w:val="000000"/>
              </w:rPr>
              <w:t xml:space="preserve"> 1 - 3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83" w:rsidRPr="007F66EE" w:rsidRDefault="006F5883" w:rsidP="006967B5">
            <w:pPr>
              <w:jc w:val="center"/>
              <w:rPr>
                <w:rFonts w:eastAsia="Times New Roman"/>
                <w:color w:val="000000"/>
              </w:rPr>
            </w:pPr>
            <w:r w:rsidRPr="007F66EE">
              <w:rPr>
                <w:rFonts w:eastAsia="Times New Roman"/>
                <w:color w:val="000000"/>
              </w:rPr>
              <w:t xml:space="preserve"> 2 - 4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83" w:rsidRPr="007F66EE" w:rsidRDefault="006F5883" w:rsidP="006967B5">
            <w:pPr>
              <w:jc w:val="center"/>
              <w:rPr>
                <w:rFonts w:eastAsia="Times New Roman"/>
                <w:color w:val="000000"/>
              </w:rPr>
            </w:pPr>
            <w:r w:rsidRPr="007F66EE">
              <w:rPr>
                <w:rFonts w:eastAsia="Times New Roman"/>
                <w:color w:val="000000"/>
              </w:rPr>
              <w:t xml:space="preserve"> 3 - 4</w:t>
            </w:r>
          </w:p>
        </w:tc>
      </w:tr>
      <w:tr w:rsidR="006F5883" w:rsidRPr="007F66EE" w:rsidTr="006967B5">
        <w:trPr>
          <w:trHeight w:val="323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83" w:rsidRPr="007F66EE" w:rsidRDefault="006F5883" w:rsidP="006F5883">
            <w:pPr>
              <w:ind w:firstLine="0"/>
              <w:rPr>
                <w:rFonts w:eastAsia="Times New Roman"/>
                <w:color w:val="000000"/>
              </w:rPr>
            </w:pPr>
            <w:r w:rsidRPr="007F66EE">
              <w:rPr>
                <w:rFonts w:eastAsia="Times New Roman"/>
                <w:color w:val="000000"/>
              </w:rPr>
              <w:t>Мужчины      n=22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83" w:rsidRPr="007F66EE" w:rsidRDefault="006F5883" w:rsidP="006F5883">
            <w:pPr>
              <w:ind w:firstLine="0"/>
              <w:rPr>
                <w:rFonts w:eastAsia="Times New Roman"/>
                <w:color w:val="000000"/>
              </w:rPr>
            </w:pPr>
            <w:r w:rsidRPr="007F66EE">
              <w:rPr>
                <w:rFonts w:eastAsia="Times New Roman"/>
                <w:color w:val="000000"/>
              </w:rPr>
              <w:t>Женщины n=26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83" w:rsidRPr="007F66EE" w:rsidRDefault="006F5883" w:rsidP="006F5883">
            <w:pPr>
              <w:ind w:firstLine="0"/>
              <w:rPr>
                <w:rFonts w:eastAsia="Times New Roman"/>
                <w:color w:val="000000"/>
              </w:rPr>
            </w:pPr>
            <w:r w:rsidRPr="007F66EE">
              <w:rPr>
                <w:rFonts w:eastAsia="Times New Roman"/>
                <w:color w:val="000000"/>
              </w:rPr>
              <w:t>Мужчины n=40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83" w:rsidRPr="007F66EE" w:rsidRDefault="006F5883" w:rsidP="006F5883">
            <w:pPr>
              <w:ind w:firstLine="0"/>
              <w:rPr>
                <w:rFonts w:eastAsia="Times New Roman"/>
                <w:color w:val="000000"/>
              </w:rPr>
            </w:pPr>
            <w:r w:rsidRPr="007F66EE">
              <w:rPr>
                <w:rFonts w:eastAsia="Times New Roman"/>
                <w:color w:val="000000"/>
              </w:rPr>
              <w:t>Женщины n=36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883" w:rsidRPr="007F66EE" w:rsidRDefault="006F5883" w:rsidP="006967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883" w:rsidRPr="007F66EE" w:rsidRDefault="006F5883" w:rsidP="006967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883" w:rsidRPr="007F66EE" w:rsidRDefault="006F5883" w:rsidP="006967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883" w:rsidRPr="007F66EE" w:rsidRDefault="006F5883" w:rsidP="006967B5">
            <w:pPr>
              <w:rPr>
                <w:rFonts w:eastAsia="Times New Roman"/>
                <w:color w:val="000000"/>
              </w:rPr>
            </w:pPr>
          </w:p>
        </w:tc>
      </w:tr>
      <w:tr w:rsidR="006F5883" w:rsidRPr="007F66EE" w:rsidTr="006967B5">
        <w:trPr>
          <w:trHeight w:val="161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83" w:rsidRPr="007F66EE" w:rsidRDefault="006F5883" w:rsidP="006F5883">
            <w:pPr>
              <w:ind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10413</w:t>
            </w:r>
            <w:r w:rsidRPr="007F66EE">
              <w:rPr>
                <w:rFonts w:eastAsia="Times New Roman"/>
                <w:color w:val="000000"/>
                <w:u w:val="single"/>
              </w:rPr>
              <w:t>+</w:t>
            </w:r>
            <w:r w:rsidRPr="007F66EE">
              <w:rPr>
                <w:rFonts w:eastAsia="Times New Roman"/>
                <w:color w:val="000000"/>
              </w:rPr>
              <w:t>1854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83" w:rsidRPr="007F66EE" w:rsidRDefault="006F5883" w:rsidP="006F5883">
            <w:pPr>
              <w:ind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9219</w:t>
            </w:r>
            <w:r w:rsidRPr="007F66EE">
              <w:rPr>
                <w:rFonts w:eastAsia="Times New Roman"/>
                <w:color w:val="000000"/>
                <w:u w:val="single"/>
              </w:rPr>
              <w:t>+</w:t>
            </w:r>
            <w:r w:rsidRPr="007F66EE">
              <w:rPr>
                <w:rFonts w:eastAsia="Times New Roman"/>
                <w:color w:val="000000"/>
              </w:rPr>
              <w:t>716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83" w:rsidRPr="007F66EE" w:rsidRDefault="006F5883" w:rsidP="006F5883">
            <w:pPr>
              <w:ind w:firstLine="0"/>
              <w:rPr>
                <w:rFonts w:eastAsia="Times New Roman"/>
                <w:color w:val="000000"/>
              </w:rPr>
            </w:pPr>
            <w:r w:rsidRPr="007F66EE">
              <w:rPr>
                <w:rFonts w:eastAsia="Times New Roman"/>
                <w:color w:val="000000"/>
              </w:rPr>
              <w:t>7366</w:t>
            </w:r>
            <w:r w:rsidRPr="007F66EE">
              <w:rPr>
                <w:rFonts w:eastAsia="Times New Roman"/>
                <w:color w:val="000000"/>
                <w:u w:val="single"/>
              </w:rPr>
              <w:t>+</w:t>
            </w:r>
            <w:r w:rsidRPr="007F66EE">
              <w:rPr>
                <w:rFonts w:eastAsia="Times New Roman"/>
                <w:color w:val="000000"/>
              </w:rPr>
              <w:t>2634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83" w:rsidRPr="007F66EE" w:rsidRDefault="006F5883" w:rsidP="006F5883">
            <w:pPr>
              <w:ind w:firstLine="0"/>
              <w:rPr>
                <w:rFonts w:eastAsia="Times New Roman"/>
                <w:color w:val="000000"/>
              </w:rPr>
            </w:pPr>
            <w:r w:rsidRPr="007F66EE">
              <w:rPr>
                <w:rFonts w:eastAsia="Times New Roman"/>
                <w:color w:val="000000"/>
              </w:rPr>
              <w:t>6252</w:t>
            </w:r>
            <w:r w:rsidRPr="007F66EE">
              <w:rPr>
                <w:rFonts w:eastAsia="Times New Roman"/>
                <w:color w:val="000000"/>
                <w:u w:val="single"/>
              </w:rPr>
              <w:t>+</w:t>
            </w:r>
            <w:r w:rsidRPr="007F66EE">
              <w:rPr>
                <w:rFonts w:eastAsia="Times New Roman"/>
                <w:color w:val="000000"/>
              </w:rPr>
              <w:t>2740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83" w:rsidRPr="007F66EE" w:rsidRDefault="006F5883" w:rsidP="006F5883">
            <w:pPr>
              <w:ind w:firstLine="0"/>
              <w:rPr>
                <w:rFonts w:eastAsia="Times New Roman"/>
                <w:color w:val="000000"/>
              </w:rPr>
            </w:pPr>
            <w:r w:rsidRPr="007F66EE">
              <w:rPr>
                <w:rFonts w:eastAsia="Times New Roman"/>
                <w:color w:val="000000"/>
              </w:rPr>
              <w:t>&lt; 0,01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83" w:rsidRPr="007F66EE" w:rsidRDefault="006F5883" w:rsidP="006F5883">
            <w:pPr>
              <w:ind w:firstLine="0"/>
              <w:rPr>
                <w:rFonts w:eastAsia="Times New Roman"/>
                <w:color w:val="000000"/>
              </w:rPr>
            </w:pPr>
            <w:r w:rsidRPr="007F66EE">
              <w:rPr>
                <w:rFonts w:eastAsia="Times New Roman"/>
                <w:color w:val="000000"/>
              </w:rPr>
              <w:t>&lt;0,001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83" w:rsidRPr="007F66EE" w:rsidRDefault="006F5883" w:rsidP="006F5883">
            <w:pPr>
              <w:ind w:firstLine="0"/>
              <w:rPr>
                <w:rFonts w:eastAsia="Times New Roman"/>
                <w:color w:val="000000"/>
              </w:rPr>
            </w:pPr>
            <w:r w:rsidRPr="007F66EE">
              <w:rPr>
                <w:rFonts w:eastAsia="Times New Roman"/>
                <w:color w:val="000000"/>
              </w:rPr>
              <w:t>&lt;0,001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83" w:rsidRPr="007F66EE" w:rsidRDefault="006F5883" w:rsidP="006F5883">
            <w:pPr>
              <w:ind w:firstLine="0"/>
              <w:rPr>
                <w:rFonts w:eastAsia="Times New Roman"/>
                <w:color w:val="000000"/>
              </w:rPr>
            </w:pPr>
            <w:r w:rsidRPr="007F66EE">
              <w:rPr>
                <w:rFonts w:eastAsia="Times New Roman"/>
                <w:color w:val="000000"/>
              </w:rPr>
              <w:t xml:space="preserve">&lt; </w:t>
            </w:r>
            <w:r>
              <w:rPr>
                <w:rFonts w:eastAsia="Times New Roman"/>
                <w:color w:val="000000"/>
              </w:rPr>
              <w:t>0</w:t>
            </w:r>
            <w:r w:rsidRPr="007F66EE">
              <w:rPr>
                <w:rFonts w:eastAsia="Times New Roman"/>
                <w:color w:val="000000"/>
              </w:rPr>
              <w:t>,001</w:t>
            </w:r>
          </w:p>
        </w:tc>
      </w:tr>
    </w:tbl>
    <w:p w:rsidR="006F5883" w:rsidRDefault="006F5883" w:rsidP="006F5883">
      <w:pPr>
        <w:rPr>
          <w:sz w:val="28"/>
        </w:rPr>
      </w:pPr>
      <w:r w:rsidRPr="007F66EE">
        <w:rPr>
          <w:sz w:val="28"/>
        </w:rPr>
        <w:t xml:space="preserve">          </w:t>
      </w:r>
      <w:proofErr w:type="gramStart"/>
      <w:r w:rsidRPr="007F66EE">
        <w:rPr>
          <w:sz w:val="28"/>
        </w:rPr>
        <w:t>Так</w:t>
      </w:r>
      <w:r>
        <w:rPr>
          <w:sz w:val="28"/>
        </w:rPr>
        <w:t>,</w:t>
      </w:r>
      <w:r w:rsidRPr="007F66EE">
        <w:rPr>
          <w:sz w:val="28"/>
        </w:rPr>
        <w:t xml:space="preserve"> двигательная активность мужчин</w:t>
      </w:r>
      <w:r>
        <w:rPr>
          <w:sz w:val="28"/>
        </w:rPr>
        <w:t xml:space="preserve"> одного возраста спустя 30 лет</w:t>
      </w:r>
      <w:r w:rsidRPr="007F66EE">
        <w:rPr>
          <w:sz w:val="28"/>
        </w:rPr>
        <w:t xml:space="preserve"> снизилась</w:t>
      </w:r>
      <w:r>
        <w:rPr>
          <w:sz w:val="28"/>
        </w:rPr>
        <w:t xml:space="preserve"> </w:t>
      </w:r>
      <w:r w:rsidRPr="007F66EE">
        <w:rPr>
          <w:sz w:val="28"/>
        </w:rPr>
        <w:t>на 29,3%, с 10 413 шагов в сутки до 7366, а у женщин –</w:t>
      </w:r>
      <w:r>
        <w:rPr>
          <w:sz w:val="28"/>
        </w:rPr>
        <w:t xml:space="preserve"> </w:t>
      </w:r>
      <w:r w:rsidRPr="007F66EE">
        <w:rPr>
          <w:sz w:val="28"/>
        </w:rPr>
        <w:t xml:space="preserve">на </w:t>
      </w:r>
      <w:r>
        <w:rPr>
          <w:sz w:val="28"/>
        </w:rPr>
        <w:t>32,2%,</w:t>
      </w:r>
      <w:r w:rsidRPr="007F66EE">
        <w:rPr>
          <w:sz w:val="28"/>
        </w:rPr>
        <w:t xml:space="preserve"> с 9 219 до 6 252 шагов</w:t>
      </w:r>
      <w:r>
        <w:rPr>
          <w:sz w:val="28"/>
        </w:rPr>
        <w:t>.</w:t>
      </w:r>
      <w:r w:rsidRPr="007F66EE">
        <w:rPr>
          <w:sz w:val="28"/>
        </w:rPr>
        <w:t xml:space="preserve"> </w:t>
      </w:r>
      <w:proofErr w:type="gramEnd"/>
    </w:p>
    <w:p w:rsidR="006F5883" w:rsidRDefault="006F5883" w:rsidP="006F5883">
      <w:pPr>
        <w:ind w:firstLine="708"/>
        <w:rPr>
          <w:sz w:val="28"/>
          <w:szCs w:val="28"/>
        </w:rPr>
      </w:pPr>
      <w:r>
        <w:rPr>
          <w:sz w:val="28"/>
        </w:rPr>
        <w:t xml:space="preserve">Дополнительно для оценки влияния факторов среды на двигательную активность </w:t>
      </w:r>
      <w:r>
        <w:rPr>
          <w:sz w:val="28"/>
          <w:szCs w:val="28"/>
        </w:rPr>
        <w:t>у двух поколений</w:t>
      </w:r>
      <w:r>
        <w:rPr>
          <w:sz w:val="28"/>
        </w:rPr>
        <w:t xml:space="preserve"> были проанализированы </w:t>
      </w:r>
      <w:proofErr w:type="spellStart"/>
      <w:r>
        <w:rPr>
          <w:sz w:val="28"/>
        </w:rPr>
        <w:t>межполовые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>различия среднесуточного количества шагов.</w:t>
      </w:r>
    </w:p>
    <w:p w:rsidR="006F5883" w:rsidRDefault="006F5883" w:rsidP="006F5883">
      <w:pPr>
        <w:ind w:firstLine="708"/>
        <w:rPr>
          <w:sz w:val="28"/>
        </w:rPr>
      </w:pPr>
      <w:r>
        <w:rPr>
          <w:sz w:val="28"/>
          <w:szCs w:val="28"/>
        </w:rPr>
        <w:t xml:space="preserve">Было установлено, что </w:t>
      </w:r>
      <w:r w:rsidRPr="007F66EE">
        <w:rPr>
          <w:sz w:val="28"/>
        </w:rPr>
        <w:t>двигательная активность мужчин</w:t>
      </w:r>
      <w:r>
        <w:rPr>
          <w:sz w:val="28"/>
        </w:rPr>
        <w:t xml:space="preserve"> в 1990-1991 годах</w:t>
      </w:r>
      <w:r w:rsidRPr="007F66EE">
        <w:rPr>
          <w:sz w:val="28"/>
        </w:rPr>
        <w:t xml:space="preserve"> была</w:t>
      </w:r>
      <w:r>
        <w:rPr>
          <w:sz w:val="28"/>
        </w:rPr>
        <w:t xml:space="preserve"> достоверно</w:t>
      </w:r>
      <w:r w:rsidRPr="007F66EE">
        <w:rPr>
          <w:sz w:val="28"/>
        </w:rPr>
        <w:t xml:space="preserve"> выше, чем у женщин на 12%. 30 лет спустя описанное превышение составило 18%.</w:t>
      </w:r>
    </w:p>
    <w:p w:rsidR="006F5883" w:rsidRDefault="006F5883" w:rsidP="006F5883">
      <w:pPr>
        <w:ind w:firstLine="708"/>
        <w:rPr>
          <w:sz w:val="28"/>
        </w:rPr>
      </w:pPr>
      <w:r>
        <w:rPr>
          <w:sz w:val="28"/>
        </w:rPr>
        <w:t>Таким образом, в</w:t>
      </w:r>
      <w:r w:rsidRPr="007F66EE">
        <w:rPr>
          <w:sz w:val="28"/>
        </w:rPr>
        <w:t xml:space="preserve"> ходе исследования был сделан вывод о том, что со временем двигательная активность студентов снижается.</w:t>
      </w:r>
    </w:p>
    <w:p w:rsidR="006F5883" w:rsidRPr="0064261E" w:rsidRDefault="006F5883" w:rsidP="006F5883">
      <w:pPr>
        <w:rPr>
          <w:color w:val="5B9BD5" w:themeColor="accent1"/>
          <w:sz w:val="28"/>
          <w:szCs w:val="28"/>
          <w:shd w:val="clear" w:color="auto" w:fill="FFFFFF"/>
        </w:rPr>
      </w:pPr>
      <w:r w:rsidRPr="0064261E">
        <w:rPr>
          <w:sz w:val="28"/>
          <w:szCs w:val="28"/>
          <w:shd w:val="clear" w:color="auto" w:fill="FFFFFF"/>
        </w:rPr>
        <w:t>Мож</w:t>
      </w:r>
      <w:r>
        <w:rPr>
          <w:sz w:val="28"/>
          <w:szCs w:val="28"/>
          <w:shd w:val="clear" w:color="auto" w:fill="FFFFFF"/>
        </w:rPr>
        <w:t>но</w:t>
      </w:r>
      <w:r w:rsidRPr="0064261E">
        <w:rPr>
          <w:sz w:val="28"/>
          <w:szCs w:val="28"/>
          <w:shd w:val="clear" w:color="auto" w:fill="FFFFFF"/>
        </w:rPr>
        <w:t xml:space="preserve"> предположить, что данная деградация</w:t>
      </w:r>
      <w:r>
        <w:rPr>
          <w:sz w:val="28"/>
          <w:szCs w:val="28"/>
          <w:shd w:val="clear" w:color="auto" w:fill="FFFFFF"/>
        </w:rPr>
        <w:t xml:space="preserve"> во многом</w:t>
      </w:r>
      <w:r w:rsidRPr="0064261E">
        <w:rPr>
          <w:sz w:val="28"/>
          <w:szCs w:val="28"/>
          <w:shd w:val="clear" w:color="auto" w:fill="FFFFFF"/>
        </w:rPr>
        <w:t xml:space="preserve"> связана с технологическим прогрессом. История развития техники условно равна истории человеческой культуры. </w:t>
      </w:r>
      <w:r>
        <w:rPr>
          <w:sz w:val="28"/>
          <w:szCs w:val="28"/>
          <w:shd w:val="clear" w:color="auto" w:fill="FFFFFF"/>
        </w:rPr>
        <w:t>На протяжении истории с</w:t>
      </w:r>
      <w:r w:rsidRPr="0064261E">
        <w:rPr>
          <w:sz w:val="28"/>
          <w:szCs w:val="28"/>
          <w:shd w:val="clear" w:color="auto" w:fill="FFFFFF"/>
        </w:rPr>
        <w:t xml:space="preserve">оздание инструментальных артефактов было призвано исправлять недостаточные возможности человека. </w:t>
      </w:r>
      <w:proofErr w:type="gramStart"/>
      <w:r w:rsidRPr="0064261E">
        <w:rPr>
          <w:sz w:val="28"/>
          <w:szCs w:val="28"/>
          <w:shd w:val="clear" w:color="auto" w:fill="FFFFFF"/>
        </w:rPr>
        <w:t>По сути, он отделил от себя часть эволюционного процесса, переложи</w:t>
      </w:r>
      <w:r>
        <w:rPr>
          <w:sz w:val="28"/>
          <w:szCs w:val="28"/>
          <w:shd w:val="clear" w:color="auto" w:fill="FFFFFF"/>
        </w:rPr>
        <w:t>в</w:t>
      </w:r>
      <w:r w:rsidRPr="0064261E">
        <w:rPr>
          <w:sz w:val="28"/>
          <w:szCs w:val="28"/>
          <w:shd w:val="clear" w:color="auto" w:fill="FFFFFF"/>
        </w:rPr>
        <w:t xml:space="preserve"> ее на технику</w:t>
      </w:r>
      <w:r>
        <w:rPr>
          <w:sz w:val="28"/>
          <w:szCs w:val="28"/>
          <w:shd w:val="clear" w:color="auto" w:fill="FFFFFF"/>
        </w:rPr>
        <w:t xml:space="preserve">, в результате замедлив физическое </w:t>
      </w:r>
      <w:proofErr w:type="spellStart"/>
      <w:r>
        <w:rPr>
          <w:sz w:val="28"/>
          <w:szCs w:val="28"/>
          <w:shd w:val="clear" w:color="auto" w:fill="FFFFFF"/>
        </w:rPr>
        <w:t>эволюционирование</w:t>
      </w:r>
      <w:proofErr w:type="spellEnd"/>
      <w:r w:rsidRPr="0064261E">
        <w:rPr>
          <w:sz w:val="28"/>
          <w:szCs w:val="28"/>
          <w:shd w:val="clear" w:color="auto" w:fill="FFFFFF"/>
        </w:rPr>
        <w:t xml:space="preserve"> [</w:t>
      </w:r>
      <w:r>
        <w:rPr>
          <w:sz w:val="28"/>
          <w:szCs w:val="28"/>
          <w:shd w:val="clear" w:color="auto" w:fill="FFFFFF"/>
        </w:rPr>
        <w:t>10</w:t>
      </w:r>
      <w:r w:rsidRPr="0064261E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6F5883" w:rsidRDefault="006F5883" w:rsidP="006F5883">
      <w:pPr>
        <w:ind w:firstLine="708"/>
        <w:rPr>
          <w:sz w:val="28"/>
        </w:rPr>
      </w:pPr>
      <w:r>
        <w:rPr>
          <w:sz w:val="28"/>
        </w:rPr>
        <w:t>Однако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важным потенциальным фактором для увеличения активности человека может служить значительная устойчивость к воздействию отрицательных внешних  факторов потребности в двигательной активности.</w:t>
      </w:r>
    </w:p>
    <w:p w:rsidR="006F5883" w:rsidRDefault="006F5883" w:rsidP="006F5883">
      <w:pPr>
        <w:ind w:firstLine="708"/>
        <w:rPr>
          <w:sz w:val="28"/>
        </w:rPr>
      </w:pPr>
      <w:r>
        <w:rPr>
          <w:sz w:val="28"/>
        </w:rPr>
        <w:t xml:space="preserve">Многие корифеи науки </w:t>
      </w:r>
      <w:r w:rsidRPr="007F66EE">
        <w:rPr>
          <w:sz w:val="28"/>
        </w:rPr>
        <w:t>[</w:t>
      </w:r>
      <w:r>
        <w:rPr>
          <w:sz w:val="28"/>
        </w:rPr>
        <w:t>1, 3, 5</w:t>
      </w:r>
      <w:r w:rsidRPr="007F66EE">
        <w:rPr>
          <w:sz w:val="28"/>
        </w:rPr>
        <w:t>]</w:t>
      </w:r>
      <w:r>
        <w:rPr>
          <w:sz w:val="28"/>
        </w:rPr>
        <w:t xml:space="preserve"> причисляют двигательную мотивацию к  одной из основополагающих биологических потребностей человеческого организма.</w:t>
      </w:r>
    </w:p>
    <w:p w:rsidR="006F5883" w:rsidRPr="0015350C" w:rsidRDefault="006F5883" w:rsidP="006F5883">
      <w:pPr>
        <w:ind w:firstLine="708"/>
      </w:pPr>
      <w:r>
        <w:rPr>
          <w:sz w:val="28"/>
        </w:rPr>
        <w:t>Полученные результаты, с нашей точки зрения, не только показывают преобладание уровня ДА у мужчин, но и подтверждают наличие устойчивых генетически запрограммированных паттернов двигательной активности, которые не подвержены отрицательному воздействию техногенных и социальных факторов.</w:t>
      </w:r>
    </w:p>
    <w:p w:rsidR="006F5883" w:rsidRDefault="006F5883" w:rsidP="006F5883">
      <w:pPr>
        <w:ind w:firstLine="708"/>
        <w:rPr>
          <w:sz w:val="28"/>
        </w:rPr>
      </w:pPr>
      <w:r>
        <w:rPr>
          <w:sz w:val="28"/>
        </w:rPr>
        <w:t xml:space="preserve">Таким образом, </w:t>
      </w:r>
      <w:r w:rsidRPr="007F66EE">
        <w:rPr>
          <w:sz w:val="28"/>
        </w:rPr>
        <w:t>негативную тенденцию</w:t>
      </w:r>
      <w:r>
        <w:rPr>
          <w:sz w:val="28"/>
        </w:rPr>
        <w:t xml:space="preserve"> снижения двигательной активности</w:t>
      </w:r>
      <w:r w:rsidRPr="007F66EE">
        <w:rPr>
          <w:sz w:val="28"/>
        </w:rPr>
        <w:t xml:space="preserve"> можно остановить. При регулярном и систематическом выполнении физических упражнений</w:t>
      </w:r>
      <w:r>
        <w:rPr>
          <w:sz w:val="28"/>
        </w:rPr>
        <w:t xml:space="preserve"> </w:t>
      </w:r>
      <w:r w:rsidRPr="007F66EE">
        <w:rPr>
          <w:sz w:val="28"/>
        </w:rPr>
        <w:t>регуляция всех систем и органов  человека</w:t>
      </w:r>
      <w:r>
        <w:rPr>
          <w:sz w:val="28"/>
        </w:rPr>
        <w:t xml:space="preserve"> </w:t>
      </w:r>
      <w:r w:rsidRPr="007F66EE">
        <w:rPr>
          <w:sz w:val="28"/>
        </w:rPr>
        <w:t xml:space="preserve">оптимизируется посредством </w:t>
      </w:r>
      <w:proofErr w:type="spellStart"/>
      <w:r w:rsidRPr="007F66EE">
        <w:rPr>
          <w:sz w:val="28"/>
        </w:rPr>
        <w:t>моторно</w:t>
      </w:r>
      <w:proofErr w:type="spellEnd"/>
      <w:r w:rsidRPr="007F66EE">
        <w:rPr>
          <w:sz w:val="28"/>
        </w:rPr>
        <w:t>–висцеральных рефлексов [</w:t>
      </w:r>
      <w:r>
        <w:rPr>
          <w:sz w:val="28"/>
        </w:rPr>
        <w:t>6</w:t>
      </w:r>
      <w:r w:rsidRPr="007F66EE">
        <w:rPr>
          <w:sz w:val="28"/>
        </w:rPr>
        <w:t>]</w:t>
      </w:r>
      <w:r>
        <w:rPr>
          <w:sz w:val="28"/>
        </w:rPr>
        <w:t xml:space="preserve">, а подбор режимов нагрузки в соответствии с уровнем двигательной мотивации индивида может положительно повлиять на общий уровень активности </w:t>
      </w:r>
      <w:r w:rsidRPr="007F66EE">
        <w:rPr>
          <w:sz w:val="28"/>
        </w:rPr>
        <w:t>[</w:t>
      </w:r>
      <w:r>
        <w:rPr>
          <w:sz w:val="28"/>
        </w:rPr>
        <w:t>2</w:t>
      </w:r>
      <w:r w:rsidRPr="007F66EE">
        <w:rPr>
          <w:sz w:val="28"/>
        </w:rPr>
        <w:t>]</w:t>
      </w:r>
      <w:r>
        <w:rPr>
          <w:sz w:val="28"/>
        </w:rPr>
        <w:t>.</w:t>
      </w:r>
    </w:p>
    <w:p w:rsidR="006F5883" w:rsidRPr="00F867C2" w:rsidRDefault="006F5883" w:rsidP="006F5883">
      <w:pPr>
        <w:tabs>
          <w:tab w:val="left" w:pos="442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867C2">
        <w:rPr>
          <w:sz w:val="28"/>
          <w:szCs w:val="28"/>
        </w:rPr>
        <w:t>Литература</w:t>
      </w:r>
    </w:p>
    <w:p w:rsidR="006F5883" w:rsidRPr="00D8711E" w:rsidRDefault="006F5883" w:rsidP="006F5883">
      <w:pPr>
        <w:rPr>
          <w:sz w:val="28"/>
          <w:szCs w:val="28"/>
        </w:rPr>
      </w:pPr>
      <w:r w:rsidRPr="00D8711E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D8711E">
        <w:rPr>
          <w:sz w:val="28"/>
          <w:szCs w:val="28"/>
        </w:rPr>
        <w:t xml:space="preserve">Аршавский И.А. Физиологические механизмы и закономерности индивидуального развития (основы </w:t>
      </w:r>
      <w:proofErr w:type="spellStart"/>
      <w:r w:rsidRPr="00D8711E">
        <w:rPr>
          <w:sz w:val="28"/>
          <w:szCs w:val="28"/>
        </w:rPr>
        <w:t>негэнтропийного</w:t>
      </w:r>
      <w:proofErr w:type="spellEnd"/>
      <w:r w:rsidRPr="00D8711E">
        <w:rPr>
          <w:sz w:val="28"/>
          <w:szCs w:val="28"/>
        </w:rPr>
        <w:t xml:space="preserve"> онтогенеза) / И.А. Аршавский. – М.: Наука, 1982. – 270 с.</w:t>
      </w:r>
    </w:p>
    <w:p w:rsidR="006F5883" w:rsidRPr="00D8711E" w:rsidRDefault="006F5883" w:rsidP="006F588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711E">
        <w:rPr>
          <w:sz w:val="28"/>
          <w:szCs w:val="28"/>
        </w:rPr>
        <w:t xml:space="preserve">Куликов В.П., Киселев В.И. Потребность в двигательной активности: Физиология. </w:t>
      </w:r>
      <w:proofErr w:type="spellStart"/>
      <w:r w:rsidRPr="00D8711E">
        <w:rPr>
          <w:sz w:val="28"/>
          <w:szCs w:val="28"/>
        </w:rPr>
        <w:t>Валеология</w:t>
      </w:r>
      <w:proofErr w:type="spellEnd"/>
      <w:r w:rsidRPr="00D8711E">
        <w:rPr>
          <w:sz w:val="28"/>
          <w:szCs w:val="28"/>
        </w:rPr>
        <w:t xml:space="preserve">. </w:t>
      </w:r>
      <w:proofErr w:type="spellStart"/>
      <w:r w:rsidRPr="00D8711E">
        <w:rPr>
          <w:sz w:val="28"/>
          <w:szCs w:val="28"/>
        </w:rPr>
        <w:t>Реабилитология</w:t>
      </w:r>
      <w:proofErr w:type="spellEnd"/>
      <w:r w:rsidRPr="00D8711E">
        <w:rPr>
          <w:sz w:val="28"/>
          <w:szCs w:val="28"/>
        </w:rPr>
        <w:t xml:space="preserve"> / В.П. Куликов, В.И. Киселев. – Новосибирск: Наука. </w:t>
      </w:r>
      <w:proofErr w:type="spellStart"/>
      <w:r w:rsidRPr="00D8711E">
        <w:rPr>
          <w:sz w:val="28"/>
          <w:szCs w:val="28"/>
        </w:rPr>
        <w:t>Сиб</w:t>
      </w:r>
      <w:proofErr w:type="spellEnd"/>
      <w:r w:rsidRPr="00D8711E">
        <w:rPr>
          <w:sz w:val="28"/>
          <w:szCs w:val="28"/>
        </w:rPr>
        <w:t>. Предприятие РАН, 1998. – 150 с.</w:t>
      </w:r>
    </w:p>
    <w:p w:rsidR="006F5883" w:rsidRDefault="006F5883" w:rsidP="006F588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711E">
        <w:rPr>
          <w:sz w:val="28"/>
          <w:szCs w:val="28"/>
        </w:rPr>
        <w:t>Судаков К.В. Биологические мотивации / К.В. Судаков. – М.: Медицина, 1971. –</w:t>
      </w:r>
      <w:r>
        <w:rPr>
          <w:sz w:val="28"/>
          <w:szCs w:val="28"/>
        </w:rPr>
        <w:t xml:space="preserve"> 304 с.</w:t>
      </w:r>
      <w:r w:rsidRPr="00D8711E">
        <w:rPr>
          <w:sz w:val="28"/>
          <w:szCs w:val="28"/>
        </w:rPr>
        <w:t xml:space="preserve"> </w:t>
      </w:r>
    </w:p>
    <w:p w:rsidR="006F5883" w:rsidRPr="00D8711E" w:rsidRDefault="006F5883" w:rsidP="006F588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D8711E">
        <w:rPr>
          <w:sz w:val="28"/>
          <w:szCs w:val="28"/>
        </w:rPr>
        <w:t xml:space="preserve"> </w:t>
      </w:r>
      <w:proofErr w:type="spellStart"/>
      <w:r w:rsidRPr="00D8711E">
        <w:rPr>
          <w:sz w:val="28"/>
          <w:szCs w:val="28"/>
        </w:rPr>
        <w:t>Трухачева</w:t>
      </w:r>
      <w:proofErr w:type="spellEnd"/>
      <w:r w:rsidRPr="00D8711E">
        <w:rPr>
          <w:sz w:val="28"/>
          <w:szCs w:val="28"/>
        </w:rPr>
        <w:t xml:space="preserve"> Н.В. Медицинская статистика: учебное пособие / Н.В. </w:t>
      </w:r>
      <w:proofErr w:type="spellStart"/>
      <w:r w:rsidRPr="00D8711E">
        <w:rPr>
          <w:sz w:val="28"/>
          <w:szCs w:val="28"/>
        </w:rPr>
        <w:t>Трухачева</w:t>
      </w:r>
      <w:proofErr w:type="spellEnd"/>
      <w:r w:rsidRPr="00D8711E">
        <w:rPr>
          <w:sz w:val="28"/>
          <w:szCs w:val="28"/>
        </w:rPr>
        <w:t>. – Ростов н</w:t>
      </w:r>
      <w:proofErr w:type="gramStart"/>
      <w:r w:rsidRPr="00D8711E">
        <w:rPr>
          <w:sz w:val="28"/>
          <w:szCs w:val="28"/>
        </w:rPr>
        <w:t>/Д</w:t>
      </w:r>
      <w:proofErr w:type="gramEnd"/>
      <w:r w:rsidRPr="00D8711E">
        <w:rPr>
          <w:sz w:val="28"/>
          <w:szCs w:val="28"/>
        </w:rPr>
        <w:t>: Феникс, 2017. – 324 с.: ил. – (Высшее медицинское образование).</w:t>
      </w:r>
    </w:p>
    <w:p w:rsidR="006F5883" w:rsidRPr="00D8711E" w:rsidRDefault="006F5883" w:rsidP="006F5883">
      <w:pPr>
        <w:rPr>
          <w:sz w:val="28"/>
          <w:szCs w:val="28"/>
        </w:rPr>
      </w:pPr>
      <w:r w:rsidRPr="00D8711E">
        <w:rPr>
          <w:sz w:val="28"/>
          <w:szCs w:val="28"/>
        </w:rPr>
        <w:tab/>
      </w:r>
      <w:r>
        <w:rPr>
          <w:sz w:val="28"/>
          <w:szCs w:val="28"/>
        </w:rPr>
        <w:t xml:space="preserve">5. </w:t>
      </w:r>
      <w:r w:rsidRPr="00D8711E">
        <w:rPr>
          <w:sz w:val="28"/>
          <w:szCs w:val="28"/>
        </w:rPr>
        <w:t xml:space="preserve">Фрейд З. Психология </w:t>
      </w:r>
      <w:proofErr w:type="gramStart"/>
      <w:r w:rsidRPr="00D8711E">
        <w:rPr>
          <w:sz w:val="28"/>
          <w:szCs w:val="28"/>
        </w:rPr>
        <w:t>бессознательного</w:t>
      </w:r>
      <w:proofErr w:type="gramEnd"/>
      <w:r w:rsidRPr="00D8711E">
        <w:rPr>
          <w:sz w:val="28"/>
          <w:szCs w:val="28"/>
        </w:rPr>
        <w:t xml:space="preserve">: Сб. произведений / З. Фрейд. – </w:t>
      </w:r>
      <w:proofErr w:type="spellStart"/>
      <w:r w:rsidRPr="00D8711E">
        <w:rPr>
          <w:sz w:val="28"/>
          <w:szCs w:val="28"/>
        </w:rPr>
        <w:t>М.:Просвещение</w:t>
      </w:r>
      <w:proofErr w:type="spellEnd"/>
      <w:r w:rsidRPr="00D8711E">
        <w:rPr>
          <w:sz w:val="28"/>
          <w:szCs w:val="28"/>
        </w:rPr>
        <w:t>, 1989. – 448 с.</w:t>
      </w:r>
    </w:p>
    <w:p w:rsidR="006F5883" w:rsidRPr="006F5883" w:rsidRDefault="006F5883" w:rsidP="006F5883">
      <w:pPr>
        <w:ind w:firstLine="70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6. </w:t>
      </w:r>
      <w:r w:rsidRPr="00D8711E">
        <w:rPr>
          <w:sz w:val="28"/>
          <w:szCs w:val="28"/>
          <w:shd w:val="clear" w:color="auto" w:fill="FFFFFF"/>
        </w:rPr>
        <w:t xml:space="preserve">Гаркуша. С.В. </w:t>
      </w:r>
      <w:proofErr w:type="spellStart"/>
      <w:r w:rsidRPr="00D8711E">
        <w:rPr>
          <w:sz w:val="28"/>
          <w:szCs w:val="28"/>
        </w:rPr>
        <w:t>Здоровьесберегающий</w:t>
      </w:r>
      <w:proofErr w:type="spellEnd"/>
      <w:r w:rsidRPr="00D8711E">
        <w:rPr>
          <w:sz w:val="28"/>
          <w:szCs w:val="28"/>
        </w:rPr>
        <w:t xml:space="preserve"> потенциал двигательной активности. - Текст: электронный / С.В. Гаркуша. //</w:t>
      </w:r>
      <w:r w:rsidRPr="00D8711E">
        <w:rPr>
          <w:sz w:val="28"/>
          <w:szCs w:val="28"/>
          <w:shd w:val="clear" w:color="auto" w:fill="FFFFFF"/>
        </w:rPr>
        <w:t xml:space="preserve"> Здоровье для всех. – 2014. – </w:t>
      </w:r>
      <w:r w:rsidRPr="006F5883">
        <w:rPr>
          <w:sz w:val="28"/>
          <w:szCs w:val="28"/>
          <w:shd w:val="clear" w:color="auto" w:fill="FFFFFF"/>
        </w:rPr>
        <w:t xml:space="preserve">№1. – с.15-21 - </w:t>
      </w:r>
      <w:r w:rsidRPr="006F5883">
        <w:rPr>
          <w:sz w:val="28"/>
          <w:szCs w:val="28"/>
          <w:lang w:val="en-US"/>
        </w:rPr>
        <w:t>URL</w:t>
      </w:r>
      <w:r w:rsidRPr="006F5883">
        <w:rPr>
          <w:sz w:val="28"/>
          <w:szCs w:val="28"/>
        </w:rPr>
        <w:t xml:space="preserve">: </w:t>
      </w:r>
      <w:hyperlink r:id="rId7" w:history="1">
        <w:r w:rsidRPr="006F5883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Pr="006F5883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6F5883">
          <w:rPr>
            <w:rStyle w:val="a3"/>
            <w:color w:val="auto"/>
            <w:sz w:val="28"/>
            <w:szCs w:val="28"/>
            <w:u w:val="none"/>
            <w:lang w:val="en-US"/>
          </w:rPr>
          <w:t>cyberleninka</w:t>
        </w:r>
        <w:proofErr w:type="spellEnd"/>
        <w:r w:rsidRPr="006F5883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6F588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6F5883">
          <w:rPr>
            <w:rStyle w:val="a3"/>
            <w:color w:val="auto"/>
            <w:sz w:val="28"/>
            <w:szCs w:val="28"/>
            <w:u w:val="none"/>
          </w:rPr>
          <w:t>/</w:t>
        </w:r>
        <w:r w:rsidRPr="006F5883">
          <w:rPr>
            <w:rStyle w:val="a3"/>
            <w:color w:val="auto"/>
            <w:sz w:val="28"/>
            <w:szCs w:val="28"/>
            <w:u w:val="none"/>
            <w:lang w:val="en-US"/>
          </w:rPr>
          <w:t>article</w:t>
        </w:r>
        <w:r w:rsidRPr="006F5883">
          <w:rPr>
            <w:rStyle w:val="a3"/>
            <w:color w:val="auto"/>
            <w:sz w:val="28"/>
            <w:szCs w:val="28"/>
            <w:u w:val="none"/>
          </w:rPr>
          <w:t>/</w:t>
        </w:r>
        <w:r w:rsidRPr="006F5883">
          <w:rPr>
            <w:rStyle w:val="a3"/>
            <w:color w:val="auto"/>
            <w:sz w:val="28"/>
            <w:szCs w:val="28"/>
            <w:u w:val="none"/>
            <w:lang w:val="en-US"/>
          </w:rPr>
          <w:t>n</w:t>
        </w:r>
        <w:r w:rsidRPr="006F5883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Pr="006F5883">
          <w:rPr>
            <w:rStyle w:val="a3"/>
            <w:color w:val="auto"/>
            <w:sz w:val="28"/>
            <w:szCs w:val="28"/>
            <w:u w:val="none"/>
            <w:lang w:val="en-US"/>
          </w:rPr>
          <w:t>zdoroviesberegayuschiy</w:t>
        </w:r>
        <w:proofErr w:type="spellEnd"/>
        <w:r w:rsidRPr="006F5883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Pr="006F5883">
          <w:rPr>
            <w:rStyle w:val="a3"/>
            <w:color w:val="auto"/>
            <w:sz w:val="28"/>
            <w:szCs w:val="28"/>
            <w:u w:val="none"/>
            <w:lang w:val="en-US"/>
          </w:rPr>
          <w:t>potentsial</w:t>
        </w:r>
        <w:proofErr w:type="spellEnd"/>
        <w:r w:rsidRPr="006F5883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Pr="006F5883">
          <w:rPr>
            <w:rStyle w:val="a3"/>
            <w:color w:val="auto"/>
            <w:sz w:val="28"/>
            <w:szCs w:val="28"/>
            <w:u w:val="none"/>
            <w:lang w:val="en-US"/>
          </w:rPr>
          <w:t>dvigatelnoy</w:t>
        </w:r>
        <w:proofErr w:type="spellEnd"/>
        <w:r w:rsidRPr="006F5883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Pr="006F5883">
          <w:rPr>
            <w:rStyle w:val="a3"/>
            <w:color w:val="auto"/>
            <w:sz w:val="28"/>
            <w:szCs w:val="28"/>
            <w:u w:val="none"/>
            <w:lang w:val="en-US"/>
          </w:rPr>
          <w:t>aktivnosti</w:t>
        </w:r>
        <w:proofErr w:type="spellEnd"/>
      </w:hyperlink>
      <w:r w:rsidRPr="006F5883">
        <w:rPr>
          <w:sz w:val="28"/>
          <w:szCs w:val="28"/>
        </w:rPr>
        <w:t>.</w:t>
      </w:r>
    </w:p>
    <w:p w:rsidR="006F5883" w:rsidRPr="006F5883" w:rsidRDefault="006F5883" w:rsidP="006F5883">
      <w:pPr>
        <w:ind w:firstLine="708"/>
        <w:rPr>
          <w:sz w:val="28"/>
          <w:szCs w:val="28"/>
        </w:rPr>
      </w:pPr>
      <w:r w:rsidRPr="006F5883">
        <w:rPr>
          <w:sz w:val="28"/>
          <w:szCs w:val="28"/>
        </w:rPr>
        <w:t xml:space="preserve">7. </w:t>
      </w:r>
      <w:proofErr w:type="spellStart"/>
      <w:r w:rsidRPr="006F5883">
        <w:rPr>
          <w:sz w:val="28"/>
          <w:szCs w:val="28"/>
        </w:rPr>
        <w:t>Кабачкова</w:t>
      </w:r>
      <w:proofErr w:type="spellEnd"/>
      <w:r w:rsidRPr="006F5883">
        <w:rPr>
          <w:sz w:val="28"/>
          <w:szCs w:val="28"/>
        </w:rPr>
        <w:t xml:space="preserve"> А.В., Фомченко В.В., Фролова Ю.С. Двигательная активность студенческой молодежи. - Текст: электронный / А.В. </w:t>
      </w:r>
      <w:proofErr w:type="spellStart"/>
      <w:r w:rsidRPr="006F5883">
        <w:rPr>
          <w:sz w:val="28"/>
          <w:szCs w:val="28"/>
        </w:rPr>
        <w:t>Кабачкова</w:t>
      </w:r>
      <w:proofErr w:type="spellEnd"/>
      <w:r w:rsidRPr="006F5883">
        <w:rPr>
          <w:sz w:val="28"/>
          <w:szCs w:val="28"/>
        </w:rPr>
        <w:t xml:space="preserve">, В.В. Фомченко, Ю.С. Фролова // Вестник Томского государственного университета. - 2015. - № 392. - С. 175–178 - </w:t>
      </w:r>
      <w:r w:rsidRPr="006F5883">
        <w:rPr>
          <w:sz w:val="28"/>
          <w:szCs w:val="28"/>
          <w:lang w:val="en-US"/>
        </w:rPr>
        <w:t>URL</w:t>
      </w:r>
      <w:r w:rsidRPr="006F5883">
        <w:rPr>
          <w:sz w:val="28"/>
          <w:szCs w:val="28"/>
        </w:rPr>
        <w:t>:</w:t>
      </w:r>
      <w:hyperlink r:id="rId8" w:history="1">
        <w:r w:rsidRPr="006F5883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Pr="006F5883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6F5883">
          <w:rPr>
            <w:rStyle w:val="a3"/>
            <w:color w:val="auto"/>
            <w:sz w:val="28"/>
            <w:szCs w:val="28"/>
            <w:u w:val="none"/>
            <w:lang w:val="en-US"/>
          </w:rPr>
          <w:t>cyberleninka</w:t>
        </w:r>
        <w:proofErr w:type="spellEnd"/>
        <w:r w:rsidRPr="006F5883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6F588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6F5883">
          <w:rPr>
            <w:rStyle w:val="a3"/>
            <w:color w:val="auto"/>
            <w:sz w:val="28"/>
            <w:szCs w:val="28"/>
            <w:u w:val="none"/>
          </w:rPr>
          <w:t>/</w:t>
        </w:r>
        <w:r w:rsidRPr="006F5883">
          <w:rPr>
            <w:rStyle w:val="a3"/>
            <w:color w:val="auto"/>
            <w:sz w:val="28"/>
            <w:szCs w:val="28"/>
            <w:u w:val="none"/>
            <w:lang w:val="en-US"/>
          </w:rPr>
          <w:t>article</w:t>
        </w:r>
        <w:r w:rsidRPr="006F5883">
          <w:rPr>
            <w:rStyle w:val="a3"/>
            <w:color w:val="auto"/>
            <w:sz w:val="28"/>
            <w:szCs w:val="28"/>
            <w:u w:val="none"/>
          </w:rPr>
          <w:t>/</w:t>
        </w:r>
        <w:r w:rsidRPr="006F5883">
          <w:rPr>
            <w:rStyle w:val="a3"/>
            <w:color w:val="auto"/>
            <w:sz w:val="28"/>
            <w:szCs w:val="28"/>
            <w:u w:val="none"/>
            <w:lang w:val="en-US"/>
          </w:rPr>
          <w:t>n</w:t>
        </w:r>
        <w:r w:rsidRPr="006F5883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Pr="006F5883">
        <w:rPr>
          <w:sz w:val="28"/>
          <w:szCs w:val="28"/>
        </w:rPr>
        <w:t xml:space="preserve"> </w:t>
      </w:r>
    </w:p>
    <w:p w:rsidR="006F5883" w:rsidRPr="0081242B" w:rsidRDefault="006F5883" w:rsidP="006F5883">
      <w:pPr>
        <w:rPr>
          <w:sz w:val="28"/>
          <w:szCs w:val="28"/>
        </w:rPr>
      </w:pPr>
      <w:proofErr w:type="spellStart"/>
      <w:proofErr w:type="gramStart"/>
      <w:r w:rsidRPr="0081242B">
        <w:rPr>
          <w:sz w:val="28"/>
          <w:szCs w:val="28"/>
          <w:lang w:val="en-US"/>
        </w:rPr>
        <w:t>dvigatelnaya</w:t>
      </w:r>
      <w:proofErr w:type="spellEnd"/>
      <w:r w:rsidRPr="0081242B">
        <w:rPr>
          <w:sz w:val="28"/>
          <w:szCs w:val="28"/>
        </w:rPr>
        <w:t>-</w:t>
      </w:r>
      <w:proofErr w:type="spellStart"/>
      <w:r w:rsidRPr="0081242B">
        <w:rPr>
          <w:sz w:val="28"/>
          <w:szCs w:val="28"/>
          <w:lang w:val="en-US"/>
        </w:rPr>
        <w:t>aktivnost</w:t>
      </w:r>
      <w:proofErr w:type="spellEnd"/>
      <w:r w:rsidRPr="0081242B">
        <w:rPr>
          <w:sz w:val="28"/>
          <w:szCs w:val="28"/>
        </w:rPr>
        <w:t>-</w:t>
      </w:r>
      <w:proofErr w:type="spellStart"/>
      <w:r w:rsidRPr="0081242B">
        <w:rPr>
          <w:sz w:val="28"/>
          <w:szCs w:val="28"/>
          <w:lang w:val="en-US"/>
        </w:rPr>
        <w:t>studencheskoy</w:t>
      </w:r>
      <w:proofErr w:type="spellEnd"/>
      <w:r w:rsidRPr="0081242B">
        <w:rPr>
          <w:sz w:val="28"/>
          <w:szCs w:val="28"/>
        </w:rPr>
        <w:t>-</w:t>
      </w:r>
      <w:proofErr w:type="spellStart"/>
      <w:r w:rsidRPr="0081242B">
        <w:rPr>
          <w:sz w:val="28"/>
          <w:szCs w:val="28"/>
          <w:lang w:val="en-US"/>
        </w:rPr>
        <w:t>molodezhi</w:t>
      </w:r>
      <w:proofErr w:type="spellEnd"/>
      <w:proofErr w:type="gramEnd"/>
    </w:p>
    <w:p w:rsidR="006F5883" w:rsidRPr="00D8711E" w:rsidRDefault="006F5883" w:rsidP="006F5883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8711E">
        <w:rPr>
          <w:sz w:val="28"/>
          <w:szCs w:val="28"/>
        </w:rPr>
        <w:t xml:space="preserve">Киселев В.И., Шарапова П.Х., Куликов В.П. Занятия по физическому воспитанию и индивидуальная двигательная активность студентов / В.И. Киселев, Шарапова П.Х., В.П. Куликов // Теория и практика физической культуры. – 1991. - №6. – с. 21-23. </w:t>
      </w:r>
    </w:p>
    <w:p w:rsidR="006F5883" w:rsidRPr="006F5883" w:rsidRDefault="006F5883" w:rsidP="006F58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9.</w:t>
      </w:r>
      <w:r w:rsidRPr="00D8711E">
        <w:rPr>
          <w:sz w:val="28"/>
          <w:szCs w:val="28"/>
        </w:rPr>
        <w:t xml:space="preserve"> Покровская Т. Ю., Ларионов И. С. Влияние двигательной активности и самостоятельных занятий на здоровье студентов</w:t>
      </w:r>
      <w:r>
        <w:rPr>
          <w:sz w:val="28"/>
          <w:szCs w:val="28"/>
        </w:rPr>
        <w:t xml:space="preserve">. </w:t>
      </w:r>
      <w:r w:rsidRPr="00D8711E">
        <w:rPr>
          <w:sz w:val="28"/>
          <w:szCs w:val="28"/>
        </w:rPr>
        <w:t>- Текст: электронный</w:t>
      </w:r>
      <w:r>
        <w:rPr>
          <w:sz w:val="28"/>
          <w:szCs w:val="28"/>
        </w:rPr>
        <w:t xml:space="preserve"> / Т.Ю. </w:t>
      </w:r>
      <w:r w:rsidRPr="00D8711E">
        <w:rPr>
          <w:sz w:val="28"/>
          <w:szCs w:val="28"/>
        </w:rPr>
        <w:t>Покровская,</w:t>
      </w:r>
      <w:r>
        <w:rPr>
          <w:sz w:val="28"/>
          <w:szCs w:val="28"/>
        </w:rPr>
        <w:t xml:space="preserve"> И.С. </w:t>
      </w:r>
      <w:r w:rsidRPr="00D8711E">
        <w:rPr>
          <w:sz w:val="28"/>
          <w:szCs w:val="28"/>
        </w:rPr>
        <w:t xml:space="preserve"> Ларионов // Здоровье человека, теория и методика физической культуры и спорта. – 2018. – №2(9). – С. 75-83.</w:t>
      </w:r>
      <w:r>
        <w:rPr>
          <w:sz w:val="28"/>
          <w:szCs w:val="28"/>
        </w:rPr>
        <w:t xml:space="preserve"> -</w:t>
      </w:r>
      <w:r w:rsidRPr="00D8711E">
        <w:rPr>
          <w:sz w:val="28"/>
          <w:szCs w:val="28"/>
        </w:rPr>
        <w:t xml:space="preserve"> URL: </w:t>
      </w:r>
      <w:hyperlink r:id="rId9" w:history="1">
        <w:r w:rsidRPr="006F5883">
          <w:rPr>
            <w:rStyle w:val="a3"/>
            <w:color w:val="auto"/>
            <w:sz w:val="28"/>
            <w:szCs w:val="28"/>
            <w:u w:val="none"/>
          </w:rPr>
          <w:t>http://jou</w:t>
        </w:r>
        <w:bookmarkStart w:id="0" w:name="_GoBack"/>
        <w:bookmarkEnd w:id="0"/>
        <w:r w:rsidRPr="006F5883">
          <w:rPr>
            <w:rStyle w:val="a3"/>
            <w:color w:val="auto"/>
            <w:sz w:val="28"/>
            <w:szCs w:val="28"/>
            <w:u w:val="none"/>
          </w:rPr>
          <w:t>rnal.asu.ru/index.php/zosh</w:t>
        </w:r>
      </w:hyperlink>
      <w:r w:rsidRPr="006F5883">
        <w:rPr>
          <w:rStyle w:val="a3"/>
          <w:color w:val="auto"/>
          <w:sz w:val="28"/>
          <w:szCs w:val="28"/>
          <w:u w:val="none"/>
        </w:rPr>
        <w:t>.</w:t>
      </w:r>
    </w:p>
    <w:p w:rsidR="006F5883" w:rsidRPr="006F5883" w:rsidRDefault="006F5883" w:rsidP="006F5883">
      <w:pPr>
        <w:rPr>
          <w:rFonts w:ascii="&amp;quot" w:eastAsia="Times New Roman" w:hAnsi="&amp;quot"/>
          <w:color w:val="000000"/>
        </w:rPr>
      </w:pPr>
      <w:r>
        <w:rPr>
          <w:sz w:val="28"/>
          <w:szCs w:val="28"/>
        </w:rPr>
        <w:t>10.</w:t>
      </w:r>
      <w:r w:rsidRPr="00D8711E">
        <w:rPr>
          <w:sz w:val="28"/>
          <w:szCs w:val="28"/>
        </w:rPr>
        <w:t xml:space="preserve"> </w:t>
      </w:r>
      <w:proofErr w:type="spellStart"/>
      <w:r w:rsidRPr="00D8711E">
        <w:rPr>
          <w:sz w:val="28"/>
          <w:szCs w:val="28"/>
        </w:rPr>
        <w:t>Хусяинов</w:t>
      </w:r>
      <w:proofErr w:type="spellEnd"/>
      <w:r w:rsidRPr="00D8711E">
        <w:rPr>
          <w:sz w:val="28"/>
          <w:szCs w:val="28"/>
        </w:rPr>
        <w:t xml:space="preserve"> Т.М., Слюсарев В.А. </w:t>
      </w:r>
      <w:proofErr w:type="spellStart"/>
      <w:r w:rsidRPr="00D8711E">
        <w:rPr>
          <w:sz w:val="28"/>
          <w:szCs w:val="28"/>
        </w:rPr>
        <w:t>Постчеловеческое</w:t>
      </w:r>
      <w:proofErr w:type="spellEnd"/>
      <w:r w:rsidRPr="00D8711E">
        <w:rPr>
          <w:sz w:val="28"/>
          <w:szCs w:val="28"/>
        </w:rPr>
        <w:t xml:space="preserve"> общество. Как </w:t>
      </w:r>
      <w:proofErr w:type="gramStart"/>
      <w:r w:rsidRPr="00D8711E">
        <w:rPr>
          <w:sz w:val="28"/>
          <w:szCs w:val="28"/>
        </w:rPr>
        <w:t>раз</w:t>
      </w:r>
      <w:r>
        <w:rPr>
          <w:sz w:val="28"/>
          <w:szCs w:val="28"/>
        </w:rPr>
        <w:t>-</w:t>
      </w:r>
      <w:proofErr w:type="spellStart"/>
      <w:r w:rsidRPr="00D8711E">
        <w:rPr>
          <w:sz w:val="28"/>
          <w:szCs w:val="28"/>
        </w:rPr>
        <w:t>витие</w:t>
      </w:r>
      <w:proofErr w:type="spellEnd"/>
      <w:proofErr w:type="gramEnd"/>
      <w:r w:rsidRPr="00D8711E">
        <w:rPr>
          <w:sz w:val="28"/>
          <w:szCs w:val="28"/>
        </w:rPr>
        <w:t xml:space="preserve"> технологий затормозило эволюцию людей. - Текст: электронный / Т.М. </w:t>
      </w:r>
      <w:proofErr w:type="spellStart"/>
      <w:r w:rsidRPr="00D8711E">
        <w:rPr>
          <w:sz w:val="28"/>
          <w:szCs w:val="28"/>
        </w:rPr>
        <w:t>Хусяинов</w:t>
      </w:r>
      <w:proofErr w:type="spellEnd"/>
      <w:r w:rsidRPr="00D8711E">
        <w:rPr>
          <w:sz w:val="28"/>
          <w:szCs w:val="28"/>
        </w:rPr>
        <w:t xml:space="preserve">, В.А. Слюсарев // </w:t>
      </w:r>
      <w:r w:rsidRPr="00D8711E">
        <w:rPr>
          <w:sz w:val="28"/>
          <w:szCs w:val="28"/>
          <w:lang w:val="en-US"/>
        </w:rPr>
        <w:t>IQ</w:t>
      </w:r>
      <w:r w:rsidRPr="00D8711E">
        <w:rPr>
          <w:sz w:val="28"/>
          <w:szCs w:val="28"/>
        </w:rPr>
        <w:t>.</w:t>
      </w:r>
      <w:r w:rsidRPr="00D8711E">
        <w:rPr>
          <w:sz w:val="28"/>
          <w:szCs w:val="28"/>
          <w:lang w:val="en-US"/>
        </w:rPr>
        <w:t>HSE</w:t>
      </w:r>
      <w:r w:rsidRPr="00D8711E">
        <w:rPr>
          <w:sz w:val="28"/>
          <w:szCs w:val="28"/>
        </w:rPr>
        <w:t>.</w:t>
      </w:r>
      <w:r w:rsidRPr="00D8711E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  <w:r w:rsidRPr="00D8711E">
        <w:rPr>
          <w:sz w:val="28"/>
          <w:szCs w:val="28"/>
        </w:rPr>
        <w:t xml:space="preserve">Научно-образовательный портал </w:t>
      </w:r>
      <w:r w:rsidRPr="00D8711E">
        <w:rPr>
          <w:sz w:val="28"/>
          <w:szCs w:val="28"/>
          <w:lang w:val="en-US"/>
        </w:rPr>
        <w:t>IQ</w:t>
      </w:r>
      <w:r>
        <w:rPr>
          <w:sz w:val="28"/>
          <w:szCs w:val="28"/>
        </w:rPr>
        <w:t>.</w:t>
      </w:r>
      <w:r w:rsidRPr="00D8711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8711E">
        <w:rPr>
          <w:sz w:val="28"/>
          <w:szCs w:val="28"/>
        </w:rPr>
        <w:t xml:space="preserve"> </w:t>
      </w:r>
      <w:r w:rsidRPr="00D8711E"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r>
        <w:rPr>
          <w:color w:val="0D0D0D" w:themeColor="text1" w:themeTint="F2"/>
          <w:sz w:val="28"/>
          <w:szCs w:val="28"/>
          <w:lang w:val="en-US"/>
        </w:rPr>
        <w:t>https</w:t>
      </w:r>
      <w:r w:rsidRPr="00D8711E">
        <w:rPr>
          <w:color w:val="0D0D0D" w:themeColor="text1" w:themeTint="F2"/>
          <w:sz w:val="28"/>
          <w:szCs w:val="28"/>
        </w:rPr>
        <w:t>://</w:t>
      </w:r>
      <w:proofErr w:type="spellStart"/>
      <w:r w:rsidRPr="00D8711E">
        <w:rPr>
          <w:sz w:val="28"/>
          <w:szCs w:val="28"/>
          <w:lang w:val="en-US"/>
        </w:rPr>
        <w:t>iq</w:t>
      </w:r>
      <w:proofErr w:type="spellEnd"/>
      <w:r w:rsidRPr="00D8711E">
        <w:rPr>
          <w:sz w:val="28"/>
          <w:szCs w:val="28"/>
        </w:rPr>
        <w:t>.</w:t>
      </w:r>
      <w:proofErr w:type="spellStart"/>
      <w:r w:rsidRPr="00D8711E">
        <w:rPr>
          <w:sz w:val="28"/>
          <w:szCs w:val="28"/>
          <w:lang w:val="en-US"/>
        </w:rPr>
        <w:t>hse</w:t>
      </w:r>
      <w:proofErr w:type="spellEnd"/>
      <w:r w:rsidRPr="00D8711E">
        <w:rPr>
          <w:sz w:val="28"/>
          <w:szCs w:val="28"/>
        </w:rPr>
        <w:t>.</w:t>
      </w:r>
      <w:proofErr w:type="spellStart"/>
      <w:r w:rsidRPr="00D8711E">
        <w:rPr>
          <w:sz w:val="28"/>
          <w:szCs w:val="28"/>
          <w:lang w:val="en-US"/>
        </w:rPr>
        <w:t>ru</w:t>
      </w:r>
      <w:proofErr w:type="spellEnd"/>
      <w:r w:rsidRPr="00D8711E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news</w:t>
      </w:r>
      <w:r w:rsidRPr="00D8711E">
        <w:rPr>
          <w:sz w:val="28"/>
          <w:szCs w:val="28"/>
        </w:rPr>
        <w:t>/301597930.</w:t>
      </w:r>
      <w:r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 xml:space="preserve"> </w:t>
      </w:r>
      <w:r w:rsidRPr="00D8711E">
        <w:rPr>
          <w:rFonts w:eastAsia="Calibri"/>
          <w:noProof/>
          <w:sz w:val="28"/>
          <w:szCs w:val="28"/>
        </w:rPr>
        <w:t xml:space="preserve">(дата обращения: </w:t>
      </w:r>
      <w:r>
        <w:rPr>
          <w:rFonts w:eastAsia="Calibri"/>
          <w:noProof/>
          <w:sz w:val="28"/>
          <w:szCs w:val="28"/>
        </w:rPr>
        <w:t>0</w:t>
      </w:r>
      <w:r w:rsidRPr="00D8711E">
        <w:rPr>
          <w:rFonts w:eastAsia="Calibri"/>
          <w:noProof/>
          <w:sz w:val="28"/>
          <w:szCs w:val="28"/>
        </w:rPr>
        <w:t>1.0</w:t>
      </w:r>
      <w:r>
        <w:rPr>
          <w:rFonts w:eastAsia="Calibri"/>
          <w:noProof/>
          <w:sz w:val="28"/>
          <w:szCs w:val="28"/>
        </w:rPr>
        <w:t>5</w:t>
      </w:r>
      <w:r w:rsidRPr="00D8711E">
        <w:rPr>
          <w:rFonts w:eastAsia="Calibri"/>
          <w:noProof/>
          <w:sz w:val="28"/>
          <w:szCs w:val="28"/>
        </w:rPr>
        <w:t>.20</w:t>
      </w:r>
      <w:r>
        <w:rPr>
          <w:rFonts w:eastAsia="Calibri"/>
          <w:noProof/>
          <w:sz w:val="28"/>
          <w:szCs w:val="28"/>
        </w:rPr>
        <w:t>20</w:t>
      </w:r>
      <w:r w:rsidRPr="00D8711E">
        <w:rPr>
          <w:rFonts w:eastAsia="Calibri"/>
          <w:noProof/>
          <w:sz w:val="28"/>
          <w:szCs w:val="28"/>
        </w:rPr>
        <w:t>).</w:t>
      </w:r>
      <w:proofErr w:type="spellStart"/>
      <w:r w:rsidRPr="00BF28A4">
        <w:rPr>
          <w:rFonts w:ascii="&amp;quot" w:eastAsia="Times New Roman" w:hAnsi="&amp;quot"/>
          <w:color w:val="FFFFFF"/>
          <w:bdr w:val="none" w:sz="0" w:space="0" w:color="auto" w:frame="1"/>
        </w:rPr>
        <w:t>тие</w:t>
      </w:r>
      <w:proofErr w:type="spellEnd"/>
      <w:r w:rsidRPr="00BF28A4">
        <w:rPr>
          <w:rFonts w:ascii="&amp;quot" w:eastAsia="Times New Roman" w:hAnsi="&amp;quot"/>
          <w:color w:val="FFFFFF"/>
          <w:bdr w:val="none" w:sz="0" w:space="0" w:color="auto" w:frame="1"/>
        </w:rPr>
        <w:t xml:space="preserve"> технол</w:t>
      </w:r>
      <w:r>
        <w:rPr>
          <w:rFonts w:ascii="&amp;quot" w:eastAsia="Times New Roman" w:hAnsi="&amp;quot"/>
          <w:color w:val="FFFFFF"/>
          <w:bdr w:val="none" w:sz="0" w:space="0" w:color="auto" w:frame="1"/>
        </w:rPr>
        <w:t xml:space="preserve">огий </w:t>
      </w:r>
      <w:r>
        <w:rPr>
          <w:rFonts w:ascii="&amp;quot" w:eastAsia="Times New Roman" w:hAnsi="&amp;quot"/>
          <w:color w:val="FFFFFF"/>
          <w:bdr w:val="none" w:sz="0" w:space="0" w:color="auto" w:frame="1"/>
        </w:rPr>
        <w:br/>
        <w:t>за</w:t>
      </w:r>
    </w:p>
    <w:sectPr w:rsidR="006F5883" w:rsidRPr="006F5883" w:rsidSect="006F58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B89"/>
    <w:multiLevelType w:val="hybridMultilevel"/>
    <w:tmpl w:val="3F088F76"/>
    <w:lvl w:ilvl="0" w:tplc="2DA46AF2">
      <w:start w:val="1"/>
      <w:numFmt w:val="bullet"/>
      <w:lvlText w:val="В"/>
      <w:lvlJc w:val="left"/>
    </w:lvl>
    <w:lvl w:ilvl="1" w:tplc="3D08DA64">
      <w:start w:val="1"/>
      <w:numFmt w:val="bullet"/>
      <w:lvlText w:val=""/>
      <w:lvlJc w:val="left"/>
    </w:lvl>
    <w:lvl w:ilvl="2" w:tplc="BAD88C02">
      <w:numFmt w:val="decimal"/>
      <w:lvlText w:val=""/>
      <w:lvlJc w:val="left"/>
    </w:lvl>
    <w:lvl w:ilvl="3" w:tplc="963C284A">
      <w:numFmt w:val="decimal"/>
      <w:lvlText w:val=""/>
      <w:lvlJc w:val="left"/>
    </w:lvl>
    <w:lvl w:ilvl="4" w:tplc="ED349394">
      <w:numFmt w:val="decimal"/>
      <w:lvlText w:val=""/>
      <w:lvlJc w:val="left"/>
    </w:lvl>
    <w:lvl w:ilvl="5" w:tplc="24682784">
      <w:numFmt w:val="decimal"/>
      <w:lvlText w:val=""/>
      <w:lvlJc w:val="left"/>
    </w:lvl>
    <w:lvl w:ilvl="6" w:tplc="6BBA21B4">
      <w:numFmt w:val="decimal"/>
      <w:lvlText w:val=""/>
      <w:lvlJc w:val="left"/>
    </w:lvl>
    <w:lvl w:ilvl="7" w:tplc="3C48F246">
      <w:numFmt w:val="decimal"/>
      <w:lvlText w:val=""/>
      <w:lvlJc w:val="left"/>
    </w:lvl>
    <w:lvl w:ilvl="8" w:tplc="12386AFE">
      <w:numFmt w:val="decimal"/>
      <w:lvlText w:val=""/>
      <w:lvlJc w:val="left"/>
    </w:lvl>
  </w:abstractNum>
  <w:abstractNum w:abstractNumId="1">
    <w:nsid w:val="0B365B05"/>
    <w:multiLevelType w:val="hybridMultilevel"/>
    <w:tmpl w:val="510A872A"/>
    <w:lvl w:ilvl="0" w:tplc="543881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261E9F"/>
    <w:multiLevelType w:val="hybridMultilevel"/>
    <w:tmpl w:val="D37021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D46C2A"/>
    <w:multiLevelType w:val="hybridMultilevel"/>
    <w:tmpl w:val="9C3E9F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7A2517"/>
    <w:multiLevelType w:val="hybridMultilevel"/>
    <w:tmpl w:val="5E1E210E"/>
    <w:lvl w:ilvl="0" w:tplc="8BF809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EC4079"/>
    <w:multiLevelType w:val="multilevel"/>
    <w:tmpl w:val="5798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43D4C"/>
    <w:multiLevelType w:val="multilevel"/>
    <w:tmpl w:val="9E2C897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89"/>
    <w:rsid w:val="00007878"/>
    <w:rsid w:val="00015A55"/>
    <w:rsid w:val="00026661"/>
    <w:rsid w:val="00062010"/>
    <w:rsid w:val="000634F0"/>
    <w:rsid w:val="00070ED0"/>
    <w:rsid w:val="0007649C"/>
    <w:rsid w:val="000B06A6"/>
    <w:rsid w:val="000E43FB"/>
    <w:rsid w:val="000F3B20"/>
    <w:rsid w:val="00105864"/>
    <w:rsid w:val="001135CB"/>
    <w:rsid w:val="0012124D"/>
    <w:rsid w:val="00124D65"/>
    <w:rsid w:val="0016388B"/>
    <w:rsid w:val="001908E9"/>
    <w:rsid w:val="00191A97"/>
    <w:rsid w:val="001A328D"/>
    <w:rsid w:val="001B0731"/>
    <w:rsid w:val="001C3226"/>
    <w:rsid w:val="001E2A51"/>
    <w:rsid w:val="001F1260"/>
    <w:rsid w:val="00207E7F"/>
    <w:rsid w:val="002504D2"/>
    <w:rsid w:val="00255BF7"/>
    <w:rsid w:val="00265AEF"/>
    <w:rsid w:val="00291B6A"/>
    <w:rsid w:val="00296B79"/>
    <w:rsid w:val="002A6B71"/>
    <w:rsid w:val="002D071A"/>
    <w:rsid w:val="002D3055"/>
    <w:rsid w:val="002E1F29"/>
    <w:rsid w:val="00300CAF"/>
    <w:rsid w:val="003051CA"/>
    <w:rsid w:val="00317BC1"/>
    <w:rsid w:val="003271D5"/>
    <w:rsid w:val="00345294"/>
    <w:rsid w:val="003466DE"/>
    <w:rsid w:val="0037025E"/>
    <w:rsid w:val="003913CC"/>
    <w:rsid w:val="0039329D"/>
    <w:rsid w:val="003C1056"/>
    <w:rsid w:val="003C2346"/>
    <w:rsid w:val="003F6ABF"/>
    <w:rsid w:val="004135CA"/>
    <w:rsid w:val="00420F6B"/>
    <w:rsid w:val="00454C96"/>
    <w:rsid w:val="004904AD"/>
    <w:rsid w:val="004A7C4C"/>
    <w:rsid w:val="004B73ED"/>
    <w:rsid w:val="004C1768"/>
    <w:rsid w:val="004C2F77"/>
    <w:rsid w:val="004C5A45"/>
    <w:rsid w:val="0054091F"/>
    <w:rsid w:val="00590FD2"/>
    <w:rsid w:val="0059668F"/>
    <w:rsid w:val="005B18AB"/>
    <w:rsid w:val="005C1BB4"/>
    <w:rsid w:val="005F4DEA"/>
    <w:rsid w:val="00634221"/>
    <w:rsid w:val="006A3489"/>
    <w:rsid w:val="006B4438"/>
    <w:rsid w:val="006E6789"/>
    <w:rsid w:val="006F3C7F"/>
    <w:rsid w:val="006F40A9"/>
    <w:rsid w:val="006F5883"/>
    <w:rsid w:val="00712B94"/>
    <w:rsid w:val="0078559A"/>
    <w:rsid w:val="00792458"/>
    <w:rsid w:val="0079313A"/>
    <w:rsid w:val="007A692B"/>
    <w:rsid w:val="007E76B6"/>
    <w:rsid w:val="007F5A5A"/>
    <w:rsid w:val="00817F5B"/>
    <w:rsid w:val="00837572"/>
    <w:rsid w:val="00876284"/>
    <w:rsid w:val="00880B8C"/>
    <w:rsid w:val="008924D3"/>
    <w:rsid w:val="008B7C01"/>
    <w:rsid w:val="008C3248"/>
    <w:rsid w:val="008D5DA8"/>
    <w:rsid w:val="00905299"/>
    <w:rsid w:val="00922E65"/>
    <w:rsid w:val="0092586B"/>
    <w:rsid w:val="00937CEF"/>
    <w:rsid w:val="009963FB"/>
    <w:rsid w:val="009C3091"/>
    <w:rsid w:val="009D326E"/>
    <w:rsid w:val="009E150D"/>
    <w:rsid w:val="009E49AD"/>
    <w:rsid w:val="009E70D0"/>
    <w:rsid w:val="009E7EFC"/>
    <w:rsid w:val="00A04A64"/>
    <w:rsid w:val="00A560A9"/>
    <w:rsid w:val="00A6372B"/>
    <w:rsid w:val="00A64549"/>
    <w:rsid w:val="00A64F93"/>
    <w:rsid w:val="00A9046E"/>
    <w:rsid w:val="00A9778A"/>
    <w:rsid w:val="00AA31F8"/>
    <w:rsid w:val="00AA59BF"/>
    <w:rsid w:val="00AD1CD8"/>
    <w:rsid w:val="00AF199A"/>
    <w:rsid w:val="00B02886"/>
    <w:rsid w:val="00B12EEF"/>
    <w:rsid w:val="00B22ECC"/>
    <w:rsid w:val="00B35E23"/>
    <w:rsid w:val="00B365FB"/>
    <w:rsid w:val="00B42AA8"/>
    <w:rsid w:val="00B656D8"/>
    <w:rsid w:val="00BC179A"/>
    <w:rsid w:val="00BD15E0"/>
    <w:rsid w:val="00BE5DE5"/>
    <w:rsid w:val="00C0122E"/>
    <w:rsid w:val="00C308BB"/>
    <w:rsid w:val="00C323CF"/>
    <w:rsid w:val="00C51816"/>
    <w:rsid w:val="00C56FD0"/>
    <w:rsid w:val="00C66211"/>
    <w:rsid w:val="00C7730D"/>
    <w:rsid w:val="00C8238F"/>
    <w:rsid w:val="00C95D93"/>
    <w:rsid w:val="00CB7533"/>
    <w:rsid w:val="00CD456F"/>
    <w:rsid w:val="00CF07AC"/>
    <w:rsid w:val="00CF31D7"/>
    <w:rsid w:val="00D2502F"/>
    <w:rsid w:val="00D515F3"/>
    <w:rsid w:val="00D66632"/>
    <w:rsid w:val="00D72C1A"/>
    <w:rsid w:val="00D93315"/>
    <w:rsid w:val="00DA2A33"/>
    <w:rsid w:val="00DB6649"/>
    <w:rsid w:val="00DB7FBA"/>
    <w:rsid w:val="00DC1A2F"/>
    <w:rsid w:val="00DD5FD8"/>
    <w:rsid w:val="00DE1BE6"/>
    <w:rsid w:val="00E14641"/>
    <w:rsid w:val="00E26E10"/>
    <w:rsid w:val="00E40590"/>
    <w:rsid w:val="00E43B93"/>
    <w:rsid w:val="00E76806"/>
    <w:rsid w:val="00ED724C"/>
    <w:rsid w:val="00F3469A"/>
    <w:rsid w:val="00F67E91"/>
    <w:rsid w:val="00F745B5"/>
    <w:rsid w:val="00F92FF5"/>
    <w:rsid w:val="00F97756"/>
    <w:rsid w:val="00FA142C"/>
    <w:rsid w:val="00FD4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E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071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348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6">
    <w:name w:val="Emphasis"/>
    <w:basedOn w:val="a0"/>
    <w:uiPriority w:val="20"/>
    <w:qFormat/>
    <w:rsid w:val="00454C96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5B18A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64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49C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745B5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E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071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348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6">
    <w:name w:val="Emphasis"/>
    <w:basedOn w:val="a0"/>
    <w:uiPriority w:val="20"/>
    <w:qFormat/>
    <w:rsid w:val="00454C96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5B18A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64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49C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745B5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" TargetMode="External"/><Relationship Id="rId3" Type="http://schemas.openxmlformats.org/officeDocument/2006/relationships/styles" Target="styles.xml"/><Relationship Id="rId7" Type="http://schemas.openxmlformats.org/officeDocument/2006/relationships/hyperlink" Target="https://cyberleninka.ru/article/n/zdoroviesberegayuschiy-potentsial-dvigatelnoy-aktiv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journal.asu.ru/index.php/zo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9310B-BC90-419E-8E08-E7E52CA1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Тезов</cp:lastModifiedBy>
  <cp:revision>6</cp:revision>
  <dcterms:created xsi:type="dcterms:W3CDTF">2020-05-11T07:24:00Z</dcterms:created>
  <dcterms:modified xsi:type="dcterms:W3CDTF">2020-05-11T07:42:00Z</dcterms:modified>
</cp:coreProperties>
</file>