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C" w:rsidRPr="00542032" w:rsidRDefault="00F07E7C" w:rsidP="00C93D89">
      <w:pPr>
        <w:shd w:val="clear" w:color="auto" w:fill="FFFFFF"/>
        <w:spacing w:after="150" w:line="240" w:lineRule="auto"/>
        <w:ind w:left="1361" w:right="13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состояния древесно-кустарниковой растительности в Байкальском лесничестве, в квартале № 66 5,6 выделах, с разработкой проекта рекреационного использования территории</w:t>
      </w:r>
    </w:p>
    <w:p w:rsidR="00FC72F7" w:rsidRPr="00FC72F7" w:rsidRDefault="00F07E7C" w:rsidP="00C93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Мичикова</w:t>
      </w:r>
      <w:proofErr w:type="spellEnd"/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Туяна</w:t>
      </w:r>
      <w:proofErr w:type="spellEnd"/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Сандановна</w:t>
      </w:r>
      <w:proofErr w:type="spellEnd"/>
    </w:p>
    <w:p w:rsidR="00FC72F7" w:rsidRPr="00542032" w:rsidRDefault="00F07E7C" w:rsidP="00C93D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</w:p>
    <w:p w:rsidR="00F07E7C" w:rsidRPr="00542032" w:rsidRDefault="00F07E7C" w:rsidP="00C93D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Коновалова Елена Викторовна</w:t>
      </w:r>
    </w:p>
    <w:p w:rsidR="00F07E7C" w:rsidRPr="00FC72F7" w:rsidRDefault="00965E44" w:rsidP="00C93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 руководитель, канд.с.-</w:t>
      </w:r>
      <w:proofErr w:type="spellStart"/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х.наук</w:t>
      </w:r>
      <w:proofErr w:type="spellEnd"/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доц.</w:t>
      </w:r>
    </w:p>
    <w:p w:rsidR="00FC72F7" w:rsidRPr="00FC72F7" w:rsidRDefault="00965E44" w:rsidP="00C93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Бурятская государственная сельскохозяйственная академия им. В.Р. Филиппова</w:t>
      </w:r>
      <w:r w:rsidR="00FC72F7" w:rsidRPr="00FC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</w:p>
    <w:p w:rsidR="00FC72F7" w:rsidRPr="00FC72F7" w:rsidRDefault="00965E44" w:rsidP="00C93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агрономический</w:t>
      </w:r>
      <w:r w:rsidR="00FC72F7" w:rsidRPr="00FC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факультет, </w:t>
      </w:r>
      <w:r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Улан-Удэ</w:t>
      </w:r>
      <w:r w:rsidR="00FC72F7" w:rsidRPr="00FC72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FC72F7" w:rsidRPr="00FC72F7" w:rsidRDefault="00FC72F7" w:rsidP="00C93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val="en-US" w:eastAsia="ru-RU"/>
        </w:rPr>
      </w:pPr>
      <w:r w:rsidRPr="00FC72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E–mail: </w:t>
      </w:r>
      <w:r w:rsidR="00965E44" w:rsidRPr="005420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mi4ikova@gmail.com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последние годы в нашей стране чрезвычайно возросло значение леса как ресурса сферы отдыха, особенно это, касается зеленых зон больших городов. Массовый поток людей в лес привел к двум противоположным результатам: к социальному выигрышу и экологическому ущербу.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Актуальность</w:t>
      </w: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обусловлена тем, что леса в Байкальском лесничестве представляют собой особую ресурсную и экологическую ценность. В связи с увеличением рекреационной нагрузи устойчивость и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аттрактивность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(эстетическая привлекательность) насаждений снижается. В связи с этим возникает необходимость исследования состояния древесно-кустарниковой растительности.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Целью данной работы</w:t>
      </w:r>
      <w:r w:rsidRPr="00542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оценка текущего состояния древесно-кустарниковой растительности в байкальском лесничестве, в квартале № 66 5,6 выделах, а также разработка рекомендации по поддержанию устойчивости растительности на исследуемой территорий.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решить следующие задачи: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-провести оценку состояния древесно-кустарниковой растительности </w:t>
      </w:r>
      <w:r w:rsidRPr="0054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квартале № 66 5,6 выделах</w:t>
      </w: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-провести геоботаническое описание участка, испытывающего значительную антропогенную нагрузку.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-предложить мероприятия для снижения рекреационной нагрузки территории Байкальского лесничества, в квартале № 66 5,6 выделах.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-разработать рекомендации, по повышению устойчивости древостоя.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объектов растительности и оценка их состояния выполнены с использованием традиционных методов, используемых при проведении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лесоводственных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лесоботанических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 За основу был принят маршрут</w:t>
      </w: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но-учётный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метод.Изучение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древесно-кустарниковой растительности проводилось на пробных площадях (ПП). Нами были заложены 4 пробные площади размером 50*50 м</w:t>
      </w:r>
      <w:r w:rsidRPr="005420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две пробные площади были заложены в квартале 66 выдел 5 ПП №3 и ПП № 4 были заложены в квартале 66 выдел 6. Проводилось рекогносцировочное обследование территории с целью знакомства   с     объектом, выявления   видового разнообразия древесно-кустарниковой растительности, предварительной оценки состояния. </w:t>
      </w:r>
    </w:p>
    <w:p w:rsidR="00542032" w:rsidRPr="00542032" w:rsidRDefault="00542032" w:rsidP="00C93D89">
      <w:pPr>
        <w:shd w:val="clear" w:color="auto" w:fill="FFFFFF"/>
        <w:spacing w:after="150" w:line="240" w:lineRule="auto"/>
        <w:ind w:left="1361" w:right="136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категории состояния насаждений проводилась по «шкале категории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состояния».Расчет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состояния древостоев производился по формуле: </w:t>
      </w:r>
    </w:p>
    <w:p w:rsidR="00C93D89" w:rsidRDefault="00C93D89" w:rsidP="00C93D89">
      <w:pPr>
        <w:shd w:val="clear" w:color="auto" w:fill="FFFFFF"/>
        <w:spacing w:after="150" w:line="240" w:lineRule="auto"/>
        <w:ind w:left="1361" w:right="13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Cambria Math"/>
              <w:sz w:val="24"/>
              <w:szCs w:val="24"/>
              <w:lang w:eastAsia="ru-RU"/>
            </w:rPr>
            <m:t>ИС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m:t>(100</m:t>
              </m:r>
              <m:sSub>
                <m:sSubPr>
                  <m:ctrlPr>
                    <w:rPr>
                      <w:rFonts w:ascii="Cambria Math" w:eastAsia="Times New Roman" w:hAnsi="Cambria Math" w:cs="Cambria Math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+70</m:t>
              </m:r>
              <m:sSub>
                <m:sSubPr>
                  <m:ctrlPr>
                    <w:rPr>
                      <w:rFonts w:ascii="Cambria Math" w:eastAsia="Times New Roman" w:hAnsi="Cambria Math" w:cs="Cambria Math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+40</m:t>
              </m:r>
              <m:sSub>
                <m:sSubPr>
                  <m:ctrlPr>
                    <w:rPr>
                      <w:rFonts w:ascii="Cambria Math" w:eastAsia="Times New Roman" w:hAnsi="Cambria Math" w:cs="Cambria Math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+5</m:t>
              </m:r>
              <m:sSub>
                <m:sSubPr>
                  <m:ctrlPr>
                    <w:rPr>
                      <w:rFonts w:ascii="Cambria Math" w:eastAsia="Times New Roman" w:hAnsi="Cambria Math" w:cs="Cambria Math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Cambria Math"/>
                      <w:b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(общ)</m:t>
                  </m:r>
                </m:sub>
              </m:sSub>
            </m:den>
          </m:f>
        </m:oMath>
      </m:oMathPara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насаждений к категориям жизненного состояния осуществляется на основе модифицированной шкалы Алексеева В.А.. Значение индекса жизненного состоя</w:t>
      </w: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древесных растений на исследуемой территории показало, что к индексу 50-69% - «поврежденных» относится большая часть древесных насаждений. Затем идет индекс 80-89% - «здоровых с признаками ослабления», и индекс 70-79% – «ослабленных», далее  90-100% относятся к категории «здоровых», 20-49% - «сильно поврежденных». Древостой с индексом менее 20% то есть «разрушенных» отсутствует.</w:t>
      </w:r>
    </w:p>
    <w:p w:rsidR="00C93D89" w:rsidRPr="00542032" w:rsidRDefault="00542032" w:rsidP="00C93D89">
      <w:pPr>
        <w:shd w:val="clear" w:color="auto" w:fill="FFFFFF"/>
        <w:spacing w:after="0" w:line="240" w:lineRule="auto"/>
        <w:ind w:left="1361" w:right="136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заложено 4 пробных площади в № 66 квартале в выделах 5,6 в Байкальском участковом лесничестве. Проанализировав всю собранную информацию, можно сделать следующие выводы и рекомендации:</w:t>
      </w:r>
      <w:bookmarkStart w:id="0" w:name="_GoBack"/>
      <w:bookmarkEnd w:id="0"/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исследуемых нами участках, состояние древесно-кустарниковой растительности удовлетворительное, в связи с этим я предлагаю следующие профилактические мероприятия: своевременно проводить удаление отмерших ветвей. Наибольшее внимание следует уделять деревьям, относящимся к категории «3 - сильно ослабленные». </w:t>
      </w:r>
    </w:p>
    <w:p w:rsidR="00542032" w:rsidRPr="00542032" w:rsidRDefault="00542032" w:rsidP="00C93D89">
      <w:pPr>
        <w:shd w:val="clear" w:color="auto" w:fill="FFFFFF"/>
        <w:spacing w:after="0" w:line="240" w:lineRule="auto"/>
        <w:ind w:left="1361" w:right="1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целях создания условий для культурного отдыха населения и регулирования рекреационных нагрузок, предлагается ряд возможных мероприятий по благоустройству территории, которые позволят использовать лесные участки для отдыха населения на более высоком в качественном отношении уровне, для этого мы предлагаем следующие элементы благоустройства: размещение дорожно-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скамеек, навесов от дождя, контейнеров для мусора, определение и оборудование мест д ля костров.</w:t>
      </w:r>
      <w:bookmarkStart w:id="1" w:name="_Toc53646748"/>
      <w:bookmarkStart w:id="2" w:name="_Toc53647032"/>
    </w:p>
    <w:bookmarkEnd w:id="1"/>
    <w:bookmarkEnd w:id="2"/>
    <w:p w:rsidR="00542032" w:rsidRPr="00542032" w:rsidRDefault="00542032" w:rsidP="00C93D89">
      <w:pPr>
        <w:shd w:val="clear" w:color="auto" w:fill="FFFFFF"/>
        <w:spacing w:after="150" w:line="240" w:lineRule="auto"/>
        <w:ind w:left="1361" w:right="1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Одной из главных проблем исследуемых участков является их </w:t>
      </w:r>
      <w:proofErr w:type="spellStart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замусоренность</w:t>
      </w:r>
      <w:proofErr w:type="spellEnd"/>
      <w:r w:rsidRPr="0054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следы от пребывания в них отдыхающих. Поэтому основная борьба с последствиями рекреационного воздействия на зону отдыха связана не с уменьшением численности отдыхающих в них, а в повышении и облагораживаний мест отдыха, ну и пропаганды культуры поведения граждан на природе. Древесно-кустарниковая растительность находится в плохом состоянии, надо укреплять оставшийся древостой у берегов озера Байкал, благоустраивать места отдыха и создавать посадки, а также необходимо убрать сухостой прошлых лет.</w:t>
      </w:r>
    </w:p>
    <w:p w:rsidR="00FC72F7" w:rsidRDefault="00FC72F7" w:rsidP="00C93D89">
      <w:pPr>
        <w:shd w:val="clear" w:color="auto" w:fill="FFFFFF"/>
        <w:spacing w:after="0" w:line="240" w:lineRule="auto"/>
        <w:ind w:left="1361" w:right="13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C93D89" w:rsidRPr="00FC72F7" w:rsidRDefault="00C93D89" w:rsidP="00C93D89">
      <w:pPr>
        <w:shd w:val="clear" w:color="auto" w:fill="FFFFFF"/>
        <w:spacing w:after="0" w:line="240" w:lineRule="auto"/>
        <w:ind w:left="1361" w:right="136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01.11.2012 г. «Об утверждении Правил санитарной безопасности в лесах».</w:t>
      </w: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Алексеев, В.А. Диагностика жизненного состояния деревьев и древостоев / В.А. Алексеев // Лесоведение. – 1989. – № 4. – С. 51-57.</w:t>
      </w: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 xml:space="preserve">Базилевич, Н.И. Организация наблюдений и исследований по программе </w:t>
      </w:r>
      <w:proofErr w:type="spellStart"/>
      <w:r w:rsidRPr="00C93D89">
        <w:rPr>
          <w:rFonts w:ascii="Times New Roman" w:hAnsi="Times New Roman" w:cs="Times New Roman"/>
          <w:sz w:val="24"/>
          <w:szCs w:val="24"/>
        </w:rPr>
        <w:t>геосистемного</w:t>
      </w:r>
      <w:proofErr w:type="spellEnd"/>
      <w:r w:rsidRPr="00C93D89">
        <w:rPr>
          <w:rFonts w:ascii="Times New Roman" w:hAnsi="Times New Roman" w:cs="Times New Roman"/>
          <w:sz w:val="24"/>
          <w:szCs w:val="24"/>
        </w:rPr>
        <w:t xml:space="preserve"> мониторинга в биосферных заповедниках / Н.И. Базилевич, Ю.Г. </w:t>
      </w:r>
      <w:proofErr w:type="spellStart"/>
      <w:r w:rsidRPr="00C93D89">
        <w:rPr>
          <w:rFonts w:ascii="Times New Roman" w:hAnsi="Times New Roman" w:cs="Times New Roman"/>
          <w:sz w:val="24"/>
          <w:szCs w:val="24"/>
        </w:rPr>
        <w:t>Пузанченко</w:t>
      </w:r>
      <w:proofErr w:type="spellEnd"/>
      <w:r w:rsidRPr="00C93D89">
        <w:rPr>
          <w:rFonts w:ascii="Times New Roman" w:hAnsi="Times New Roman" w:cs="Times New Roman"/>
          <w:sz w:val="24"/>
          <w:szCs w:val="24"/>
        </w:rPr>
        <w:t xml:space="preserve"> // Известия АН СССР. </w:t>
      </w:r>
      <w:proofErr w:type="spellStart"/>
      <w:r w:rsidRPr="00C93D89">
        <w:rPr>
          <w:rFonts w:ascii="Times New Roman" w:hAnsi="Times New Roman" w:cs="Times New Roman"/>
          <w:sz w:val="24"/>
          <w:szCs w:val="24"/>
        </w:rPr>
        <w:t>Сер.географ</w:t>
      </w:r>
      <w:proofErr w:type="spellEnd"/>
      <w:r w:rsidRPr="00C93D89">
        <w:rPr>
          <w:rFonts w:ascii="Times New Roman" w:hAnsi="Times New Roman" w:cs="Times New Roman"/>
          <w:sz w:val="24"/>
          <w:szCs w:val="24"/>
        </w:rPr>
        <w:t>. – 1980. – № 2. – С. 120-129.</w:t>
      </w: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Е.Г. Смирнов «Мониторинг и оценка состояния растительного покрова» Мн.: ИООО «Право и экономика», 2003. – С. 109-111.</w:t>
      </w: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Быков. Б.А. Введение в фитоценологию / Б.А. Быков. – Алма-Ата, 1983. – 248 с.</w:t>
      </w:r>
    </w:p>
    <w:p w:rsidR="00542032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Василевич. В.И. Очерки теоретической фитоценологии / В.И. Василевич. – Л.: Изд-во «Наука», 1983. – 247 с.</w:t>
      </w:r>
    </w:p>
    <w:p w:rsidR="00926FF0" w:rsidRPr="00C93D89" w:rsidRDefault="00542032" w:rsidP="00C93D89">
      <w:pPr>
        <w:pStyle w:val="a3"/>
        <w:numPr>
          <w:ilvl w:val="0"/>
          <w:numId w:val="3"/>
        </w:numPr>
        <w:spacing w:after="0" w:line="24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C93D89">
        <w:rPr>
          <w:rFonts w:ascii="Times New Roman" w:hAnsi="Times New Roman" w:cs="Times New Roman"/>
          <w:sz w:val="24"/>
          <w:szCs w:val="24"/>
        </w:rPr>
        <w:t>Василевич. В.И. Современная фитоценология / В.И. Василевич // Геоботаника. XIII Съезд Русского ботанического общества (Тольятти, 16-22 сентября 2013 г.). – Тольятти, 2013. – С. 174-176.</w:t>
      </w:r>
    </w:p>
    <w:sectPr w:rsidR="00926FF0" w:rsidRPr="00C93D89" w:rsidSect="00C93D89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36D"/>
    <w:multiLevelType w:val="hybridMultilevel"/>
    <w:tmpl w:val="E752B7B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3633574"/>
    <w:multiLevelType w:val="multilevel"/>
    <w:tmpl w:val="E2A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04DB3"/>
    <w:multiLevelType w:val="multilevel"/>
    <w:tmpl w:val="3C1C7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3A76"/>
    <w:rsid w:val="00344259"/>
    <w:rsid w:val="00542032"/>
    <w:rsid w:val="00622D35"/>
    <w:rsid w:val="00965E44"/>
    <w:rsid w:val="00C93D89"/>
    <w:rsid w:val="00CC3A76"/>
    <w:rsid w:val="00E4497B"/>
    <w:rsid w:val="00F07E7C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04E0"/>
  <w15:chartTrackingRefBased/>
  <w15:docId w15:val="{00F2A5B8-7D39-4EDB-96C6-A15BEBA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6261-3153-42BA-8FBE-9CCA2BF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2020-11-22T03:08:00Z</dcterms:created>
  <dcterms:modified xsi:type="dcterms:W3CDTF">2020-11-22T07:28:00Z</dcterms:modified>
</cp:coreProperties>
</file>