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C7" w:rsidRPr="00E639C7" w:rsidRDefault="00E639C7" w:rsidP="00E6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E639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Исследование влияния давления дополнительно подаваемого воздуха на </w:t>
      </w:r>
      <w:proofErr w:type="spellStart"/>
      <w:r w:rsidRPr="00E63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энергоэкологические</w:t>
      </w:r>
      <w:proofErr w:type="spellEnd"/>
      <w:r w:rsidRPr="00E63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показатели дизеля</w:t>
      </w:r>
    </w:p>
    <w:bookmarkEnd w:id="0"/>
    <w:p w:rsidR="00E639C7" w:rsidRPr="00E639C7" w:rsidRDefault="00E639C7" w:rsidP="00E639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E639C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Кулаев</w:t>
      </w:r>
      <w:proofErr w:type="spellEnd"/>
      <w:r w:rsidRPr="00E639C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Иван Сергеевич</w:t>
      </w:r>
    </w:p>
    <w:p w:rsidR="00E639C7" w:rsidRPr="00E639C7" w:rsidRDefault="00E639C7" w:rsidP="00E639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639C7" w:rsidRPr="00E639C7" w:rsidRDefault="00E639C7" w:rsidP="00E639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639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Аспирант</w:t>
      </w:r>
    </w:p>
    <w:p w:rsidR="00E639C7" w:rsidRPr="00E639C7" w:rsidRDefault="00E639C7" w:rsidP="00E639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639C7" w:rsidRPr="00E639C7" w:rsidRDefault="00E639C7" w:rsidP="00E639C7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  <w:r w:rsidRPr="00E639C7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Алтайский государственный технический университет им. И.И. Ползунова,</w:t>
      </w:r>
    </w:p>
    <w:p w:rsidR="00E639C7" w:rsidRPr="00E639C7" w:rsidRDefault="00E639C7" w:rsidP="00E639C7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</w:p>
    <w:p w:rsidR="00E639C7" w:rsidRPr="00E639C7" w:rsidRDefault="00E639C7" w:rsidP="00E639C7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  <w:r w:rsidRPr="00E639C7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Факультет энергомашиностроения и автомобильного транспорта, Барнаул, </w:t>
      </w:r>
    </w:p>
    <w:p w:rsidR="00E639C7" w:rsidRPr="00E639C7" w:rsidRDefault="00E639C7" w:rsidP="00E639C7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</w:p>
    <w:p w:rsidR="00E639C7" w:rsidRPr="00E639C7" w:rsidRDefault="00E639C7" w:rsidP="00E639C7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  <w:r w:rsidRPr="00E639C7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Россия</w:t>
      </w:r>
    </w:p>
    <w:p w:rsidR="00E639C7" w:rsidRPr="00E639C7" w:rsidRDefault="00E639C7" w:rsidP="00E639C7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</w:p>
    <w:p w:rsidR="00E639C7" w:rsidRPr="00E639C7" w:rsidRDefault="00E639C7" w:rsidP="00E639C7">
      <w:pPr>
        <w:spacing w:after="0" w:line="330" w:lineRule="atLeast"/>
        <w:jc w:val="center"/>
        <w:outlineLvl w:val="1"/>
        <w:rPr>
          <w:rStyle w:val="a3"/>
          <w:rFonts w:ascii="Times New Roman" w:hAnsi="Times New Roman" w:cs="Times New Roman"/>
          <w:color w:val="353535"/>
          <w:sz w:val="24"/>
          <w:szCs w:val="24"/>
          <w:lang w:val="en-US"/>
        </w:rPr>
      </w:pPr>
      <w:r w:rsidRPr="00E639C7">
        <w:rPr>
          <w:rStyle w:val="a3"/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E–mail: </w:t>
      </w:r>
      <w:hyperlink r:id="rId4" w:history="1">
        <w:r w:rsidRPr="00E63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ivan-kulaev@mail.ru</w:t>
        </w:r>
      </w:hyperlink>
    </w:p>
    <w:p w:rsidR="00E639C7" w:rsidRDefault="00E639C7" w:rsidP="00E639C7">
      <w:pPr>
        <w:spacing w:after="0" w:line="330" w:lineRule="atLeast"/>
        <w:jc w:val="center"/>
        <w:outlineLvl w:val="1"/>
        <w:rPr>
          <w:rStyle w:val="a3"/>
          <w:color w:val="353535"/>
          <w:lang w:val="en-US"/>
        </w:rPr>
      </w:pPr>
    </w:p>
    <w:p w:rsidR="00E639C7" w:rsidRPr="00E639C7" w:rsidRDefault="00305CB7" w:rsidP="00305C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Рассмотрим 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расчетно-теоретическое исследование возможности повышения экономичности и снижения выброса сажи с ОГ дизеля при уменьшении </w:t>
      </w:r>
      <w:proofErr w:type="spellStart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сажевыделения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цилиндре дизеля посредством увеличения эффективности использования воздушного заряда цилиндра. Предполагается, что при этом существует меньшая вероятность </w:t>
      </w:r>
      <w:proofErr w:type="gramStart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 </w:t>
      </w:r>
      <w:proofErr w:type="spellStart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переобогащенных</w:t>
      </w:r>
      <w:proofErr w:type="spellEnd"/>
      <w:proofErr w:type="gram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топливом зон, участвующих в крекинг-процессах при диффузионном сгорании, т.е. подавляется необходимое условие для образования сажи в цилиндре, которая является невыгодной как с экономической, так и с экологической точек зрения.</w:t>
      </w:r>
    </w:p>
    <w:p w:rsidR="00E639C7" w:rsidRPr="00E639C7" w:rsidRDefault="00E639C7" w:rsidP="00305CB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исследований включает решение следующих задач: выбор метода расчета результирующего </w:t>
      </w:r>
      <w:proofErr w:type="spellStart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сажевыделения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, изучение механизма воздействия окислителя в зоне горения, а также характеристики выгорания топлива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процесс выделения сажи, задание зависимости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х=</w:t>
      </w:r>
      <w:proofErr w:type="gramStart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 с содержанием окислителя в зоне горения и прогнозирование тепловыделения, </w:t>
      </w:r>
      <w:proofErr w:type="spellStart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сажевыделения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, индикаторного КПД и других показателей цикла дизеля.</w:t>
      </w:r>
    </w:p>
    <w:p w:rsidR="00E639C7" w:rsidRPr="00E639C7" w:rsidRDefault="00E639C7" w:rsidP="00305C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позволяет прогнозировать текущую концентрации сажи в цилиндре при известных характеристиках ввода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3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выгорания </w:t>
      </w:r>
      <w:proofErr w:type="gramStart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х(</w:t>
      </w:r>
      <w:proofErr w:type="gramEnd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топлива для любого нагрузочного режима. Состав топливно-воздушной смеси в зоне горения (пиролиза) в модели учитывается коэффициентом избытка воздуха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1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г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этой зоне. Очевидно, что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1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г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отражать условия смесеобразования в камере сгорания, и при увеличении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1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г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предполагать улучшение эффективности выгорания топлива с меньшим </w:t>
      </w:r>
      <w:proofErr w:type="spellStart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сажевыделением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39C7" w:rsidRPr="00E639C7" w:rsidRDefault="00E639C7" w:rsidP="00305CB7">
      <w:pPr>
        <w:spacing w:after="0" w:line="240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величина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в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отражает степень эффективного использования воздушного заряда и задается по аппроксимирующей зависимости, вид которой определяется положением ее минимума (для дизеля с полуоткрытой камерой сгорания рекомендуется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proofErr w:type="spellStart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zo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0,33 и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во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0,45...0,55, причем, чем лучше качество смесеобразования, тем величина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proofErr w:type="gramStart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во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больше</w:t>
      </w:r>
      <w:proofErr w:type="gram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E639C7" w:rsidRPr="00E639C7" w:rsidRDefault="00E639C7" w:rsidP="00305CB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Определена зависимость параметров </w:t>
      </w:r>
      <w:proofErr w:type="spellStart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сажевыделения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изменению функций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proofErr w:type="gramStart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в(</w:t>
      </w:r>
      <w:proofErr w:type="gramEnd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3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было получено снижение текущей концентрации сажи в цилиндре при увеличении степени использования заряда цилиндра вплоть до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в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=1, при увеличении количества топлива, выгоревшего в первой фазе (относительная скорость сгорания аппроксимировалась </w:t>
      </w:r>
      <w:proofErr w:type="spellStart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двухэкспоненциальной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зависимостью), при уменьшении промежутка времени между функциями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3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искусственным смещением функции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3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Проведенные расчеты показали важность взаимной увязки функций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proofErr w:type="gramStart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в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3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точность задания положения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3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A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использовании модели результирующего </w:t>
      </w:r>
      <w:proofErr w:type="spellStart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сажевыделения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39C7" w:rsidRPr="00E639C7" w:rsidRDefault="00305CB7" w:rsidP="00305CB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асчетные зависимости параметров рабочего процесса, </w:t>
      </w:r>
      <w:proofErr w:type="spellStart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сажевыделения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использования теплоты в цикле от эффективности использования воздушного заряда цилиндра, чем более однородная смесь образуется в процессе горения (при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во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E"/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1), тем интенсивнее сгорание в цилиндре, раньше процесс выгорания сажи по скорости начинает опережать процесс ее образования; максимальная концентрация сажи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m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ах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снижается более чем на 20 %, а концентрация на выхлопе </w:t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r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20...40 %. Одновременно увеличивается динамика цикла, выражающаяся в росте жесткости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dP</w:t>
      </w:r>
      <w:proofErr w:type="spellEnd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gram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sym w:font="Symbol" w:char="F06A"/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max</w:t>
      </w:r>
      <w:proofErr w:type="gram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давления </w:t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max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Снижается количество теплоты выгорающей сажи </w:t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увеличении КПД ее 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использования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8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сж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примерно постоянном 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значении КПД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8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мс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ввода теплоты </w:t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мс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Изменение величины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4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нс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достигает 60 % от общего увеличения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8"/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величина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4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нс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сж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составлять более 70 % в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4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нс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возрастанием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во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 КПД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8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связано как с ростом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8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сж</w:t>
      </w:r>
      <w:proofErr w:type="spellEnd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с уменьшением </w:t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величину 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44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которую автоматически возрастает </w:t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мс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, вводимая в цикл с большей скоростью при меньшей продолжительности, а соответственно и с большим КПД (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8"/>
      </w:r>
      <w:proofErr w:type="spellStart"/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E639C7"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мс</w:t>
      </w:r>
      <w:proofErr w:type="spellEnd"/>
      <w:r w:rsidR="00E639C7"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=0,51).</w:t>
      </w:r>
    </w:p>
    <w:p w:rsidR="00E639C7" w:rsidRPr="00E639C7" w:rsidRDefault="00E639C7" w:rsidP="00305CB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представленных данных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видно, что при увеличении 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78"/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во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коэффициенты неиспользования теплоты уменьшаются примерно пропорционально снижению </w:t>
      </w:r>
      <w:proofErr w:type="spellStart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с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однако, коэффициенты потерь от несвоевременности выгорания сажи 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sym w:font="Symbol" w:char="F064"/>
      </w:r>
      <w:proofErr w:type="spellStart"/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bscript"/>
        </w:rPr>
        <w:t>нс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</w:rPr>
        <w:t>сж</w:t>
      </w:r>
      <w:proofErr w:type="spellEnd"/>
      <w:r w:rsidRPr="00E639C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vertAlign w:val="superscript"/>
        </w:rPr>
        <w:t xml:space="preserve"> 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радиационного теплообмена 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sym w:font="Symbol" w:char="F064"/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bscript"/>
          <w:lang w:val="en-US"/>
        </w:rPr>
        <w:t>w</w:t>
      </w:r>
      <w:proofErr w:type="spellStart"/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bscript"/>
        </w:rPr>
        <w:t>р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</w:rPr>
        <w:t>сж</w:t>
      </w:r>
      <w:proofErr w:type="spellEnd"/>
      <w:r w:rsidRPr="00E63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уменьшаются примерно в 4 раза. Снижение суммы этих двух коэффициентов 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sym w:font="Symbol" w:char="F064"/>
      </w:r>
      <w:proofErr w:type="spellStart"/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bscript"/>
        </w:rPr>
        <w:t>нс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</w:rPr>
        <w:t>сж</w:t>
      </w:r>
      <w:proofErr w:type="spellEnd"/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</w:rPr>
        <w:t xml:space="preserve"> </w:t>
      </w:r>
      <w:r w:rsidRPr="00E639C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и 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sym w:font="Symbol" w:char="F064"/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bscript"/>
          <w:lang w:val="en-US"/>
        </w:rPr>
        <w:t>w</w:t>
      </w:r>
      <w:proofErr w:type="spellStart"/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bscript"/>
        </w:rPr>
        <w:t>р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</w:rPr>
        <w:t>сж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почти 40 % в общем уменьшении неиспользования теплоты выгорающей сажи </w:t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sym w:font="Symbol" w:char="F053"/>
      </w:r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sym w:font="Symbol" w:char="F064"/>
      </w:r>
      <w:proofErr w:type="spellStart"/>
      <w:r w:rsidRPr="00E639C7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</w:rPr>
        <w:t>сж</w:t>
      </w:r>
      <w:proofErr w:type="spellEnd"/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39C7" w:rsidRDefault="00E639C7" w:rsidP="00305CB7">
      <w:pPr>
        <w:spacing w:after="0" w:line="240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9C7">
        <w:rPr>
          <w:rFonts w:ascii="Times New Roman" w:hAnsi="Times New Roman" w:cs="Times New Roman"/>
          <w:color w:val="000000" w:themeColor="text1"/>
          <w:sz w:val="24"/>
          <w:szCs w:val="24"/>
        </w:rPr>
        <w:t>В итоге, анализом индикаторного КПД вскрыты причины его изменения и установлено существование потенциальной возможности его увеличения на 6...8 %, за счет снижения всех составляющих неиспользования теплоты в цикле, главным образом, за счет уменьшения несвоевременности и неполноты выгорания сажи, потерь от радиационного теплообмена.</w:t>
      </w:r>
    </w:p>
    <w:p w:rsidR="00305CB7" w:rsidRPr="00305CB7" w:rsidRDefault="00305CB7" w:rsidP="00305CB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305CB7" w:rsidRPr="00305CB7" w:rsidRDefault="00305CB7" w:rsidP="00305C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B7">
        <w:rPr>
          <w:rFonts w:ascii="Times New Roman" w:hAnsi="Times New Roman" w:cs="Times New Roman"/>
          <w:sz w:val="24"/>
          <w:szCs w:val="24"/>
        </w:rPr>
        <w:t xml:space="preserve">1. А.С. 211516 (ЧССР). Устройство для аэрации топлива в трубопроводах высокого давления. - </w:t>
      </w:r>
      <w:proofErr w:type="spellStart"/>
      <w:r w:rsidRPr="00305CB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305CB7">
        <w:rPr>
          <w:rFonts w:ascii="Times New Roman" w:hAnsi="Times New Roman" w:cs="Times New Roman"/>
          <w:sz w:val="24"/>
          <w:szCs w:val="24"/>
        </w:rPr>
        <w:t xml:space="preserve">. 15.03.79 № РV1724-79; </w:t>
      </w:r>
      <w:proofErr w:type="spellStart"/>
      <w:r w:rsidRPr="00305CB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05CB7">
        <w:rPr>
          <w:rFonts w:ascii="Times New Roman" w:hAnsi="Times New Roman" w:cs="Times New Roman"/>
          <w:sz w:val="24"/>
          <w:szCs w:val="24"/>
        </w:rPr>
        <w:t>. 15.02.83 (РЖ 1984 6.39.299П).</w:t>
      </w:r>
    </w:p>
    <w:p w:rsidR="00305CB7" w:rsidRPr="00305CB7" w:rsidRDefault="00305CB7" w:rsidP="00305C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B7">
        <w:rPr>
          <w:rFonts w:ascii="Times New Roman" w:hAnsi="Times New Roman" w:cs="Times New Roman"/>
          <w:sz w:val="24"/>
          <w:szCs w:val="24"/>
        </w:rPr>
        <w:t>2. Дизельные двигатели А-01, А-01М и А-41. Устройство, эксплуатация, ремонт. М., «Колос». 1972.</w:t>
      </w:r>
    </w:p>
    <w:p w:rsidR="00305CB7" w:rsidRPr="00305CB7" w:rsidRDefault="00305CB7" w:rsidP="00305CB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B7">
        <w:rPr>
          <w:rFonts w:ascii="Times New Roman" w:hAnsi="Times New Roman" w:cs="Times New Roman"/>
          <w:sz w:val="24"/>
          <w:szCs w:val="24"/>
        </w:rPr>
        <w:t xml:space="preserve">3. Марченко А. П., </w:t>
      </w:r>
      <w:proofErr w:type="spellStart"/>
      <w:r w:rsidRPr="00305CB7">
        <w:rPr>
          <w:rFonts w:ascii="Times New Roman" w:hAnsi="Times New Roman" w:cs="Times New Roman"/>
          <w:sz w:val="24"/>
          <w:szCs w:val="24"/>
        </w:rPr>
        <w:t>Минак</w:t>
      </w:r>
      <w:proofErr w:type="spellEnd"/>
      <w:r w:rsidRPr="00305CB7">
        <w:rPr>
          <w:rFonts w:ascii="Times New Roman" w:hAnsi="Times New Roman" w:cs="Times New Roman"/>
          <w:sz w:val="24"/>
          <w:szCs w:val="24"/>
        </w:rPr>
        <w:t xml:space="preserve"> А. Ф., </w:t>
      </w:r>
      <w:proofErr w:type="spellStart"/>
      <w:r w:rsidRPr="00305CB7">
        <w:rPr>
          <w:rFonts w:ascii="Times New Roman" w:hAnsi="Times New Roman" w:cs="Times New Roman"/>
          <w:sz w:val="24"/>
          <w:szCs w:val="24"/>
        </w:rPr>
        <w:t>Слабун</w:t>
      </w:r>
      <w:proofErr w:type="spellEnd"/>
      <w:r w:rsidRPr="00305CB7">
        <w:rPr>
          <w:rFonts w:ascii="Times New Roman" w:hAnsi="Times New Roman" w:cs="Times New Roman"/>
          <w:sz w:val="24"/>
          <w:szCs w:val="24"/>
        </w:rPr>
        <w:t xml:space="preserve"> И. А. и др. Сравнительная оценка эффективности применения растительных топлив в дизельном двигателе – Двигатели внутреннего сгорания, 2004, № 1, с. </w:t>
      </w:r>
      <w:proofErr w:type="gramStart"/>
      <w:r w:rsidRPr="00305CB7">
        <w:rPr>
          <w:rFonts w:ascii="Times New Roman" w:hAnsi="Times New Roman" w:cs="Times New Roman"/>
          <w:sz w:val="24"/>
          <w:szCs w:val="24"/>
        </w:rPr>
        <w:t>46..</w:t>
      </w:r>
      <w:proofErr w:type="gramEnd"/>
      <w:r w:rsidRPr="00305CB7">
        <w:rPr>
          <w:rFonts w:ascii="Times New Roman" w:hAnsi="Times New Roman" w:cs="Times New Roman"/>
          <w:sz w:val="24"/>
          <w:szCs w:val="24"/>
        </w:rPr>
        <w:t>51</w:t>
      </w:r>
    </w:p>
    <w:p w:rsidR="00E639C7" w:rsidRPr="00E639C7" w:rsidRDefault="00E639C7" w:rsidP="00E639C7">
      <w:pPr>
        <w:spacing w:after="0" w:line="330" w:lineRule="atLeast"/>
        <w:jc w:val="both"/>
        <w:outlineLvl w:val="1"/>
        <w:rPr>
          <w:rFonts w:ascii="Arial" w:eastAsia="Times New Roman" w:hAnsi="Arial" w:cs="Arial"/>
          <w:i/>
          <w:color w:val="353535"/>
          <w:sz w:val="23"/>
          <w:szCs w:val="23"/>
          <w:lang w:eastAsia="ru-RU"/>
        </w:rPr>
      </w:pPr>
    </w:p>
    <w:p w:rsidR="001C3478" w:rsidRPr="00E639C7" w:rsidRDefault="001C3478" w:rsidP="00E639C7">
      <w:pPr>
        <w:jc w:val="center"/>
      </w:pPr>
    </w:p>
    <w:sectPr w:rsidR="001C3478" w:rsidRPr="00E639C7" w:rsidSect="00E639C7">
      <w:pgSz w:w="11906" w:h="16838"/>
      <w:pgMar w:top="113" w:right="1361" w:bottom="11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C7"/>
    <w:rsid w:val="001C3478"/>
    <w:rsid w:val="00305CB7"/>
    <w:rsid w:val="00E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E64E9-4967-4E9D-A27F-1E44DBF3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C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6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639C7"/>
    <w:rPr>
      <w:i/>
      <w:iCs/>
    </w:rPr>
  </w:style>
  <w:style w:type="character" w:styleId="a4">
    <w:name w:val="Hyperlink"/>
    <w:basedOn w:val="a0"/>
    <w:uiPriority w:val="99"/>
    <w:unhideWhenUsed/>
    <w:rsid w:val="00E6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014">
          <w:marLeft w:val="-240"/>
          <w:marRight w:val="-24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-kul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2020-11-22T10:23:00Z</dcterms:created>
  <dcterms:modified xsi:type="dcterms:W3CDTF">2020-11-22T10:49:00Z</dcterms:modified>
</cp:coreProperties>
</file>