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Сравнительный анализ биотехнологического сырья и традиционного Зверобоя продырявленного (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Hypericum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perforatum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L.)</w:t>
      </w:r>
    </w:p>
    <w:p w14:paraId="00000002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Гуликова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А.А.</w:t>
      </w:r>
    </w:p>
    <w:p w14:paraId="00000003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Студентка; научный руководитель –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Тихомирова Л.И.</w:t>
      </w:r>
      <w:r>
        <w:rPr>
          <w:rFonts w:ascii="Times New Roman" w:hAnsi="Times New Roman"/>
          <w:i/>
          <w:color w:val="000000"/>
          <w:sz w:val="24"/>
          <w:szCs w:val="24"/>
        </w:rPr>
        <w:t>, кандидат биологических наук, доцент кафедры органическ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>ой химии Алтайского государственного университета, старший научный сотрудник Южно-Сибирского ботанического сада.</w:t>
      </w:r>
    </w:p>
    <w:p w14:paraId="00000004" w14:textId="77777777" w:rsidR="00F75873" w:rsidRDefault="00F75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000005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ФГБОУ ВО «Алтайский государственный университет», Институт химии и химико-фармацевтиче</w:t>
      </w:r>
      <w:r>
        <w:rPr>
          <w:rFonts w:ascii="Times New Roman" w:hAnsi="Times New Roman"/>
          <w:i/>
          <w:color w:val="000000"/>
          <w:sz w:val="24"/>
          <w:szCs w:val="24"/>
        </w:rPr>
        <w:t>ских технологий, пр. Ленина, 61, Барнаул, 656049 (Россия)</w:t>
      </w:r>
    </w:p>
    <w:p w14:paraId="00000006" w14:textId="77777777" w:rsidR="00F75873" w:rsidRDefault="00F75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000007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e-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hyperlink r:id="rId5">
        <w:r>
          <w:rPr>
            <w:rFonts w:ascii="Times New Roman" w:hAnsi="Times New Roman"/>
            <w:i/>
            <w:color w:val="0563C1"/>
            <w:sz w:val="24"/>
            <w:szCs w:val="24"/>
            <w:u w:val="single"/>
          </w:rPr>
          <w:t>alexandragulikova@mail.ru</w:t>
        </w:r>
      </w:hyperlink>
    </w:p>
    <w:p w14:paraId="00000008" w14:textId="77777777" w:rsidR="00F75873" w:rsidRDefault="00F75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000009" w14:textId="5B52ABCF" w:rsidR="00F75873" w:rsidRPr="004C439E" w:rsidRDefault="00387BE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39E" w:rsidRPr="004C439E">
        <w:rPr>
          <w:rFonts w:ascii="Times New Roman" w:hAnsi="Times New Roman"/>
          <w:sz w:val="24"/>
          <w:szCs w:val="24"/>
        </w:rPr>
        <w:t>Важнейшей задачей для развития фармацевтической и пищевой промышленности, лесного комплекса и смежных отраслей</w:t>
      </w:r>
      <w:r w:rsidR="004C439E" w:rsidRPr="004C439E">
        <w:rPr>
          <w:rFonts w:ascii="Times New Roman" w:hAnsi="Times New Roman"/>
          <w:sz w:val="24"/>
          <w:szCs w:val="24"/>
        </w:rPr>
        <w:t xml:space="preserve"> Российской Федерации является обеспечение возобновляемым сырьем с необходимыми свойствами. Культивирование тканей и органов растений является наиболее рациональным с точки зрения накопления биологически активных веществ. Многолетние исследования доказали </w:t>
      </w:r>
      <w:r w:rsidR="004C439E" w:rsidRPr="004C439E">
        <w:rPr>
          <w:rFonts w:ascii="Times New Roman" w:hAnsi="Times New Roman"/>
          <w:sz w:val="24"/>
          <w:szCs w:val="24"/>
        </w:rPr>
        <w:t xml:space="preserve">высокую эффективность </w:t>
      </w:r>
      <w:proofErr w:type="spellStart"/>
      <w:r w:rsidR="004C439E" w:rsidRPr="004C439E">
        <w:rPr>
          <w:rFonts w:ascii="Times New Roman" w:hAnsi="Times New Roman"/>
          <w:sz w:val="24"/>
          <w:szCs w:val="24"/>
        </w:rPr>
        <w:t>гидропонического</w:t>
      </w:r>
      <w:proofErr w:type="spellEnd"/>
      <w:r w:rsidR="004C439E" w:rsidRPr="004C439E">
        <w:rPr>
          <w:rFonts w:ascii="Times New Roman" w:hAnsi="Times New Roman"/>
          <w:sz w:val="24"/>
          <w:szCs w:val="24"/>
        </w:rPr>
        <w:t xml:space="preserve"> выращивания растений сопряжённого с микроклональным размножением [5-7]. </w:t>
      </w:r>
    </w:p>
    <w:p w14:paraId="0000000A" w14:textId="4DEC3B0E" w:rsidR="00F75873" w:rsidRPr="004C439E" w:rsidRDefault="00387BE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C439E">
        <w:rPr>
          <w:rFonts w:ascii="Times New Roman" w:hAnsi="Times New Roman"/>
          <w:sz w:val="24"/>
          <w:szCs w:val="24"/>
        </w:rPr>
        <w:tab/>
      </w:r>
      <w:r w:rsidRPr="004C439E">
        <w:rPr>
          <w:rFonts w:ascii="Times New Roman" w:hAnsi="Times New Roman"/>
          <w:sz w:val="24"/>
          <w:szCs w:val="24"/>
        </w:rPr>
        <w:tab/>
      </w:r>
      <w:r w:rsidR="004C439E" w:rsidRPr="004C439E">
        <w:rPr>
          <w:rFonts w:ascii="Times New Roman" w:hAnsi="Times New Roman"/>
          <w:sz w:val="24"/>
          <w:szCs w:val="24"/>
        </w:rPr>
        <w:t>Растительное сырьё, полученное на основе микроклонального размножения и выращивания в условиях аэропоники не подвержено влиянию пестицидов, тяжелых металлов, загрязнению микроорганизмами. Исключена преднамеренная или ошибочная видовая фальсификация. Постоя</w:t>
      </w:r>
      <w:r w:rsidR="004C439E" w:rsidRPr="004C439E">
        <w:rPr>
          <w:rFonts w:ascii="Times New Roman" w:hAnsi="Times New Roman"/>
          <w:sz w:val="24"/>
          <w:szCs w:val="24"/>
        </w:rPr>
        <w:t>нные условия выращивания не влекут за собой изменения химического состава, что позволяет стандартизировать данный вид сырья [5-7].</w:t>
      </w:r>
    </w:p>
    <w:p w14:paraId="0000000B" w14:textId="432BEBEA" w:rsidR="00F75873" w:rsidRPr="004C439E" w:rsidRDefault="00387BE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4C439E">
        <w:rPr>
          <w:rFonts w:ascii="Times New Roman" w:hAnsi="Times New Roman"/>
          <w:sz w:val="24"/>
          <w:szCs w:val="24"/>
        </w:rPr>
        <w:tab/>
      </w:r>
      <w:r w:rsidRPr="004C439E">
        <w:rPr>
          <w:rFonts w:ascii="Times New Roman" w:hAnsi="Times New Roman"/>
          <w:sz w:val="24"/>
          <w:szCs w:val="24"/>
        </w:rPr>
        <w:tab/>
      </w:r>
      <w:r w:rsidR="004C439E" w:rsidRPr="004C439E">
        <w:rPr>
          <w:rFonts w:ascii="Times New Roman" w:hAnsi="Times New Roman"/>
          <w:sz w:val="24"/>
          <w:szCs w:val="24"/>
        </w:rPr>
        <w:t>Зверобой продырявленный (</w:t>
      </w:r>
      <w:proofErr w:type="spellStart"/>
      <w:r w:rsidR="004C439E" w:rsidRPr="004C439E">
        <w:rPr>
          <w:rFonts w:ascii="Times New Roman" w:hAnsi="Times New Roman"/>
          <w:i/>
          <w:sz w:val="24"/>
          <w:szCs w:val="24"/>
        </w:rPr>
        <w:t>Hypericum</w:t>
      </w:r>
      <w:proofErr w:type="spellEnd"/>
      <w:r w:rsidR="004C439E" w:rsidRPr="004C43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439E" w:rsidRPr="004C439E">
        <w:rPr>
          <w:rFonts w:ascii="Times New Roman" w:hAnsi="Times New Roman"/>
          <w:i/>
          <w:sz w:val="24"/>
          <w:szCs w:val="24"/>
        </w:rPr>
        <w:t>perforatum</w:t>
      </w:r>
      <w:proofErr w:type="spellEnd"/>
      <w:r w:rsidR="004C439E" w:rsidRPr="004C439E">
        <w:rPr>
          <w:rFonts w:ascii="Times New Roman" w:hAnsi="Times New Roman"/>
          <w:sz w:val="24"/>
          <w:szCs w:val="24"/>
        </w:rPr>
        <w:t xml:space="preserve"> L.) </w:t>
      </w:r>
      <w:proofErr w:type="spellStart"/>
      <w:r w:rsidR="004C439E" w:rsidRPr="004C439E">
        <w:rPr>
          <w:rFonts w:ascii="Times New Roman" w:hAnsi="Times New Roman"/>
          <w:sz w:val="24"/>
          <w:szCs w:val="24"/>
        </w:rPr>
        <w:t>являяется</w:t>
      </w:r>
      <w:proofErr w:type="spellEnd"/>
      <w:r w:rsidR="004C439E" w:rsidRPr="004C439E">
        <w:rPr>
          <w:rFonts w:ascii="Times New Roman" w:hAnsi="Times New Roman"/>
          <w:sz w:val="24"/>
          <w:szCs w:val="24"/>
        </w:rPr>
        <w:t xml:space="preserve"> перспективным продуцентом биологически активных веществ, широко используется в народной и классической медицине, входит в фармакопеи многих стран. Препараты на его основе обладают вяжущим, противовоспалительным, антисептическим, антидепресси</w:t>
      </w:r>
      <w:r w:rsidR="004C439E" w:rsidRPr="004C439E">
        <w:rPr>
          <w:rFonts w:ascii="Times New Roman" w:hAnsi="Times New Roman"/>
          <w:sz w:val="24"/>
          <w:szCs w:val="24"/>
        </w:rPr>
        <w:t xml:space="preserve">вным действием, а также воздействуют на вирусы герпеса, гепатита В, </w:t>
      </w:r>
      <w:proofErr w:type="spellStart"/>
      <w:r w:rsidR="004C439E" w:rsidRPr="004C439E">
        <w:rPr>
          <w:rFonts w:ascii="Times New Roman" w:hAnsi="Times New Roman"/>
          <w:sz w:val="24"/>
          <w:szCs w:val="24"/>
        </w:rPr>
        <w:t>парагриппа</w:t>
      </w:r>
      <w:proofErr w:type="spellEnd"/>
      <w:r w:rsidR="004C439E" w:rsidRPr="004C439E">
        <w:rPr>
          <w:rFonts w:ascii="Times New Roman" w:hAnsi="Times New Roman"/>
          <w:sz w:val="24"/>
          <w:szCs w:val="24"/>
        </w:rPr>
        <w:t xml:space="preserve"> 3 [1-3]. Этими свойствами и </w:t>
      </w:r>
      <w:proofErr w:type="gramStart"/>
      <w:r w:rsidR="004C439E" w:rsidRPr="004C439E">
        <w:rPr>
          <w:rFonts w:ascii="Times New Roman" w:hAnsi="Times New Roman"/>
          <w:sz w:val="24"/>
          <w:szCs w:val="24"/>
        </w:rPr>
        <w:t>обусловлен</w:t>
      </w:r>
      <w:proofErr w:type="gramEnd"/>
      <w:r w:rsidR="004C439E" w:rsidRPr="004C439E">
        <w:rPr>
          <w:rFonts w:ascii="Times New Roman" w:hAnsi="Times New Roman"/>
          <w:sz w:val="24"/>
          <w:szCs w:val="24"/>
        </w:rPr>
        <w:t xml:space="preserve"> выбор объекта исследования. </w:t>
      </w:r>
    </w:p>
    <w:p w14:paraId="0000000C" w14:textId="1900C7D9" w:rsidR="00F75873" w:rsidRDefault="00387BE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4C439E">
        <w:rPr>
          <w:rFonts w:ascii="Times New Roman" w:hAnsi="Times New Roman"/>
          <w:color w:val="000000"/>
          <w:sz w:val="24"/>
          <w:szCs w:val="24"/>
        </w:rPr>
        <w:tab/>
      </w:r>
      <w:r w:rsidRPr="004C439E">
        <w:rPr>
          <w:rFonts w:ascii="Times New Roman" w:hAnsi="Times New Roman"/>
          <w:color w:val="000000"/>
          <w:sz w:val="24"/>
          <w:szCs w:val="24"/>
        </w:rPr>
        <w:tab/>
      </w:r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Проведенный сравнительный анализ показал, что макро- и 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микродиагностические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 признаки у 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интактных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 растений и р</w:t>
      </w:r>
      <w:r w:rsidR="004C439E" w:rsidRPr="004C439E">
        <w:rPr>
          <w:rFonts w:ascii="Times New Roman" w:hAnsi="Times New Roman"/>
          <w:color w:val="000000"/>
          <w:sz w:val="24"/>
          <w:szCs w:val="24"/>
        </w:rPr>
        <w:t>астений-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регенерантов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, выращенных в культуре ткани аналогичны, при этом содержание экстрактивных - 12,8±0,6% и суммы 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флавоноидов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 5±1% у растений-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регенерантов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 превысило их же содержание у </w:t>
      </w:r>
      <w:proofErr w:type="spellStart"/>
      <w:r w:rsidR="004C439E" w:rsidRPr="004C439E">
        <w:rPr>
          <w:rFonts w:ascii="Times New Roman" w:hAnsi="Times New Roman"/>
          <w:color w:val="000000"/>
          <w:sz w:val="24"/>
          <w:szCs w:val="24"/>
        </w:rPr>
        <w:t>интактных</w:t>
      </w:r>
      <w:proofErr w:type="spellEnd"/>
      <w:r w:rsidR="004C439E" w:rsidRPr="004C439E">
        <w:rPr>
          <w:rFonts w:ascii="Times New Roman" w:hAnsi="Times New Roman"/>
          <w:color w:val="000000"/>
          <w:sz w:val="24"/>
          <w:szCs w:val="24"/>
        </w:rPr>
        <w:t xml:space="preserve"> растений. </w:t>
      </w:r>
    </w:p>
    <w:p w14:paraId="0000000D" w14:textId="77777777" w:rsidR="00F75873" w:rsidRDefault="004C439E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0000000E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Е.Ю. Бабаева, Е.Ю.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Белуш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Загумен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 изучению показателей качества и установления подлинности травы зверобоя. Москва, 2008.</w:t>
      </w:r>
    </w:p>
    <w:p w14:paraId="0000000F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ФС.2.5.0015.15. «Зверобоя трава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Hyperici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herba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)» // ГФ РФ XIV. 2018. Том II. С. 2374-2383.</w:t>
      </w:r>
    </w:p>
    <w:p w14:paraId="00000010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Файзулина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Р.Р. Фитохимическое изучение зверобоя продырявленного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Hype</w:t>
      </w:r>
      <w:r>
        <w:rPr>
          <w:rFonts w:ascii="Times New Roman" w:hAnsi="Times New Roman"/>
          <w:color w:val="000000"/>
          <w:sz w:val="24"/>
          <w:szCs w:val="24"/>
        </w:rPr>
        <w:t>ricum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perforatum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L.) флоры Башкортостана и перспективы создания на его основе новых лекарственных средств.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Автореф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..фарм. наук. 2005. Уфа. 23 с.</w:t>
      </w:r>
    </w:p>
    <w:p w14:paraId="00000011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ОФС.1.5.3.0003.15 «Техника микроскопического и микрохимического исследования лекарственного растител</w:t>
      </w:r>
      <w:r>
        <w:rPr>
          <w:rFonts w:ascii="Times New Roman" w:hAnsi="Times New Roman"/>
          <w:color w:val="000000"/>
          <w:sz w:val="24"/>
          <w:szCs w:val="24"/>
        </w:rPr>
        <w:t>ьного сырья и лекарственных растительных препаратов». ГФ РФ XIV. 2018. Том II. С. 2327-2348.</w:t>
      </w:r>
    </w:p>
    <w:p w14:paraId="00000012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Тихомирова Л.И., Ильичёва Т.Н.,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Н.Г., Сысоева А.В. Способ получения лекарственного растительного сырья лапчатки белой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Potentilla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L.) в условиях гид</w:t>
      </w:r>
      <w:r>
        <w:rPr>
          <w:rFonts w:ascii="Times New Roman" w:hAnsi="Times New Roman"/>
          <w:color w:val="000000"/>
          <w:sz w:val="24"/>
          <w:szCs w:val="24"/>
        </w:rPr>
        <w:t>ропоники // Химия растительного сырья. − 2016. − № 3. − C. 59-66.</w:t>
      </w:r>
    </w:p>
    <w:p w14:paraId="00000013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Тихомирова Л.И.,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Н.Г., Сысоева А.В. Фитохимический анализ биотехнологического сырья представителей рода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Potentilla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L. // Химия растительного сырья. − 2018. − № 1. − C. 145-154.</w:t>
      </w:r>
    </w:p>
    <w:p w14:paraId="00000014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Тихомирова Л.И.,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Н.Г., Ильичева Т.Н.,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Мартиросян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Ю.Ц.  Получение растительного сырья ириса сибирского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sibirica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L.) методами биотехнологии // Химия растительного сырья. − 2018. − № 4. – C. 235-245.</w:t>
      </w:r>
    </w:p>
    <w:p w14:paraId="00000015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>Murashige</w:t>
      </w:r>
      <w:proofErr w:type="spellEnd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 xml:space="preserve"> T., </w:t>
      </w:r>
      <w:proofErr w:type="spellStart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>Skoog</w:t>
      </w:r>
      <w:proofErr w:type="spellEnd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 xml:space="preserve"> F. A Revised Medium for</w:t>
      </w:r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 xml:space="preserve"> Rapid Growth and </w:t>
      </w:r>
      <w:proofErr w:type="spellStart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>Bioassaya</w:t>
      </w:r>
      <w:proofErr w:type="spellEnd"/>
      <w:r w:rsidRPr="00387BEE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Tobacco Tissue cultures // Physiol.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1962. – V. 15. – № 4. – Р. 473.</w:t>
      </w:r>
    </w:p>
    <w:p w14:paraId="00000016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Раал</w:t>
      </w:r>
      <w:proofErr w:type="spellEnd"/>
      <w:r>
        <w:rPr>
          <w:rFonts w:ascii="Times New Roman" w:hAnsi="Times New Roman"/>
          <w:color w:val="000000"/>
        </w:rPr>
        <w:t xml:space="preserve"> А., </w:t>
      </w:r>
      <w:proofErr w:type="spellStart"/>
      <w:r>
        <w:rPr>
          <w:rFonts w:ascii="Times New Roman" w:hAnsi="Times New Roman"/>
          <w:color w:val="000000"/>
        </w:rPr>
        <w:t>Пихлик</w:t>
      </w:r>
      <w:proofErr w:type="spellEnd"/>
      <w:r>
        <w:rPr>
          <w:rFonts w:ascii="Times New Roman" w:hAnsi="Times New Roman"/>
          <w:color w:val="000000"/>
        </w:rPr>
        <w:t xml:space="preserve"> У., </w:t>
      </w:r>
      <w:proofErr w:type="spellStart"/>
      <w:r>
        <w:rPr>
          <w:rFonts w:ascii="Times New Roman" w:hAnsi="Times New Roman"/>
          <w:color w:val="000000"/>
        </w:rPr>
        <w:t>Паавер</w:t>
      </w:r>
      <w:proofErr w:type="spellEnd"/>
      <w:r>
        <w:rPr>
          <w:rFonts w:ascii="Times New Roman" w:hAnsi="Times New Roman"/>
          <w:color w:val="000000"/>
        </w:rPr>
        <w:t xml:space="preserve"> У. и др. Влияние густоты посадки </w:t>
      </w:r>
      <w:proofErr w:type="spellStart"/>
      <w:r>
        <w:rPr>
          <w:rFonts w:ascii="Times New Roman" w:hAnsi="Times New Roman"/>
          <w:color w:val="000000"/>
        </w:rPr>
        <w:t>Hypericum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perforatum</w:t>
      </w:r>
      <w:proofErr w:type="spellEnd"/>
      <w:r>
        <w:rPr>
          <w:rFonts w:ascii="Times New Roman" w:hAnsi="Times New Roman"/>
          <w:color w:val="000000"/>
        </w:rPr>
        <w:t xml:space="preserve"> L. на его развитие и содержание действующих веществ // </w:t>
      </w:r>
      <w:proofErr w:type="spellStart"/>
      <w:r>
        <w:rPr>
          <w:rFonts w:ascii="Times New Roman" w:hAnsi="Times New Roman"/>
          <w:color w:val="000000"/>
        </w:rPr>
        <w:t>Раст.ресур</w:t>
      </w:r>
      <w:r>
        <w:rPr>
          <w:rFonts w:ascii="Times New Roman" w:hAnsi="Times New Roman"/>
          <w:color w:val="000000"/>
        </w:rPr>
        <w:t>сы</w:t>
      </w:r>
      <w:proofErr w:type="spellEnd"/>
      <w:r>
        <w:rPr>
          <w:rFonts w:ascii="Times New Roman" w:hAnsi="Times New Roman"/>
          <w:color w:val="000000"/>
        </w:rPr>
        <w:t>. 2004. Т. 40, № 3. С. 36-41.</w:t>
      </w:r>
    </w:p>
    <w:p w14:paraId="00000017" w14:textId="77777777" w:rsidR="00F75873" w:rsidRPr="00387BEE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  <w:lang w:val="en-US"/>
        </w:rPr>
      </w:pPr>
      <w:r w:rsidRPr="00387BEE">
        <w:rPr>
          <w:rFonts w:ascii="Times New Roman" w:hAnsi="Times New Roman"/>
          <w:color w:val="000000"/>
          <w:lang w:val="en-US"/>
        </w:rPr>
        <w:t xml:space="preserve">G.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Fascella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, M.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Airò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, M.M.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Mammano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, G.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Giardina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, A.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Carrubba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 and S.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Lazzara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 Rooting and acclimatization of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micropropagated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Hypericum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387BEE">
        <w:rPr>
          <w:rFonts w:ascii="Times New Roman" w:hAnsi="Times New Roman"/>
          <w:color w:val="000000"/>
          <w:lang w:val="en-US"/>
        </w:rPr>
        <w:t>perforatum</w:t>
      </w:r>
      <w:proofErr w:type="spellEnd"/>
      <w:r w:rsidRPr="00387BEE">
        <w:rPr>
          <w:rFonts w:ascii="Times New Roman" w:hAnsi="Times New Roman"/>
          <w:color w:val="000000"/>
          <w:lang w:val="en-US"/>
        </w:rPr>
        <w:t xml:space="preserve"> L. // Palermo, Italy, 2017.</w:t>
      </w:r>
    </w:p>
    <w:p w14:paraId="00000018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Музычкина</w:t>
      </w:r>
      <w:proofErr w:type="spellEnd"/>
      <w:r>
        <w:rPr>
          <w:rFonts w:ascii="Times New Roman" w:hAnsi="Times New Roman"/>
          <w:color w:val="000000"/>
        </w:rPr>
        <w:t xml:space="preserve"> Р.А. Технология производства и анализ </w:t>
      </w:r>
      <w:proofErr w:type="spellStart"/>
      <w:r>
        <w:rPr>
          <w:rFonts w:ascii="Times New Roman" w:hAnsi="Times New Roman"/>
          <w:color w:val="000000"/>
        </w:rPr>
        <w:t>фито</w:t>
      </w:r>
      <w:r>
        <w:rPr>
          <w:rFonts w:ascii="Times New Roman" w:hAnsi="Times New Roman"/>
          <w:color w:val="000000"/>
        </w:rPr>
        <w:t>препаратов</w:t>
      </w:r>
      <w:proofErr w:type="spellEnd"/>
      <w:r>
        <w:rPr>
          <w:rFonts w:ascii="Times New Roman" w:hAnsi="Times New Roman"/>
          <w:color w:val="000000"/>
        </w:rPr>
        <w:t xml:space="preserve">. / Р.А. </w:t>
      </w:r>
      <w:proofErr w:type="spellStart"/>
      <w:r>
        <w:rPr>
          <w:rFonts w:ascii="Times New Roman" w:hAnsi="Times New Roman"/>
          <w:color w:val="000000"/>
        </w:rPr>
        <w:t>Музычкина</w:t>
      </w:r>
      <w:proofErr w:type="spellEnd"/>
      <w:r>
        <w:rPr>
          <w:rFonts w:ascii="Times New Roman" w:hAnsi="Times New Roman"/>
          <w:color w:val="000000"/>
        </w:rPr>
        <w:t xml:space="preserve">, Д.Ю. </w:t>
      </w:r>
      <w:proofErr w:type="spellStart"/>
      <w:r>
        <w:rPr>
          <w:rFonts w:ascii="Times New Roman" w:hAnsi="Times New Roman"/>
          <w:color w:val="000000"/>
        </w:rPr>
        <w:t>Корулькин</w:t>
      </w:r>
      <w:proofErr w:type="spellEnd"/>
      <w:r>
        <w:rPr>
          <w:rFonts w:ascii="Times New Roman" w:hAnsi="Times New Roman"/>
          <w:color w:val="000000"/>
        </w:rPr>
        <w:t xml:space="preserve">, Ж.А. </w:t>
      </w:r>
      <w:proofErr w:type="spellStart"/>
      <w:r>
        <w:rPr>
          <w:rFonts w:ascii="Times New Roman" w:hAnsi="Times New Roman"/>
          <w:color w:val="000000"/>
        </w:rPr>
        <w:t>Абилов</w:t>
      </w:r>
      <w:proofErr w:type="spellEnd"/>
      <w:r>
        <w:rPr>
          <w:rFonts w:ascii="Times New Roman" w:hAnsi="Times New Roman"/>
          <w:color w:val="000000"/>
        </w:rPr>
        <w:t xml:space="preserve"> // Алматы, 2011. 360 с.</w:t>
      </w:r>
    </w:p>
    <w:p w14:paraId="00000019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ОФС.1.5.3.00006.15. «Определение содержания экстрактивных веществ в лекарственном растительном сырье и лекарственных растительных препаратах» // ГФ РФ XIV. 2018. Том II. С. 2</w:t>
      </w:r>
      <w:r>
        <w:rPr>
          <w:rFonts w:ascii="Times New Roman" w:hAnsi="Times New Roman"/>
          <w:color w:val="000000"/>
        </w:rPr>
        <w:t>356-2360.</w:t>
      </w:r>
    </w:p>
    <w:p w14:paraId="0000001A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ОФС.1.5.3.00008.18. «Определение содержания дубильных веществ в лекарственном растительном сырье и лекарственных растительных препаратах» // ГФ РФ XIV. 2018. Том II. С. 2365-2369.</w:t>
      </w:r>
    </w:p>
    <w:p w14:paraId="0000001B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ФС.2.5.0015.15. «Зверобоя трава (</w:t>
      </w:r>
      <w:proofErr w:type="spellStart"/>
      <w:r>
        <w:rPr>
          <w:rFonts w:ascii="Times New Roman" w:hAnsi="Times New Roman"/>
          <w:color w:val="000000"/>
        </w:rPr>
        <w:t>Hyperici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herba</w:t>
      </w:r>
      <w:proofErr w:type="spellEnd"/>
      <w:r>
        <w:rPr>
          <w:rFonts w:ascii="Times New Roman" w:hAnsi="Times New Roman"/>
          <w:color w:val="000000"/>
        </w:rPr>
        <w:t>)» // ГФ РФ XIV. 20</w:t>
      </w:r>
      <w:r>
        <w:rPr>
          <w:rFonts w:ascii="Times New Roman" w:hAnsi="Times New Roman"/>
          <w:color w:val="000000"/>
        </w:rPr>
        <w:t>18. Том II. С. 2374-2383.</w:t>
      </w:r>
    </w:p>
    <w:p w14:paraId="0000001C" w14:textId="77777777" w:rsidR="00F75873" w:rsidRDefault="004C4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Баяндина</w:t>
      </w:r>
      <w:proofErr w:type="spellEnd"/>
      <w:r>
        <w:rPr>
          <w:rFonts w:ascii="Times New Roman" w:hAnsi="Times New Roman"/>
          <w:color w:val="000000"/>
        </w:rPr>
        <w:t xml:space="preserve"> И.И. </w:t>
      </w:r>
      <w:proofErr w:type="spellStart"/>
      <w:r>
        <w:rPr>
          <w:rFonts w:ascii="Times New Roman" w:hAnsi="Times New Roman"/>
          <w:color w:val="000000"/>
        </w:rPr>
        <w:t>Флавоноиды</w:t>
      </w:r>
      <w:proofErr w:type="spellEnd"/>
      <w:r>
        <w:rPr>
          <w:rFonts w:ascii="Times New Roman" w:hAnsi="Times New Roman"/>
          <w:color w:val="000000"/>
        </w:rPr>
        <w:t xml:space="preserve"> зверобоя продырявленного при выращивании в Западной </w:t>
      </w:r>
      <w:proofErr w:type="gramStart"/>
      <w:r>
        <w:rPr>
          <w:rFonts w:ascii="Times New Roman" w:hAnsi="Times New Roman"/>
          <w:color w:val="000000"/>
        </w:rPr>
        <w:t>Сибири./</w:t>
      </w:r>
      <w:proofErr w:type="gramEnd"/>
      <w:r>
        <w:rPr>
          <w:rFonts w:ascii="Times New Roman" w:hAnsi="Times New Roman"/>
          <w:color w:val="000000"/>
        </w:rPr>
        <w:t>/ Труды БГУ. 2013. том №8. часть 2. 49 с.</w:t>
      </w:r>
    </w:p>
    <w:p w14:paraId="0000001D" w14:textId="77777777" w:rsidR="00F75873" w:rsidRDefault="00F75873">
      <w:pPr>
        <w:pBdr>
          <w:top w:val="nil"/>
          <w:left w:val="nil"/>
          <w:bottom w:val="nil"/>
          <w:right w:val="nil"/>
          <w:between w:val="nil"/>
        </w:pBdr>
        <w:tabs>
          <w:tab w:val="left" w:pos="930"/>
        </w:tabs>
        <w:spacing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sectPr w:rsidR="00F75873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463E7"/>
    <w:multiLevelType w:val="multilevel"/>
    <w:tmpl w:val="B0D8DF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3"/>
    <w:rsid w:val="00387BEE"/>
    <w:rsid w:val="004C439E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D886-7C7E-47F6-8788-2D90301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gul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SSBG</dc:creator>
  <cp:lastModifiedBy>Елизавета Козина</cp:lastModifiedBy>
  <cp:revision>3</cp:revision>
  <dcterms:created xsi:type="dcterms:W3CDTF">2019-05-29T07:54:00Z</dcterms:created>
  <dcterms:modified xsi:type="dcterms:W3CDTF">2020-11-22T12:04:00Z</dcterms:modified>
</cp:coreProperties>
</file>