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1D" w:rsidRPr="00C43A76" w:rsidRDefault="001F2421" w:rsidP="00703B79">
      <w:pPr>
        <w:pStyle w:val="a5"/>
        <w:spacing w:before="0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3"/>
          <w:w w:val="120"/>
        </w:rPr>
        <w:t xml:space="preserve">Выбор </w:t>
      </w:r>
      <w:r>
        <w:rPr>
          <w:rFonts w:ascii="Times New Roman" w:hAnsi="Times New Roman" w:cs="Times New Roman"/>
          <w:spacing w:val="13"/>
          <w:w w:val="120"/>
          <w:lang w:val="en-US"/>
        </w:rPr>
        <w:t>CAD</w:t>
      </w:r>
      <w:r w:rsidRPr="001F2421">
        <w:rPr>
          <w:rFonts w:ascii="Times New Roman" w:hAnsi="Times New Roman" w:cs="Times New Roman"/>
          <w:spacing w:val="13"/>
          <w:w w:val="120"/>
        </w:rPr>
        <w:t xml:space="preserve"> </w:t>
      </w:r>
      <w:r>
        <w:rPr>
          <w:rFonts w:ascii="Times New Roman" w:hAnsi="Times New Roman" w:cs="Times New Roman"/>
          <w:spacing w:val="13"/>
          <w:w w:val="120"/>
        </w:rPr>
        <w:t>продуктов</w:t>
      </w:r>
    </w:p>
    <w:p w:rsidR="00C43A76" w:rsidRDefault="00F36699" w:rsidP="00703B79">
      <w:pPr>
        <w:spacing w:before="79" w:line="233" w:lineRule="auto"/>
        <w:ind w:firstLine="11"/>
        <w:jc w:val="center"/>
        <w:rPr>
          <w:rFonts w:ascii="Times New Roman" w:hAnsi="Times New Roman" w:cs="Times New Roman"/>
          <w:b/>
          <w:i/>
          <w:w w:val="120"/>
          <w:sz w:val="24"/>
          <w:szCs w:val="24"/>
        </w:rPr>
      </w:pPr>
      <w:r w:rsidRPr="00C43A76">
        <w:rPr>
          <w:rFonts w:ascii="Times New Roman" w:hAnsi="Times New Roman" w:cs="Times New Roman"/>
          <w:b/>
          <w:i/>
          <w:w w:val="120"/>
          <w:sz w:val="24"/>
          <w:szCs w:val="24"/>
        </w:rPr>
        <w:t>Апетова Алиса Игоревна</w:t>
      </w:r>
    </w:p>
    <w:p w:rsidR="00C43A76" w:rsidRPr="004C3007" w:rsidRDefault="00C43A76" w:rsidP="00703B79">
      <w:pPr>
        <w:jc w:val="center"/>
        <w:rPr>
          <w:rFonts w:ascii="Times New Roman" w:hAnsi="Times New Roman" w:cs="Times New Roman"/>
          <w:i/>
          <w:w w:val="120"/>
          <w:sz w:val="24"/>
          <w:szCs w:val="24"/>
        </w:rPr>
      </w:pPr>
      <w:r w:rsidRPr="004C3007">
        <w:rPr>
          <w:rFonts w:ascii="Times New Roman" w:hAnsi="Times New Roman" w:cs="Times New Roman"/>
          <w:i/>
          <w:w w:val="120"/>
          <w:sz w:val="24"/>
          <w:szCs w:val="24"/>
        </w:rPr>
        <w:t>студент</w:t>
      </w:r>
    </w:p>
    <w:p w:rsidR="004C3007" w:rsidRDefault="004C3007" w:rsidP="00703B7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«Хакасский технический институт – филиал СФУ», г.Абакан р. Хакассия</w:t>
      </w:r>
    </w:p>
    <w:p w:rsidR="00FA38D7" w:rsidRPr="00CD3826" w:rsidRDefault="00FA38D7" w:rsidP="00703B7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CD3826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aliceapetova</w:t>
      </w:r>
      <w:r w:rsidRPr="00CD3826">
        <w:rPr>
          <w:rFonts w:ascii="Times New Roman" w:hAnsi="Times New Roman" w:cs="Times New Roman"/>
          <w:i/>
          <w:sz w:val="24"/>
          <w:szCs w:val="24"/>
        </w:rPr>
        <w:t>0512@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r w:rsidRPr="00CD382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B5001D" w:rsidRPr="00C43A76" w:rsidRDefault="00B5001D" w:rsidP="00703B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3826" w:rsidRDefault="00CD3826" w:rsidP="00CD3826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Всевозможные гаджеты вошли в обиход населения планеты. Невозможно представить себе современную жизнь в том числе без смартфона,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планшета или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компьютера</w:t>
      </w:r>
      <w:r>
        <w:rPr>
          <w:rFonts w:ascii="Times New Roman" w:hAnsi="Times New Roman" w:cs="Times New Roman"/>
          <w:color w:val="000000"/>
          <w:sz w:val="24"/>
          <w:szCs w:val="24"/>
        </w:rPr>
        <w:t>, ноутбука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Машины значительно облегчили жизнь человека. </w:t>
      </w:r>
    </w:p>
    <w:p w:rsidR="00CD3826" w:rsidRPr="00E849C2" w:rsidRDefault="00CD3826" w:rsidP="00CD3826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9C2">
        <w:rPr>
          <w:rFonts w:ascii="Times New Roman" w:hAnsi="Times New Roman" w:cs="Times New Roman"/>
          <w:color w:val="000000"/>
          <w:sz w:val="24"/>
          <w:szCs w:val="24"/>
        </w:rPr>
        <w:t xml:space="preserve">Для повышения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вовлеченности </w:t>
      </w:r>
      <w:r w:rsidRPr="00E849C2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современного студента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профессию </w:t>
      </w:r>
      <w:r w:rsidRPr="00E849C2">
        <w:rPr>
          <w:rFonts w:ascii="Times New Roman" w:hAnsi="Times New Roman" w:cs="Times New Roman"/>
          <w:color w:val="000000"/>
          <w:sz w:val="24"/>
          <w:szCs w:val="24"/>
        </w:rPr>
        <w:t xml:space="preserve">следует активнее использовать различные </w:t>
      </w:r>
      <w:r w:rsidR="002A2963" w:rsidRPr="00E849C2">
        <w:rPr>
          <w:rFonts w:ascii="Times New Roman" w:hAnsi="Times New Roman" w:cs="Times New Roman"/>
          <w:color w:val="000000"/>
          <w:sz w:val="24"/>
          <w:szCs w:val="24"/>
        </w:rPr>
        <w:t>современные информационно-телекоммуникационные технологии,</w:t>
      </w:r>
      <w:r w:rsidRPr="00E849C2">
        <w:rPr>
          <w:rFonts w:ascii="Times New Roman" w:hAnsi="Times New Roman" w:cs="Times New Roman"/>
          <w:color w:val="000000"/>
          <w:sz w:val="24"/>
          <w:szCs w:val="24"/>
        </w:rPr>
        <w:t xml:space="preserve"> позволяющи</w:t>
      </w:r>
      <w:r w:rsidR="002A296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849C2">
        <w:rPr>
          <w:rFonts w:ascii="Times New Roman" w:hAnsi="Times New Roman" w:cs="Times New Roman"/>
          <w:color w:val="000000"/>
          <w:sz w:val="24"/>
          <w:szCs w:val="24"/>
        </w:rPr>
        <w:t xml:space="preserve"> усилить наглядность теории на практике. </w:t>
      </w:r>
    </w:p>
    <w:p w:rsidR="00CD3826" w:rsidRPr="00E849C2" w:rsidRDefault="00CD3826" w:rsidP="00CD3826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9C2">
        <w:rPr>
          <w:rFonts w:ascii="Times New Roman" w:hAnsi="Times New Roman" w:cs="Times New Roman"/>
          <w:color w:val="000000"/>
          <w:sz w:val="24"/>
          <w:szCs w:val="24"/>
        </w:rPr>
        <w:t>Данный подход кратно увеличи</w:t>
      </w:r>
      <w:r>
        <w:rPr>
          <w:rFonts w:ascii="Times New Roman" w:hAnsi="Times New Roman" w:cs="Times New Roman"/>
          <w:color w:val="000000"/>
          <w:sz w:val="24"/>
          <w:szCs w:val="24"/>
        </w:rPr>
        <w:t>вая</w:t>
      </w:r>
      <w:r w:rsidRPr="00E849C2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познавательный интерес студентов,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позволяет повысить успеваемость, как следствие профессионализм и востребованность будущих специалистов. </w:t>
      </w:r>
      <w:r w:rsidRPr="00E84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3826" w:rsidRPr="00E849C2" w:rsidRDefault="00CD3826" w:rsidP="00CD3826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9C2">
        <w:rPr>
          <w:rFonts w:ascii="Times New Roman" w:hAnsi="Times New Roman" w:cs="Times New Roman"/>
          <w:color w:val="000000"/>
          <w:sz w:val="24"/>
          <w:szCs w:val="24"/>
        </w:rPr>
        <w:t>Студенты первого курса Хакасского технического института в рамках учебной практики знакомятся с азами проектирования через систему автоматизированного проектирования (САПР) AutoCAD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D3826">
        <w:rPr>
          <w:rFonts w:ascii="Times New Roman" w:hAnsi="Times New Roman" w:cs="Times New Roman"/>
          <w:color w:val="000000"/>
          <w:sz w:val="24"/>
          <w:szCs w:val="24"/>
        </w:rPr>
        <w:t>ArchiCAD</w:t>
      </w:r>
      <w:r w:rsidRPr="00E849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D3826" w:rsidRPr="00E849C2" w:rsidRDefault="00CD3826" w:rsidP="00CD3826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9C2">
        <w:rPr>
          <w:rFonts w:ascii="Times New Roman" w:hAnsi="Times New Roman" w:cs="Times New Roman"/>
          <w:color w:val="000000"/>
          <w:sz w:val="24"/>
          <w:szCs w:val="24"/>
        </w:rPr>
        <w:t>В 2022 году AutoCA</w:t>
      </w:r>
      <w:r>
        <w:rPr>
          <w:rFonts w:ascii="Times New Roman" w:hAnsi="Times New Roman" w:cs="Times New Roman"/>
          <w:color w:val="000000"/>
          <w:sz w:val="24"/>
          <w:szCs w:val="24"/>
        </w:rPr>
        <w:t>D уже является системой (САПР)</w:t>
      </w:r>
      <w:r w:rsidRPr="00E849C2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уровня.</w:t>
      </w:r>
      <w:r w:rsidR="0069255B">
        <w:rPr>
          <w:rFonts w:ascii="Times New Roman" w:hAnsi="Times New Roman" w:cs="Times New Roman"/>
          <w:color w:val="000000"/>
          <w:sz w:val="24"/>
          <w:szCs w:val="24"/>
        </w:rPr>
        <w:t xml:space="preserve"> Невозможно представить специалиста проектирвщика который бы не владел навыками использования CАПР.</w:t>
      </w:r>
    </w:p>
    <w:p w:rsidR="00CD3826" w:rsidRPr="00E849C2" w:rsidRDefault="00CD3826" w:rsidP="00CD3826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E849C2">
        <w:rPr>
          <w:rFonts w:ascii="Times New Roman" w:hAnsi="Times New Roman" w:cs="Times New Roman"/>
          <w:color w:val="000000"/>
          <w:sz w:val="24"/>
          <w:szCs w:val="24"/>
        </w:rPr>
        <w:t xml:space="preserve">основе </w:t>
      </w:r>
      <w:r w:rsidR="002A2963">
        <w:rPr>
          <w:rFonts w:ascii="Times New Roman" w:hAnsi="Times New Roman" w:cs="Times New Roman"/>
          <w:color w:val="000000"/>
          <w:sz w:val="24"/>
          <w:szCs w:val="24"/>
        </w:rPr>
        <w:t xml:space="preserve">САПР </w:t>
      </w:r>
      <w:r w:rsidRPr="00E849C2">
        <w:rPr>
          <w:rFonts w:ascii="Times New Roman" w:hAnsi="Times New Roman" w:cs="Times New Roman"/>
          <w:color w:val="000000"/>
          <w:sz w:val="24"/>
          <w:szCs w:val="24"/>
        </w:rPr>
        <w:t xml:space="preserve">AutoCAD разработан целый спектр </w:t>
      </w:r>
      <w:r w:rsidR="0069255B" w:rsidRPr="00E849C2">
        <w:rPr>
          <w:rFonts w:ascii="Times New Roman" w:hAnsi="Times New Roman" w:cs="Times New Roman"/>
          <w:color w:val="000000"/>
          <w:sz w:val="24"/>
          <w:szCs w:val="24"/>
        </w:rPr>
        <w:t>программных продуктов,</w:t>
      </w:r>
      <w:r w:rsidRPr="00E849C2">
        <w:rPr>
          <w:rFonts w:ascii="Times New Roman" w:hAnsi="Times New Roman" w:cs="Times New Roman"/>
          <w:color w:val="000000"/>
          <w:sz w:val="24"/>
          <w:szCs w:val="24"/>
        </w:rPr>
        <w:t xml:space="preserve"> позволяющих упростить и ускорить работу проектировщику. Они способны решать различные задачи.</w:t>
      </w:r>
      <w:r w:rsidR="002A2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49C2">
        <w:rPr>
          <w:rFonts w:ascii="Times New Roman" w:hAnsi="Times New Roman" w:cs="Times New Roman"/>
          <w:color w:val="000000"/>
          <w:sz w:val="24"/>
          <w:szCs w:val="24"/>
        </w:rPr>
        <w:t>Для унификации при обмене и хранении графической инф</w:t>
      </w:r>
      <w:r w:rsidR="0069255B">
        <w:rPr>
          <w:rFonts w:ascii="Times New Roman" w:hAnsi="Times New Roman" w:cs="Times New Roman"/>
          <w:color w:val="000000"/>
          <w:sz w:val="24"/>
          <w:szCs w:val="24"/>
        </w:rPr>
        <w:t xml:space="preserve">ормацией приняты форматы: DWG, </w:t>
      </w:r>
      <w:r w:rsidRPr="00E849C2">
        <w:rPr>
          <w:rFonts w:ascii="Times New Roman" w:hAnsi="Times New Roman" w:cs="Times New Roman"/>
          <w:color w:val="000000"/>
          <w:sz w:val="24"/>
          <w:szCs w:val="24"/>
        </w:rPr>
        <w:t>DXF, DWF, которые стали мировым стандартом.</w:t>
      </w:r>
    </w:p>
    <w:p w:rsidR="00CD3826" w:rsidRPr="00E849C2" w:rsidRDefault="00CD3826" w:rsidP="00CD3826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9C2">
        <w:rPr>
          <w:rFonts w:ascii="Times New Roman" w:hAnsi="Times New Roman" w:cs="Times New Roman"/>
          <w:color w:val="000000"/>
          <w:sz w:val="24"/>
          <w:szCs w:val="24"/>
        </w:rPr>
        <w:t xml:space="preserve">Для выбора конкретного </w:t>
      </w:r>
      <w:r w:rsidR="002A2963" w:rsidRPr="00E849C2">
        <w:rPr>
          <w:rFonts w:ascii="Times New Roman" w:hAnsi="Times New Roman" w:cs="Times New Roman"/>
          <w:color w:val="000000"/>
          <w:sz w:val="24"/>
          <w:szCs w:val="24"/>
        </w:rPr>
        <w:t>CAD</w:t>
      </w:r>
      <w:r w:rsidR="002A2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49C2">
        <w:rPr>
          <w:rFonts w:ascii="Times New Roman" w:hAnsi="Times New Roman" w:cs="Times New Roman"/>
          <w:color w:val="000000"/>
          <w:sz w:val="24"/>
          <w:szCs w:val="24"/>
        </w:rPr>
        <w:t>программного продукта необходимо рассмотреть возможные функциональные возможности и технические требования к процессору персонального компьютера, ноутбука</w:t>
      </w:r>
      <w:r w:rsidR="002A29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84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2963" w:rsidRDefault="002A2963" w:rsidP="00703B79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выборе из </w:t>
      </w:r>
      <w:r w:rsidR="00136F61" w:rsidRPr="00CD3826">
        <w:rPr>
          <w:rFonts w:ascii="Times New Roman" w:hAnsi="Times New Roman" w:cs="Times New Roman"/>
          <w:color w:val="000000"/>
          <w:sz w:val="24"/>
          <w:szCs w:val="24"/>
        </w:rPr>
        <w:t>множеств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а вариантов</w:t>
      </w:r>
      <w:r w:rsidR="00136F61" w:rsidRPr="00CD3826">
        <w:rPr>
          <w:rFonts w:ascii="Times New Roman" w:hAnsi="Times New Roman" w:cs="Times New Roman"/>
          <w:color w:val="000000"/>
          <w:sz w:val="24"/>
          <w:szCs w:val="24"/>
        </w:rPr>
        <w:t xml:space="preserve"> систем автоматизированного проектирования,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 рассмотреть</w:t>
      </w:r>
      <w:r w:rsidRPr="00CD3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136F61" w:rsidRPr="00CD3826">
        <w:rPr>
          <w:rFonts w:ascii="Times New Roman" w:hAnsi="Times New Roman" w:cs="Times New Roman"/>
          <w:color w:val="000000"/>
          <w:sz w:val="24"/>
          <w:szCs w:val="24"/>
        </w:rPr>
        <w:t xml:space="preserve"> преимущества и недостатками. </w:t>
      </w:r>
    </w:p>
    <w:p w:rsidR="002A2963" w:rsidRDefault="00136F61" w:rsidP="00703B79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826">
        <w:rPr>
          <w:rFonts w:ascii="Times New Roman" w:hAnsi="Times New Roman" w:cs="Times New Roman"/>
          <w:color w:val="000000"/>
          <w:sz w:val="24"/>
          <w:szCs w:val="24"/>
        </w:rPr>
        <w:t xml:space="preserve">Одни системы </w:t>
      </w:r>
      <w:r w:rsidR="002A2963">
        <w:rPr>
          <w:rFonts w:ascii="Times New Roman" w:hAnsi="Times New Roman" w:cs="Times New Roman"/>
          <w:color w:val="000000"/>
          <w:sz w:val="24"/>
          <w:szCs w:val="24"/>
        </w:rPr>
        <w:t>наиболее удобны</w:t>
      </w:r>
      <w:r w:rsidRPr="00CD3826">
        <w:rPr>
          <w:rFonts w:ascii="Times New Roman" w:hAnsi="Times New Roman" w:cs="Times New Roman"/>
          <w:color w:val="000000"/>
          <w:sz w:val="24"/>
          <w:szCs w:val="24"/>
        </w:rPr>
        <w:t xml:space="preserve"> для машиностро</w:t>
      </w:r>
      <w:r w:rsidR="002A2963">
        <w:rPr>
          <w:rFonts w:ascii="Times New Roman" w:hAnsi="Times New Roman" w:cs="Times New Roman"/>
          <w:color w:val="000000"/>
          <w:sz w:val="24"/>
          <w:szCs w:val="24"/>
        </w:rPr>
        <w:t xml:space="preserve">ительного проектирования, </w:t>
      </w:r>
      <w:r w:rsidRPr="00CD3826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r w:rsidR="002A296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D3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2963">
        <w:rPr>
          <w:rFonts w:ascii="Times New Roman" w:hAnsi="Times New Roman" w:cs="Times New Roman"/>
          <w:color w:val="000000"/>
          <w:sz w:val="24"/>
          <w:szCs w:val="24"/>
        </w:rPr>
        <w:t xml:space="preserve">для проектирования зданий и сооружений, иные для конструирования мебели или изделий лёгкой промышленности. </w:t>
      </w:r>
    </w:p>
    <w:p w:rsidR="00136F61" w:rsidRPr="00CD3826" w:rsidRDefault="00136F61" w:rsidP="00703B79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826">
        <w:rPr>
          <w:rFonts w:ascii="Times New Roman" w:hAnsi="Times New Roman" w:cs="Times New Roman"/>
          <w:color w:val="000000"/>
          <w:sz w:val="24"/>
          <w:szCs w:val="24"/>
        </w:rPr>
        <w:t>Среди CAD-систем особо выделяется программный комплекс AutoCAD. Эта система автоматизированного проектирования  имеет удобный графический интерфейс и предоставляет широкий набор инструментов программирования. AutoCAD и специализированные приложения на его основе нашли широкое применение в машиностроении, строительстве, архитектуре и других отраслях промышленности.</w:t>
      </w:r>
    </w:p>
    <w:p w:rsidR="00136F61" w:rsidRPr="00CD3826" w:rsidRDefault="00136F61" w:rsidP="00CD3826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826">
        <w:rPr>
          <w:rFonts w:ascii="Times New Roman" w:hAnsi="Times New Roman" w:cs="Times New Roman"/>
          <w:color w:val="000000"/>
          <w:sz w:val="24"/>
          <w:szCs w:val="24"/>
        </w:rPr>
        <w:t xml:space="preserve">В работе представлена классификация различных специализированных приложений для AutoCAD. Рассмотрены </w:t>
      </w:r>
      <w:bookmarkStart w:id="0" w:name="_GoBack"/>
      <w:bookmarkEnd w:id="0"/>
      <w:r w:rsidR="0069255B" w:rsidRPr="00CD3826">
        <w:rPr>
          <w:rFonts w:ascii="Times New Roman" w:hAnsi="Times New Roman" w:cs="Times New Roman"/>
          <w:color w:val="000000"/>
          <w:sz w:val="24"/>
          <w:szCs w:val="24"/>
        </w:rPr>
        <w:t>различные версии,</w:t>
      </w:r>
      <w:r w:rsidRPr="00CD3826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предназначенные для </w:t>
      </w:r>
      <w:r w:rsidR="00F32BBC" w:rsidRPr="00CD3826">
        <w:rPr>
          <w:rFonts w:ascii="Times New Roman" w:hAnsi="Times New Roman" w:cs="Times New Roman"/>
          <w:color w:val="000000"/>
          <w:sz w:val="24"/>
          <w:szCs w:val="24"/>
        </w:rPr>
        <w:t xml:space="preserve">разного рода </w:t>
      </w:r>
      <w:r w:rsidRPr="00CD3826">
        <w:rPr>
          <w:rFonts w:ascii="Times New Roman" w:hAnsi="Times New Roman" w:cs="Times New Roman"/>
          <w:color w:val="000000"/>
          <w:sz w:val="24"/>
          <w:szCs w:val="24"/>
        </w:rPr>
        <w:t>профессий.</w:t>
      </w:r>
    </w:p>
    <w:p w:rsidR="00136F61" w:rsidRPr="00CD3826" w:rsidRDefault="00136F61" w:rsidP="00CD3826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826">
        <w:rPr>
          <w:rFonts w:ascii="Times New Roman" w:hAnsi="Times New Roman" w:cs="Times New Roman"/>
          <w:color w:val="000000"/>
          <w:sz w:val="24"/>
          <w:szCs w:val="24"/>
        </w:rPr>
        <w:t xml:space="preserve">Показано, что в зависимости от поставленной задачи выбирается приложение, соответствующее требованиям выполнения. </w:t>
      </w:r>
    </w:p>
    <w:p w:rsidR="00703B79" w:rsidRPr="00CD3826" w:rsidRDefault="00703B79" w:rsidP="00CD3826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01D" w:rsidRPr="00CD3826" w:rsidRDefault="00B06C21" w:rsidP="00CD3826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826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</w:p>
    <w:p w:rsidR="00322702" w:rsidRPr="00CD3826" w:rsidRDefault="00322702" w:rsidP="00CD3826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826">
        <w:rPr>
          <w:rFonts w:ascii="Times New Roman" w:hAnsi="Times New Roman" w:cs="Times New Roman"/>
          <w:color w:val="000000"/>
          <w:sz w:val="24"/>
          <w:szCs w:val="24"/>
        </w:rPr>
        <w:t>Аббасов И. Промышленный дизайн в AutoCAD 2018.Убебное пособие. ДМК Пресс, 2018.</w:t>
      </w:r>
    </w:p>
    <w:p w:rsidR="00322702" w:rsidRPr="00CD3826" w:rsidRDefault="005C0D9F" w:rsidP="00CD3826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826">
        <w:rPr>
          <w:rFonts w:ascii="Times New Roman" w:hAnsi="Times New Roman" w:cs="Times New Roman"/>
          <w:color w:val="000000"/>
          <w:sz w:val="24"/>
          <w:szCs w:val="24"/>
        </w:rPr>
        <w:t>Герасименко А.С. Моделирование в AutoCAD 2021: двухмерные и трехмерные построения</w:t>
      </w:r>
      <w:r w:rsidR="00BB13E4" w:rsidRPr="00CD3826">
        <w:rPr>
          <w:rFonts w:ascii="Times New Roman" w:hAnsi="Times New Roman" w:cs="Times New Roman"/>
          <w:color w:val="000000"/>
          <w:sz w:val="24"/>
          <w:szCs w:val="24"/>
        </w:rPr>
        <w:t>. ДМК Пресс, 2021.</w:t>
      </w:r>
    </w:p>
    <w:p w:rsidR="00BF2803" w:rsidRPr="00CD3826" w:rsidRDefault="00BF2803" w:rsidP="00CD3826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826">
        <w:rPr>
          <w:rFonts w:ascii="Times New Roman" w:hAnsi="Times New Roman" w:cs="Times New Roman"/>
          <w:color w:val="000000"/>
          <w:sz w:val="24"/>
          <w:szCs w:val="24"/>
        </w:rPr>
        <w:t>Жарков Н.В., Прокди Р.Г., Финков М.В. AutoCAD 2020</w:t>
      </w:r>
      <w:r w:rsidR="00322702" w:rsidRPr="00CD3826">
        <w:rPr>
          <w:rFonts w:ascii="Times New Roman" w:hAnsi="Times New Roman" w:cs="Times New Roman"/>
          <w:color w:val="000000"/>
          <w:sz w:val="24"/>
          <w:szCs w:val="24"/>
        </w:rPr>
        <w:t>. Наука и техника, 2020.</w:t>
      </w:r>
    </w:p>
    <w:p w:rsidR="00F32BBC" w:rsidRPr="00CD3826" w:rsidRDefault="00F32BBC" w:rsidP="00CD3826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826">
        <w:rPr>
          <w:rFonts w:ascii="Times New Roman" w:hAnsi="Times New Roman" w:cs="Times New Roman"/>
          <w:color w:val="000000"/>
          <w:sz w:val="24"/>
          <w:szCs w:val="24"/>
        </w:rPr>
        <w:t>Материалы сайта </w:t>
      </w:r>
      <w:hyperlink r:id="rId7" w:history="1">
        <w:r w:rsidRPr="00CD3826">
          <w:rPr>
            <w:rFonts w:ascii="Times New Roman" w:hAnsi="Times New Roman" w:cs="Times New Roman"/>
            <w:color w:val="000000"/>
            <w:sz w:val="24"/>
            <w:szCs w:val="24"/>
          </w:rPr>
          <w:t>www.autodesk.com</w:t>
        </w:r>
      </w:hyperlink>
      <w:r w:rsidRPr="00CD38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001D" w:rsidRPr="00CD3826" w:rsidRDefault="00B5001D" w:rsidP="00CD3826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5001D" w:rsidRPr="00CD3826" w:rsidSect="00CD3826">
      <w:headerReference w:type="default" r:id="rId8"/>
      <w:footerReference w:type="default" r:id="rId9"/>
      <w:pgSz w:w="11907" w:h="16840" w:code="9"/>
      <w:pgMar w:top="1134" w:right="1361" w:bottom="1134" w:left="1361" w:header="833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56C" w:rsidRDefault="0024056C" w:rsidP="00B5001D">
      <w:r>
        <w:separator/>
      </w:r>
    </w:p>
  </w:endnote>
  <w:endnote w:type="continuationSeparator" w:id="0">
    <w:p w:rsidR="0024056C" w:rsidRDefault="0024056C" w:rsidP="00B5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01D" w:rsidRDefault="00B5001D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56C" w:rsidRDefault="0024056C" w:rsidP="00B5001D">
      <w:r>
        <w:separator/>
      </w:r>
    </w:p>
  </w:footnote>
  <w:footnote w:type="continuationSeparator" w:id="0">
    <w:p w:rsidR="0024056C" w:rsidRDefault="0024056C" w:rsidP="00B5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01D" w:rsidRDefault="002B4D85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51488" behindDoc="1" locked="0" layoutInCell="1" allowOverlap="1">
              <wp:simplePos x="0" y="0"/>
              <wp:positionH relativeFrom="page">
                <wp:posOffset>671195</wp:posOffset>
              </wp:positionH>
              <wp:positionV relativeFrom="page">
                <wp:posOffset>514985</wp:posOffset>
              </wp:positionV>
              <wp:extent cx="6079490" cy="1847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949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01D" w:rsidRPr="005871C7" w:rsidRDefault="005871C7" w:rsidP="00055508">
                          <w:pPr>
                            <w:pStyle w:val="a3"/>
                            <w:tabs>
                              <w:tab w:val="left" w:pos="6256"/>
                            </w:tabs>
                            <w:spacing w:before="23"/>
                            <w:ind w:left="2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871C7">
                            <w:rPr>
                              <w:rFonts w:ascii="Times New Roman" w:hAnsi="Times New Roman" w:cs="Times New Roman"/>
                              <w:spacing w:val="-1"/>
                              <w:u w:val="single"/>
                            </w:rPr>
                            <w:t>Тезисы конференции Ломоносов 202</w:t>
                          </w:r>
                          <w:r w:rsidR="00055508">
                            <w:rPr>
                              <w:rFonts w:ascii="Times New Roman" w:hAnsi="Times New Roman" w:cs="Times New Roman"/>
                              <w:spacing w:val="-1"/>
                              <w:u w:val="single"/>
                            </w:rPr>
                            <w:t>2</w:t>
                          </w:r>
                          <w:r w:rsidRPr="005871C7">
                            <w:rPr>
                              <w:rFonts w:ascii="Times New Roman" w:hAnsi="Times New Roman" w:cs="Times New Roman"/>
                              <w:spacing w:val="-1"/>
                              <w:u w:val="single"/>
                            </w:rPr>
                            <w:cr/>
                          </w:r>
                          <w:r w:rsidR="00B06C21" w:rsidRPr="005871C7">
                            <w:rPr>
                              <w:rFonts w:ascii="Times New Roman" w:hAnsi="Times New Roman" w:cs="Times New Roman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.85pt;margin-top:40.55pt;width:478.7pt;height:14.55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5CCqw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" filled="f" stroked="f">
              <v:textbox inset="0,0,0,0">
                <w:txbxContent>
                  <w:p w:rsidR="00B5001D" w:rsidRPr="005871C7" w:rsidRDefault="005871C7" w:rsidP="00055508">
                    <w:pPr>
                      <w:pStyle w:val="a3"/>
                      <w:tabs>
                        <w:tab w:val="left" w:pos="6256"/>
                      </w:tabs>
                      <w:spacing w:before="23"/>
                      <w:ind w:left="2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871C7">
                      <w:rPr>
                        <w:rFonts w:ascii="Times New Roman" w:hAnsi="Times New Roman" w:cs="Times New Roman"/>
                        <w:spacing w:val="-1"/>
                        <w:u w:val="single"/>
                      </w:rPr>
                      <w:t>Тезисы конференции Ломоносов 202</w:t>
                    </w:r>
                    <w:r w:rsidR="00055508">
                      <w:rPr>
                        <w:rFonts w:ascii="Times New Roman" w:hAnsi="Times New Roman" w:cs="Times New Roman"/>
                        <w:spacing w:val="-1"/>
                        <w:u w:val="single"/>
                      </w:rPr>
                      <w:t>2</w:t>
                    </w:r>
                    <w:r w:rsidRPr="005871C7">
                      <w:rPr>
                        <w:rFonts w:ascii="Times New Roman" w:hAnsi="Times New Roman" w:cs="Times New Roman"/>
                        <w:spacing w:val="-1"/>
                        <w:u w:val="single"/>
                      </w:rPr>
                      <w:cr/>
                    </w:r>
                    <w:r w:rsidR="00B06C21" w:rsidRPr="005871C7">
                      <w:rPr>
                        <w:rFonts w:ascii="Times New Roman" w:hAnsi="Times New Roman" w:cs="Times New Roman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41CC"/>
    <w:multiLevelType w:val="multilevel"/>
    <w:tmpl w:val="C844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63AC6"/>
    <w:multiLevelType w:val="hybridMultilevel"/>
    <w:tmpl w:val="E556BD94"/>
    <w:lvl w:ilvl="0" w:tplc="6CCADFB6">
      <w:start w:val="1"/>
      <w:numFmt w:val="decimal"/>
      <w:lvlText w:val="%1."/>
      <w:lvlJc w:val="left"/>
      <w:pPr>
        <w:ind w:left="615" w:hanging="255"/>
      </w:pPr>
      <w:rPr>
        <w:rFonts w:ascii="Georgia" w:eastAsia="Georgia" w:hAnsi="Georgia" w:cs="Georgia" w:hint="default"/>
        <w:spacing w:val="-1"/>
        <w:w w:val="110"/>
        <w:sz w:val="20"/>
        <w:szCs w:val="20"/>
        <w:lang w:val="ru-RU" w:eastAsia="en-US" w:bidi="ar-SA"/>
      </w:rPr>
    </w:lvl>
    <w:lvl w:ilvl="1" w:tplc="C720BD86">
      <w:numFmt w:val="bullet"/>
      <w:lvlText w:val="•"/>
      <w:lvlJc w:val="left"/>
      <w:pPr>
        <w:ind w:left="1205" w:hanging="255"/>
      </w:pPr>
      <w:rPr>
        <w:rFonts w:hint="default"/>
        <w:lang w:val="ru-RU" w:eastAsia="en-US" w:bidi="ar-SA"/>
      </w:rPr>
    </w:lvl>
    <w:lvl w:ilvl="2" w:tplc="2E747E00">
      <w:numFmt w:val="bullet"/>
      <w:lvlText w:val="•"/>
      <w:lvlJc w:val="left"/>
      <w:pPr>
        <w:ind w:left="1790" w:hanging="255"/>
      </w:pPr>
      <w:rPr>
        <w:rFonts w:hint="default"/>
        <w:lang w:val="ru-RU" w:eastAsia="en-US" w:bidi="ar-SA"/>
      </w:rPr>
    </w:lvl>
    <w:lvl w:ilvl="3" w:tplc="574A1258">
      <w:numFmt w:val="bullet"/>
      <w:lvlText w:val="•"/>
      <w:lvlJc w:val="left"/>
      <w:pPr>
        <w:ind w:left="2375" w:hanging="255"/>
      </w:pPr>
      <w:rPr>
        <w:rFonts w:hint="default"/>
        <w:lang w:val="ru-RU" w:eastAsia="en-US" w:bidi="ar-SA"/>
      </w:rPr>
    </w:lvl>
    <w:lvl w:ilvl="4" w:tplc="13F27110">
      <w:numFmt w:val="bullet"/>
      <w:lvlText w:val="•"/>
      <w:lvlJc w:val="left"/>
      <w:pPr>
        <w:ind w:left="2960" w:hanging="255"/>
      </w:pPr>
      <w:rPr>
        <w:rFonts w:hint="default"/>
        <w:lang w:val="ru-RU" w:eastAsia="en-US" w:bidi="ar-SA"/>
      </w:rPr>
    </w:lvl>
    <w:lvl w:ilvl="5" w:tplc="EA9ABA92">
      <w:numFmt w:val="bullet"/>
      <w:lvlText w:val="•"/>
      <w:lvlJc w:val="left"/>
      <w:pPr>
        <w:ind w:left="3545" w:hanging="255"/>
      </w:pPr>
      <w:rPr>
        <w:rFonts w:hint="default"/>
        <w:lang w:val="ru-RU" w:eastAsia="en-US" w:bidi="ar-SA"/>
      </w:rPr>
    </w:lvl>
    <w:lvl w:ilvl="6" w:tplc="FC36406A">
      <w:numFmt w:val="bullet"/>
      <w:lvlText w:val="•"/>
      <w:lvlJc w:val="left"/>
      <w:pPr>
        <w:ind w:left="4130" w:hanging="255"/>
      </w:pPr>
      <w:rPr>
        <w:rFonts w:hint="default"/>
        <w:lang w:val="ru-RU" w:eastAsia="en-US" w:bidi="ar-SA"/>
      </w:rPr>
    </w:lvl>
    <w:lvl w:ilvl="7" w:tplc="82601368">
      <w:numFmt w:val="bullet"/>
      <w:lvlText w:val="•"/>
      <w:lvlJc w:val="left"/>
      <w:pPr>
        <w:ind w:left="4715" w:hanging="255"/>
      </w:pPr>
      <w:rPr>
        <w:rFonts w:hint="default"/>
        <w:lang w:val="ru-RU" w:eastAsia="en-US" w:bidi="ar-SA"/>
      </w:rPr>
    </w:lvl>
    <w:lvl w:ilvl="8" w:tplc="D8A8563C">
      <w:numFmt w:val="bullet"/>
      <w:lvlText w:val="•"/>
      <w:lvlJc w:val="left"/>
      <w:pPr>
        <w:ind w:left="5300" w:hanging="25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1D"/>
    <w:rsid w:val="00055508"/>
    <w:rsid w:val="000B4040"/>
    <w:rsid w:val="00136F61"/>
    <w:rsid w:val="001F2421"/>
    <w:rsid w:val="0024056C"/>
    <w:rsid w:val="002A2963"/>
    <w:rsid w:val="002A6673"/>
    <w:rsid w:val="002B4D85"/>
    <w:rsid w:val="00322702"/>
    <w:rsid w:val="003C2AA7"/>
    <w:rsid w:val="004C3007"/>
    <w:rsid w:val="004D2FD3"/>
    <w:rsid w:val="004F402D"/>
    <w:rsid w:val="00500EFC"/>
    <w:rsid w:val="005871C7"/>
    <w:rsid w:val="005C0D9F"/>
    <w:rsid w:val="0069255B"/>
    <w:rsid w:val="00703B79"/>
    <w:rsid w:val="00706DEC"/>
    <w:rsid w:val="009B5AFB"/>
    <w:rsid w:val="00A176AE"/>
    <w:rsid w:val="00AD21A6"/>
    <w:rsid w:val="00B06C21"/>
    <w:rsid w:val="00B5001D"/>
    <w:rsid w:val="00BB13E4"/>
    <w:rsid w:val="00BF2803"/>
    <w:rsid w:val="00C00C6E"/>
    <w:rsid w:val="00C43A76"/>
    <w:rsid w:val="00CD3826"/>
    <w:rsid w:val="00D23B6C"/>
    <w:rsid w:val="00F32BBC"/>
    <w:rsid w:val="00F36699"/>
    <w:rsid w:val="00FA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F5BBC"/>
  <w15:docId w15:val="{167E829C-3BC2-4C2F-A2E3-AE3674C4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001D"/>
    <w:rPr>
      <w:rFonts w:ascii="Georgia" w:eastAsia="Georgia" w:hAnsi="Georgia" w:cs="Georg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00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001D"/>
    <w:rPr>
      <w:sz w:val="20"/>
      <w:szCs w:val="20"/>
    </w:rPr>
  </w:style>
  <w:style w:type="paragraph" w:styleId="a5">
    <w:name w:val="Title"/>
    <w:basedOn w:val="a"/>
    <w:uiPriority w:val="1"/>
    <w:qFormat/>
    <w:rsid w:val="00B5001D"/>
    <w:pPr>
      <w:spacing w:before="86"/>
      <w:ind w:left="393" w:right="389" w:hanging="2"/>
      <w:jc w:val="center"/>
    </w:pPr>
    <w:rPr>
      <w:rFonts w:ascii="Cambria" w:eastAsia="Cambria" w:hAnsi="Cambria" w:cs="Cambria"/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B5001D"/>
    <w:pPr>
      <w:spacing w:before="2"/>
      <w:ind w:left="615" w:right="114" w:hanging="255"/>
      <w:jc w:val="both"/>
    </w:pPr>
  </w:style>
  <w:style w:type="paragraph" w:customStyle="1" w:styleId="TableParagraph">
    <w:name w:val="Table Paragraph"/>
    <w:basedOn w:val="a"/>
    <w:uiPriority w:val="1"/>
    <w:qFormat/>
    <w:rsid w:val="00B5001D"/>
  </w:style>
  <w:style w:type="paragraph" w:styleId="a7">
    <w:name w:val="header"/>
    <w:basedOn w:val="a"/>
    <w:link w:val="a8"/>
    <w:uiPriority w:val="99"/>
    <w:unhideWhenUsed/>
    <w:rsid w:val="00AD21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21A6"/>
    <w:rPr>
      <w:rFonts w:ascii="Georgia" w:eastAsia="Georgia" w:hAnsi="Georgia" w:cs="Georgia"/>
      <w:lang w:val="ru-RU"/>
    </w:rPr>
  </w:style>
  <w:style w:type="paragraph" w:styleId="a9">
    <w:name w:val="footer"/>
    <w:basedOn w:val="a"/>
    <w:link w:val="aa"/>
    <w:uiPriority w:val="99"/>
    <w:unhideWhenUsed/>
    <w:rsid w:val="00AD21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21A6"/>
    <w:rPr>
      <w:rFonts w:ascii="Georgia" w:eastAsia="Georgia" w:hAnsi="Georgia" w:cs="Georgia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36F61"/>
    <w:rPr>
      <w:rFonts w:ascii="Georgia" w:eastAsia="Georgia" w:hAnsi="Georgia" w:cs="Georgia"/>
      <w:sz w:val="20"/>
      <w:szCs w:val="20"/>
      <w:lang w:val="ru-RU"/>
    </w:rPr>
  </w:style>
  <w:style w:type="character" w:styleId="ab">
    <w:name w:val="Hyperlink"/>
    <w:basedOn w:val="a0"/>
    <w:uiPriority w:val="99"/>
    <w:semiHidden/>
    <w:unhideWhenUsed/>
    <w:rsid w:val="00F32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todes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Е.В.</cp:lastModifiedBy>
  <cp:revision>2</cp:revision>
  <dcterms:created xsi:type="dcterms:W3CDTF">2022-03-18T05:25:00Z</dcterms:created>
  <dcterms:modified xsi:type="dcterms:W3CDTF">2022-03-18T05:25:00Z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TeX</vt:lpwstr>
  </property>
  <property fmtid="{D5CDD505-2E9C-101B-9397-08002B2CF9AE}" pid="4" name="LastSaved">
    <vt:filetime>2022-03-03T00:00:00Z</vt:filetime>
  </property>
</Properties>
</file>