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7C86C08" w:rsidR="00130241" w:rsidRPr="00922F9C" w:rsidRDefault="00E00460" w:rsidP="00E00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Бесконтактное устройство для химического анализа на основе высоко</w:t>
      </w:r>
      <w:r w:rsidR="00922F9C">
        <w:rPr>
          <w:b/>
          <w:color w:val="000000"/>
        </w:rPr>
        <w:t>частотной катушки индуктивности</w:t>
      </w:r>
    </w:p>
    <w:p w14:paraId="0E0DEFC9" w14:textId="48C1DC30" w:rsidR="00E00460" w:rsidRPr="00E00460" w:rsidRDefault="00E00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Юськина Е.А.</w:t>
      </w:r>
    </w:p>
    <w:p w14:paraId="00000003" w14:textId="0677C555" w:rsidR="00130241" w:rsidRDefault="00500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</w:t>
      </w:r>
      <w:r w:rsidR="00EB1F49">
        <w:rPr>
          <w:i/>
          <w:color w:val="000000"/>
        </w:rPr>
        <w:t xml:space="preserve"> курс</w:t>
      </w:r>
      <w:r>
        <w:rPr>
          <w:i/>
          <w:color w:val="000000"/>
        </w:rPr>
        <w:t>а</w:t>
      </w:r>
      <w:r w:rsidR="00EB1F49">
        <w:rPr>
          <w:i/>
          <w:color w:val="000000"/>
        </w:rPr>
        <w:t xml:space="preserve"> </w:t>
      </w:r>
      <w:r w:rsidR="00E00460">
        <w:rPr>
          <w:i/>
          <w:color w:val="000000"/>
        </w:rPr>
        <w:t>магистратуры</w:t>
      </w:r>
    </w:p>
    <w:p w14:paraId="124289C1" w14:textId="5028FFF8" w:rsidR="005141AB" w:rsidRDefault="00922F9C" w:rsidP="00922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Санкт-Петербургский государственный университет</w:t>
      </w:r>
      <w:r w:rsidR="005141AB">
        <w:rPr>
          <w:i/>
          <w:color w:val="000000"/>
        </w:rPr>
        <w:t>, Институт химии,</w:t>
      </w:r>
    </w:p>
    <w:p w14:paraId="00000005" w14:textId="1DAB7DC4" w:rsidR="00130241" w:rsidRPr="00391C38" w:rsidRDefault="00922F9C" w:rsidP="00922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Санкт-Петербург, Россия</w:t>
      </w:r>
    </w:p>
    <w:p w14:paraId="3CC8968E" w14:textId="60DF3F46" w:rsidR="009757A6" w:rsidRPr="00DD1D87" w:rsidRDefault="00EB1F49" w:rsidP="00DD1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922F9C">
        <w:rPr>
          <w:i/>
          <w:color w:val="000000"/>
          <w:lang w:val="en-US"/>
        </w:rPr>
        <w:t>E</w:t>
      </w:r>
      <w:r w:rsidR="003B76D6" w:rsidRPr="00DD1D87">
        <w:rPr>
          <w:i/>
          <w:color w:val="000000"/>
          <w:lang w:val="en-US"/>
        </w:rPr>
        <w:t>-</w:t>
      </w:r>
      <w:r w:rsidRPr="00922F9C">
        <w:rPr>
          <w:i/>
          <w:color w:val="000000"/>
          <w:lang w:val="en-US"/>
        </w:rPr>
        <w:t>mail</w:t>
      </w:r>
      <w:r w:rsidRPr="00DD1D87">
        <w:rPr>
          <w:i/>
          <w:color w:val="000000"/>
          <w:lang w:val="en-US"/>
        </w:rPr>
        <w:t xml:space="preserve">: </w:t>
      </w:r>
      <w:hyperlink r:id="rId7" w:history="1">
        <w:r w:rsidR="009757A6" w:rsidRPr="007D2A57">
          <w:rPr>
            <w:rStyle w:val="a9"/>
            <w:i/>
            <w:lang w:val="en-US"/>
          </w:rPr>
          <w:t>yuskina</w:t>
        </w:r>
        <w:r w:rsidR="009757A6" w:rsidRPr="00DD1D87">
          <w:rPr>
            <w:rStyle w:val="a9"/>
            <w:i/>
            <w:lang w:val="en-US"/>
          </w:rPr>
          <w:t>.</w:t>
        </w:r>
        <w:r w:rsidR="009757A6" w:rsidRPr="007D2A57">
          <w:rPr>
            <w:rStyle w:val="a9"/>
            <w:i/>
            <w:lang w:val="en-US"/>
          </w:rPr>
          <w:t>k</w:t>
        </w:r>
        <w:r w:rsidR="009757A6" w:rsidRPr="00DD1D87">
          <w:rPr>
            <w:rStyle w:val="a9"/>
            <w:i/>
            <w:lang w:val="en-US"/>
          </w:rPr>
          <w:t>@</w:t>
        </w:r>
        <w:r w:rsidR="009757A6" w:rsidRPr="007D2A57">
          <w:rPr>
            <w:rStyle w:val="a9"/>
            <w:i/>
            <w:lang w:val="en-US"/>
          </w:rPr>
          <w:t>yandex</w:t>
        </w:r>
        <w:r w:rsidR="009757A6" w:rsidRPr="00DD1D87">
          <w:rPr>
            <w:rStyle w:val="a9"/>
            <w:i/>
            <w:lang w:val="en-US"/>
          </w:rPr>
          <w:t>.</w:t>
        </w:r>
        <w:r w:rsidR="009757A6" w:rsidRPr="007D2A57">
          <w:rPr>
            <w:rStyle w:val="a9"/>
            <w:i/>
            <w:lang w:val="en-US"/>
          </w:rPr>
          <w:t>ru</w:t>
        </w:r>
      </w:hyperlink>
    </w:p>
    <w:p w14:paraId="14B0B952" w14:textId="6B09E499" w:rsidR="00E63DD2" w:rsidRDefault="00E63DD2" w:rsidP="000E0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E5862">
        <w:rPr>
          <w:color w:val="000000"/>
        </w:rPr>
        <w:t xml:space="preserve">Одним из популярных современных направлений исследований в области химических сенсоров является разработка </w:t>
      </w:r>
      <w:r w:rsidR="00697791">
        <w:rPr>
          <w:color w:val="000000"/>
        </w:rPr>
        <w:t xml:space="preserve">простых и недорогих </w:t>
      </w:r>
      <w:r w:rsidR="00DE5862" w:rsidRPr="00DE5862">
        <w:rPr>
          <w:color w:val="000000"/>
        </w:rPr>
        <w:t xml:space="preserve">устройств, </w:t>
      </w:r>
      <w:r w:rsidR="00DE5862" w:rsidRPr="00DE5862">
        <w:t xml:space="preserve">которые позволяли бы получать информацию о химическом составе анализируемых сред без физического контакта чувствительных элементов сенсора с образцом. </w:t>
      </w:r>
      <w:r w:rsidR="00B56A29">
        <w:t xml:space="preserve">Однако </w:t>
      </w:r>
      <w:r w:rsidR="00B70EF5">
        <w:t xml:space="preserve">создание </w:t>
      </w:r>
      <w:r w:rsidR="00B56A29" w:rsidRPr="000E084E">
        <w:t>подобных устройств является довольно сложной задачей, поскольку неизбежной пл</w:t>
      </w:r>
      <w:r w:rsidR="00F01147">
        <w:t xml:space="preserve">атой за упрощение и удешевление является ухудшение метрологических характеристик сенсоров </w:t>
      </w:r>
      <w:r w:rsidR="00B56A29" w:rsidRPr="000E084E">
        <w:t>(увеличение пределов обнаружения, снижение чувствительности и селективн</w:t>
      </w:r>
      <w:r w:rsidR="00F01147">
        <w:t xml:space="preserve">ости, уменьшение времени жизни </w:t>
      </w:r>
      <w:r w:rsidR="00B56A29" w:rsidRPr="000E084E">
        <w:t xml:space="preserve">и увеличение погрешностей). </w:t>
      </w:r>
      <w:r w:rsidR="00DE5862" w:rsidRPr="000E084E">
        <w:rPr>
          <w:color w:val="000000"/>
        </w:rPr>
        <w:t>Актуальной является задача разработки сенсорных устройств не за счет упрощения</w:t>
      </w:r>
      <w:r w:rsidR="00B56A29" w:rsidRPr="000E084E">
        <w:rPr>
          <w:color w:val="000000"/>
        </w:rPr>
        <w:t xml:space="preserve"> конструкций самих приборов, а посредством использования новых </w:t>
      </w:r>
      <w:r w:rsidR="00DE5862" w:rsidRPr="000E084E">
        <w:rPr>
          <w:color w:val="000000"/>
        </w:rPr>
        <w:t>подходов к генерации и об</w:t>
      </w:r>
      <w:r w:rsidR="00B56A29" w:rsidRPr="000E084E">
        <w:rPr>
          <w:color w:val="000000"/>
        </w:rPr>
        <w:t xml:space="preserve">работке аналитических сигналов, </w:t>
      </w:r>
      <w:r w:rsidR="00DE5862" w:rsidRPr="000E084E">
        <w:rPr>
          <w:color w:val="000000"/>
        </w:rPr>
        <w:t>ранее не применявшихся в устройствах для химического анализа.</w:t>
      </w:r>
      <w:r w:rsidR="000E084E" w:rsidRPr="000E084E">
        <w:rPr>
          <w:color w:val="000000"/>
        </w:rPr>
        <w:t xml:space="preserve"> </w:t>
      </w:r>
      <w:r w:rsidR="00DE5862" w:rsidRPr="000E084E">
        <w:rPr>
          <w:color w:val="000000"/>
        </w:rPr>
        <w:t xml:space="preserve">Технически наиболее простым </w:t>
      </w:r>
      <w:r w:rsidRPr="000E084E">
        <w:rPr>
          <w:color w:val="000000"/>
        </w:rPr>
        <w:t xml:space="preserve">способом, обеспечивающим бесконтактный </w:t>
      </w:r>
      <w:r w:rsidR="005466E6" w:rsidRPr="00DD1D87">
        <w:rPr>
          <w:color w:val="000000"/>
        </w:rPr>
        <w:t>анализ</w:t>
      </w:r>
      <w:r w:rsidR="00B70EF5" w:rsidRPr="00DD1D87">
        <w:rPr>
          <w:color w:val="000000"/>
        </w:rPr>
        <w:t>,</w:t>
      </w:r>
      <w:r w:rsidR="00B70EF5">
        <w:rPr>
          <w:color w:val="000000"/>
        </w:rPr>
        <w:t xml:space="preserve"> </w:t>
      </w:r>
      <w:r w:rsidRPr="000E084E">
        <w:rPr>
          <w:color w:val="000000"/>
        </w:rPr>
        <w:t>являются высокочастотные бескон</w:t>
      </w:r>
      <w:r w:rsidR="00DE5862" w:rsidRPr="000E084E">
        <w:rPr>
          <w:color w:val="000000"/>
        </w:rPr>
        <w:t>тактные измерения проводимости, которые широко</w:t>
      </w:r>
      <w:r w:rsidR="00DE5862">
        <w:rPr>
          <w:color w:val="000000"/>
        </w:rPr>
        <w:t xml:space="preserve"> изучались в середине </w:t>
      </w:r>
      <w:r w:rsidR="00DE5862">
        <w:rPr>
          <w:color w:val="000000"/>
          <w:lang w:val="en-US"/>
        </w:rPr>
        <w:t>XX</w:t>
      </w:r>
      <w:r w:rsidR="00DE5862" w:rsidRPr="00DE5862">
        <w:rPr>
          <w:color w:val="000000"/>
        </w:rPr>
        <w:t xml:space="preserve"> </w:t>
      </w:r>
      <w:r w:rsidR="00DE5862">
        <w:rPr>
          <w:color w:val="000000"/>
        </w:rPr>
        <w:t xml:space="preserve">века. </w:t>
      </w:r>
    </w:p>
    <w:p w14:paraId="609E5314" w14:textId="6DAFF6A5" w:rsidR="009603D4" w:rsidRDefault="005352B5" w:rsidP="000E0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практической реализации </w:t>
      </w:r>
      <w:r w:rsidR="006E7CE1">
        <w:rPr>
          <w:color w:val="000000"/>
        </w:rPr>
        <w:t xml:space="preserve">такого режима измерений </w:t>
      </w:r>
      <w:r w:rsidR="006E7CE1" w:rsidRPr="00DD1D87">
        <w:rPr>
          <w:color w:val="000000"/>
        </w:rPr>
        <w:t xml:space="preserve">образец </w:t>
      </w:r>
      <w:r w:rsidR="009757A6" w:rsidRPr="00DD1D87">
        <w:rPr>
          <w:color w:val="000000"/>
        </w:rPr>
        <w:t xml:space="preserve">в сосуде </w:t>
      </w:r>
      <w:r w:rsidR="006E7CE1" w:rsidRPr="00DD1D87">
        <w:rPr>
          <w:color w:val="000000"/>
        </w:rPr>
        <w:t>помещался</w:t>
      </w:r>
      <w:r w:rsidR="009603D4">
        <w:rPr>
          <w:color w:val="000000"/>
        </w:rPr>
        <w:t xml:space="preserve"> внутри катушки индуктивности, при этом он с</w:t>
      </w:r>
      <w:r w:rsidR="006E7CE1">
        <w:rPr>
          <w:color w:val="000000"/>
        </w:rPr>
        <w:t>тановился</w:t>
      </w:r>
      <w:r w:rsidR="00B70EF5">
        <w:rPr>
          <w:color w:val="000000"/>
        </w:rPr>
        <w:t xml:space="preserve"> сердечником индуктора, </w:t>
      </w:r>
      <w:r w:rsidR="006C0DA8">
        <w:rPr>
          <w:color w:val="000000"/>
        </w:rPr>
        <w:t xml:space="preserve">так </w:t>
      </w:r>
      <w:r w:rsidR="006E7CE1">
        <w:rPr>
          <w:color w:val="000000"/>
        </w:rPr>
        <w:t xml:space="preserve">изменялись </w:t>
      </w:r>
      <w:r w:rsidR="009603D4">
        <w:rPr>
          <w:color w:val="000000"/>
        </w:rPr>
        <w:t>свойства электрического сигнала, проходящего сквозь катуш</w:t>
      </w:r>
      <w:r w:rsidR="006E7CE1">
        <w:rPr>
          <w:color w:val="000000"/>
        </w:rPr>
        <w:t>ку. Далее, приемник регистрировал</w:t>
      </w:r>
      <w:r w:rsidR="009603D4">
        <w:rPr>
          <w:color w:val="000000"/>
        </w:rPr>
        <w:t xml:space="preserve"> эти изменения, </w:t>
      </w:r>
      <w:r w:rsidR="00F01147">
        <w:rPr>
          <w:color w:val="000000"/>
        </w:rPr>
        <w:t>зависящие</w:t>
      </w:r>
      <w:r w:rsidR="009603D4">
        <w:rPr>
          <w:color w:val="000000"/>
        </w:rPr>
        <w:t xml:space="preserve"> сложным образом от </w:t>
      </w:r>
      <w:r w:rsidR="00F01147">
        <w:rPr>
          <w:color w:val="000000"/>
        </w:rPr>
        <w:t>проводимости</w:t>
      </w:r>
      <w:r w:rsidR="009603D4">
        <w:rPr>
          <w:color w:val="000000"/>
        </w:rPr>
        <w:t xml:space="preserve"> образца, диэлектрической проницаемости, магнитных свойств  и </w:t>
      </w:r>
      <w:r w:rsidR="00F01147">
        <w:rPr>
          <w:color w:val="000000"/>
        </w:rPr>
        <w:t>ёмкостных характеристик</w:t>
      </w:r>
      <w:r w:rsidR="008F30F4">
        <w:rPr>
          <w:color w:val="000000"/>
        </w:rPr>
        <w:t xml:space="preserve">. По этой причине такой режим </w:t>
      </w:r>
      <w:r>
        <w:rPr>
          <w:color w:val="000000"/>
        </w:rPr>
        <w:t xml:space="preserve">плохо подходил </w:t>
      </w:r>
      <w:r w:rsidR="008F30F4">
        <w:rPr>
          <w:color w:val="000000"/>
        </w:rPr>
        <w:t>для точных измерений проводимости и использовался только для кондуктометрического титрования</w:t>
      </w:r>
      <w:r w:rsidR="00EB78FE">
        <w:rPr>
          <w:color w:val="000000"/>
        </w:rPr>
        <w:t xml:space="preserve">. Тем не менее, </w:t>
      </w:r>
      <w:r w:rsidR="006E7CE1" w:rsidRPr="00DD1D87">
        <w:rPr>
          <w:color w:val="000000"/>
        </w:rPr>
        <w:t xml:space="preserve">при обработке подобных спектров </w:t>
      </w:r>
      <w:r w:rsidR="009757A6" w:rsidRPr="00DD1D87">
        <w:rPr>
          <w:color w:val="000000"/>
        </w:rPr>
        <w:t xml:space="preserve">методами хемометрики </w:t>
      </w:r>
      <w:r w:rsidR="006E7CE1" w:rsidRPr="00DD1D87">
        <w:rPr>
          <w:color w:val="000000"/>
        </w:rPr>
        <w:t>из-за слож</w:t>
      </w:r>
      <w:r w:rsidR="006E7CE1">
        <w:rPr>
          <w:color w:val="000000"/>
        </w:rPr>
        <w:t>ной зависимости аналитического сигнала</w:t>
      </w:r>
      <w:r w:rsidR="005141AB">
        <w:rPr>
          <w:color w:val="000000"/>
        </w:rPr>
        <w:t xml:space="preserve"> от свойств образца </w:t>
      </w:r>
      <w:r w:rsidR="00C028DC">
        <w:rPr>
          <w:color w:val="000000"/>
        </w:rPr>
        <w:t>можно получать большой объем хи</w:t>
      </w:r>
      <w:r w:rsidR="005141AB">
        <w:rPr>
          <w:color w:val="000000"/>
        </w:rPr>
        <w:t xml:space="preserve">мической информации об образце. </w:t>
      </w:r>
    </w:p>
    <w:p w14:paraId="104A100C" w14:textId="24D59466" w:rsidR="0051546D" w:rsidRPr="00DD1D87" w:rsidRDefault="0051546D" w:rsidP="00DD1D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bookmarkStart w:id="0" w:name="_GoBack"/>
      <w:bookmarkEnd w:id="0"/>
      <w:r w:rsidRPr="00DD1D87">
        <w:rPr>
          <w:color w:val="000000"/>
        </w:rPr>
        <w:t>Наши п</w:t>
      </w:r>
      <w:r w:rsidR="00C028DC" w:rsidRPr="00DD1D87">
        <w:rPr>
          <w:color w:val="000000"/>
        </w:rPr>
        <w:t>редварительные исследования показали</w:t>
      </w:r>
      <w:r w:rsidRPr="00DD1D87">
        <w:rPr>
          <w:color w:val="000000"/>
        </w:rPr>
        <w:t xml:space="preserve"> [1]</w:t>
      </w:r>
      <w:r w:rsidR="00C028DC" w:rsidRPr="00DD1D87">
        <w:rPr>
          <w:color w:val="000000"/>
        </w:rPr>
        <w:t>, что устройство</w:t>
      </w:r>
      <w:r w:rsidRPr="00DD1D87">
        <w:rPr>
          <w:color w:val="000000"/>
        </w:rPr>
        <w:t>, реализующее описанные принципы,</w:t>
      </w:r>
      <w:r w:rsidR="00C028DC" w:rsidRPr="00DD1D87">
        <w:rPr>
          <w:color w:val="000000"/>
        </w:rPr>
        <w:t xml:space="preserve"> способно количественно определять неорганические соли в диапазоне концентрация примерно от 10</w:t>
      </w:r>
      <w:r w:rsidR="00C028DC" w:rsidRPr="00DD1D87">
        <w:rPr>
          <w:color w:val="000000"/>
          <w:vertAlign w:val="superscript"/>
        </w:rPr>
        <w:t>-3</w:t>
      </w:r>
      <w:r w:rsidR="00C028DC" w:rsidRPr="00DD1D87">
        <w:rPr>
          <w:color w:val="000000"/>
        </w:rPr>
        <w:t>М до 10</w:t>
      </w:r>
      <w:r w:rsidR="00C028DC" w:rsidRPr="00DD1D87">
        <w:rPr>
          <w:color w:val="000000"/>
          <w:vertAlign w:val="superscript"/>
        </w:rPr>
        <w:t>-1</w:t>
      </w:r>
      <w:r w:rsidR="00C028DC" w:rsidRPr="00DD1D87">
        <w:rPr>
          <w:color w:val="000000"/>
        </w:rPr>
        <w:t>М</w:t>
      </w:r>
      <w:r w:rsidRPr="00DD1D87">
        <w:rPr>
          <w:color w:val="000000"/>
        </w:rPr>
        <w:t>, проводить оценку полярности органических растворителей, а также может быть использовано для анализа реальных объектов</w:t>
      </w:r>
      <w:r w:rsidR="00C028DC" w:rsidRPr="00DD1D87">
        <w:rPr>
          <w:color w:val="000000"/>
        </w:rPr>
        <w:t>.</w:t>
      </w:r>
      <w:r w:rsidR="005141AB" w:rsidRPr="00DD1D87">
        <w:rPr>
          <w:color w:val="000000"/>
        </w:rPr>
        <w:t xml:space="preserve"> </w:t>
      </w:r>
      <w:r w:rsidR="009757A6" w:rsidRPr="00DD1D87">
        <w:rPr>
          <w:color w:val="000000"/>
        </w:rPr>
        <w:t>В настоящем докладе будут представлены результаты новых исследований предложенного сенсорного устройства в сложных многокомпонентных растворах.</w:t>
      </w:r>
      <w:r w:rsidR="009757A6">
        <w:rPr>
          <w:color w:val="000000"/>
        </w:rPr>
        <w:t xml:space="preserve">  </w:t>
      </w:r>
    </w:p>
    <w:p w14:paraId="022FC08C" w14:textId="455999CA" w:rsidR="00A02163" w:rsidRPr="00A02163" w:rsidRDefault="00922F9C" w:rsidP="00160A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922F9C">
        <w:rPr>
          <w:i/>
          <w:iCs/>
          <w:color w:val="000000"/>
        </w:rPr>
        <w:t>Работа выполнена при финансовой поддержке проекта РНФ №23-23-00114.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3486C755" w14:textId="437C560D" w:rsidR="00116478" w:rsidRPr="00EB3E2D" w:rsidRDefault="00922F9C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1.</w:t>
      </w:r>
      <w:r w:rsidRPr="00922F9C">
        <w:rPr>
          <w:color w:val="000000"/>
          <w:lang w:val="en-US"/>
        </w:rPr>
        <w:t xml:space="preserve">Yuskina E., Makarov N., </w:t>
      </w:r>
      <w:proofErr w:type="spellStart"/>
      <w:r w:rsidRPr="00922F9C">
        <w:rPr>
          <w:color w:val="000000"/>
          <w:lang w:val="en-US"/>
        </w:rPr>
        <w:t>Khaydukova</w:t>
      </w:r>
      <w:proofErr w:type="spellEnd"/>
      <w:r w:rsidRPr="00922F9C">
        <w:rPr>
          <w:color w:val="000000"/>
          <w:lang w:val="en-US"/>
        </w:rPr>
        <w:t xml:space="preserve"> M., </w:t>
      </w:r>
      <w:proofErr w:type="spellStart"/>
      <w:r w:rsidRPr="00922F9C">
        <w:rPr>
          <w:color w:val="000000"/>
          <w:lang w:val="en-US"/>
        </w:rPr>
        <w:t>Filatenkova</w:t>
      </w:r>
      <w:proofErr w:type="spellEnd"/>
      <w:r w:rsidRPr="00922F9C">
        <w:rPr>
          <w:color w:val="000000"/>
          <w:lang w:val="en-US"/>
        </w:rPr>
        <w:t xml:space="preserve"> T., </w:t>
      </w:r>
      <w:proofErr w:type="spellStart"/>
      <w:r w:rsidRPr="00922F9C">
        <w:rPr>
          <w:color w:val="000000"/>
          <w:lang w:val="en-US"/>
        </w:rPr>
        <w:t>Shamova</w:t>
      </w:r>
      <w:proofErr w:type="spellEnd"/>
      <w:r w:rsidRPr="00922F9C">
        <w:rPr>
          <w:color w:val="000000"/>
          <w:lang w:val="en-US"/>
        </w:rPr>
        <w:t xml:space="preserve"> O., Semenov V., Panch</w:t>
      </w:r>
      <w:r>
        <w:rPr>
          <w:color w:val="000000"/>
          <w:lang w:val="en-US"/>
        </w:rPr>
        <w:t xml:space="preserve">uk V., Kirsanov D. </w:t>
      </w:r>
      <w:r w:rsidR="00EB3E2D" w:rsidRPr="00EB3E2D">
        <w:rPr>
          <w:color w:val="000000"/>
          <w:lang w:val="en-US"/>
        </w:rPr>
        <w:t>A Simple Contactless High-Frequenc</w:t>
      </w:r>
      <w:r w:rsidR="00EB3E2D">
        <w:rPr>
          <w:color w:val="000000"/>
          <w:lang w:val="en-US"/>
        </w:rPr>
        <w:t xml:space="preserve">y Electromagnetic Sensor: Proof </w:t>
      </w:r>
      <w:r w:rsidR="00EB3E2D" w:rsidRPr="00EB3E2D">
        <w:rPr>
          <w:color w:val="000000"/>
          <w:lang w:val="en-US"/>
        </w:rPr>
        <w:t>of Concept</w:t>
      </w:r>
      <w:r>
        <w:rPr>
          <w:color w:val="000000"/>
          <w:lang w:val="en-US"/>
        </w:rPr>
        <w:t>// Anal</w:t>
      </w:r>
      <w:r w:rsidRPr="00922F9C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Chem</w:t>
      </w:r>
      <w:r w:rsidRPr="00922F9C">
        <w:rPr>
          <w:color w:val="000000"/>
          <w:lang w:val="en-US"/>
        </w:rPr>
        <w:t>. 2022.</w:t>
      </w:r>
      <w:proofErr w:type="gramEnd"/>
      <w:r w:rsidRPr="00922F9C">
        <w:rPr>
          <w:color w:val="000000"/>
          <w:lang w:val="en-US"/>
        </w:rPr>
        <w:t xml:space="preserve">  </w:t>
      </w:r>
      <w:proofErr w:type="gramStart"/>
      <w:r w:rsidRPr="00922F9C">
        <w:rPr>
          <w:color w:val="000000"/>
          <w:lang w:val="en-US"/>
        </w:rPr>
        <w:t>V</w:t>
      </w:r>
      <w:r w:rsidR="00EB3E2D">
        <w:rPr>
          <w:color w:val="000000"/>
          <w:lang w:val="en-US"/>
        </w:rPr>
        <w:t>ol</w:t>
      </w:r>
      <w:r w:rsidRPr="00922F9C">
        <w:rPr>
          <w:color w:val="000000"/>
          <w:lang w:val="en-US"/>
        </w:rPr>
        <w:t>. 94 (35).</w:t>
      </w:r>
      <w:proofErr w:type="gramEnd"/>
      <w:r w:rsidRPr="00922F9C">
        <w:rPr>
          <w:color w:val="000000"/>
          <w:lang w:val="en-US"/>
        </w:rPr>
        <w:t xml:space="preserve"> P. 11978-11982.</w:t>
      </w:r>
      <w:r w:rsidR="00EB3E2D">
        <w:rPr>
          <w:color w:val="000000"/>
          <w:lang w:val="en-US"/>
        </w:rPr>
        <w:t xml:space="preserve"> </w:t>
      </w:r>
    </w:p>
    <w:sectPr w:rsidR="00116478" w:rsidRPr="00EB3E2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7345A"/>
    <w:rsid w:val="00086081"/>
    <w:rsid w:val="000E084E"/>
    <w:rsid w:val="00101A1C"/>
    <w:rsid w:val="00106375"/>
    <w:rsid w:val="00116478"/>
    <w:rsid w:val="00130241"/>
    <w:rsid w:val="00160A76"/>
    <w:rsid w:val="001E61C2"/>
    <w:rsid w:val="001F0493"/>
    <w:rsid w:val="002264EE"/>
    <w:rsid w:val="0023307C"/>
    <w:rsid w:val="0031361E"/>
    <w:rsid w:val="00391C38"/>
    <w:rsid w:val="003B76D6"/>
    <w:rsid w:val="00453875"/>
    <w:rsid w:val="004A26A3"/>
    <w:rsid w:val="004F0EDF"/>
    <w:rsid w:val="00500844"/>
    <w:rsid w:val="005141AB"/>
    <w:rsid w:val="0051546D"/>
    <w:rsid w:val="00522BF1"/>
    <w:rsid w:val="005352B5"/>
    <w:rsid w:val="005466E6"/>
    <w:rsid w:val="00590166"/>
    <w:rsid w:val="00697791"/>
    <w:rsid w:val="006C0DA8"/>
    <w:rsid w:val="006E7CE1"/>
    <w:rsid w:val="006F7A19"/>
    <w:rsid w:val="00775389"/>
    <w:rsid w:val="00797838"/>
    <w:rsid w:val="007C36D8"/>
    <w:rsid w:val="007F2744"/>
    <w:rsid w:val="008931BE"/>
    <w:rsid w:val="008F30F4"/>
    <w:rsid w:val="00921D45"/>
    <w:rsid w:val="00922F9C"/>
    <w:rsid w:val="009603D4"/>
    <w:rsid w:val="009757A6"/>
    <w:rsid w:val="009A66DB"/>
    <w:rsid w:val="009B2F80"/>
    <w:rsid w:val="009B3300"/>
    <w:rsid w:val="009F3380"/>
    <w:rsid w:val="00A02163"/>
    <w:rsid w:val="00A314FE"/>
    <w:rsid w:val="00B56A29"/>
    <w:rsid w:val="00B70EF5"/>
    <w:rsid w:val="00BF36F8"/>
    <w:rsid w:val="00BF4622"/>
    <w:rsid w:val="00C028DC"/>
    <w:rsid w:val="00CD00B1"/>
    <w:rsid w:val="00D22306"/>
    <w:rsid w:val="00D42542"/>
    <w:rsid w:val="00D8121C"/>
    <w:rsid w:val="00DD1D87"/>
    <w:rsid w:val="00DE5862"/>
    <w:rsid w:val="00E00460"/>
    <w:rsid w:val="00E22189"/>
    <w:rsid w:val="00E63DD2"/>
    <w:rsid w:val="00E74069"/>
    <w:rsid w:val="00EB1F49"/>
    <w:rsid w:val="00EB3E2D"/>
    <w:rsid w:val="00EB78FE"/>
    <w:rsid w:val="00F01147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0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8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00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skina.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A7762-9B5D-4D5E-86BD-68C805ED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2023-02-14T11:49:00Z</dcterms:created>
  <dcterms:modified xsi:type="dcterms:W3CDTF">2023-02-15T13:57:00Z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