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92B1CE" w:rsidR="00130241" w:rsidRDefault="000E55FB" w:rsidP="000E5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E55FB">
        <w:rPr>
          <w:b/>
          <w:color w:val="000000"/>
        </w:rPr>
        <w:t>Микропуз</w:t>
      </w:r>
      <w:r>
        <w:rPr>
          <w:b/>
          <w:color w:val="000000"/>
        </w:rPr>
        <w:t>ырь</w:t>
      </w:r>
      <w:r w:rsidRPr="000E55FB">
        <w:rPr>
          <w:b/>
          <w:color w:val="000000"/>
        </w:rPr>
        <w:t xml:space="preserve">ки </w:t>
      </w:r>
      <w:r>
        <w:rPr>
          <w:b/>
          <w:color w:val="000000"/>
        </w:rPr>
        <w:t>на основе поливинилового спирта</w:t>
      </w:r>
      <w:r w:rsidRPr="000E55FB">
        <w:rPr>
          <w:b/>
          <w:color w:val="000000"/>
        </w:rPr>
        <w:t xml:space="preserve"> как </w:t>
      </w:r>
      <w:r>
        <w:rPr>
          <w:b/>
          <w:color w:val="000000"/>
        </w:rPr>
        <w:t>много</w:t>
      </w:r>
      <w:r w:rsidRPr="000E55FB">
        <w:rPr>
          <w:b/>
          <w:color w:val="000000"/>
        </w:rPr>
        <w:t>функциональный инструмент для тераностики</w:t>
      </w:r>
      <w:r>
        <w:rPr>
          <w:b/>
          <w:color w:val="000000"/>
        </w:rPr>
        <w:t>.</w:t>
      </w:r>
    </w:p>
    <w:p w14:paraId="00000002" w14:textId="57F3A54E" w:rsidR="00130241" w:rsidRPr="009B3596" w:rsidRDefault="000E5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 xml:space="preserve">Калиниченко </w:t>
      </w:r>
      <w:proofErr w:type="gramStart"/>
      <w:r>
        <w:rPr>
          <w:b/>
          <w:i/>
          <w:color w:val="000000"/>
        </w:rPr>
        <w:t>Г.Л.</w:t>
      </w:r>
      <w:proofErr w:type="gramEnd"/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347A2D">
        <w:rPr>
          <w:b/>
          <w:i/>
          <w:color w:val="000000"/>
          <w:vertAlign w:val="superscript"/>
        </w:rPr>
        <w:t>,3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Маслов О.И.</w:t>
      </w:r>
      <w:r w:rsidR="009B3596">
        <w:rPr>
          <w:b/>
          <w:i/>
          <w:color w:val="000000"/>
        </w:rPr>
        <w:t>,</w:t>
      </w:r>
      <w:r w:rsidR="00EB1F49" w:rsidRPr="00BF4622">
        <w:rPr>
          <w:b/>
          <w:i/>
          <w:color w:val="000000"/>
          <w:vertAlign w:val="superscript"/>
        </w:rPr>
        <w:t>2</w:t>
      </w:r>
      <w:r w:rsidR="00347A2D">
        <w:rPr>
          <w:b/>
          <w:i/>
          <w:color w:val="000000"/>
          <w:vertAlign w:val="superscript"/>
        </w:rPr>
        <w:t>,3</w:t>
      </w:r>
      <w:r w:rsidR="00EB1F49" w:rsidRPr="00BF4622">
        <w:rPr>
          <w:b/>
          <w:color w:val="000000"/>
        </w:rPr>
        <w:t xml:space="preserve"> </w:t>
      </w:r>
      <w:r w:rsidR="00CD69F0" w:rsidRPr="00AF282E">
        <w:rPr>
          <w:b/>
          <w:i/>
          <w:color w:val="000000"/>
        </w:rPr>
        <w:t>Естифеева</w:t>
      </w:r>
      <w:r w:rsidR="00AF282E" w:rsidRPr="00AF282E">
        <w:rPr>
          <w:b/>
          <w:i/>
          <w:iCs/>
          <w:color w:val="000000"/>
        </w:rPr>
        <w:t xml:space="preserve"> Т.</w:t>
      </w:r>
      <w:r w:rsidR="00AF282E">
        <w:rPr>
          <w:b/>
          <w:i/>
          <w:iCs/>
          <w:color w:val="000000"/>
        </w:rPr>
        <w:t>М.</w:t>
      </w:r>
      <w:r w:rsidR="00AF282E" w:rsidRPr="00AF282E">
        <w:rPr>
          <w:b/>
          <w:i/>
          <w:iCs/>
          <w:color w:val="000000"/>
        </w:rPr>
        <w:t>,</w:t>
      </w:r>
      <w:r w:rsidR="00AF282E" w:rsidRPr="00AF282E">
        <w:rPr>
          <w:b/>
          <w:i/>
          <w:iCs/>
          <w:color w:val="000000"/>
          <w:vertAlign w:val="superscript"/>
        </w:rPr>
        <w:t>3</w:t>
      </w:r>
      <w:r w:rsidR="00CD69F0">
        <w:rPr>
          <w:b/>
          <w:color w:val="000000"/>
        </w:rPr>
        <w:t xml:space="preserve"> </w:t>
      </w:r>
      <w:r w:rsidR="009B3596" w:rsidRPr="009B3596">
        <w:rPr>
          <w:b/>
          <w:i/>
          <w:color w:val="000000"/>
        </w:rPr>
        <w:t>Рудаковская П.Г.</w:t>
      </w:r>
      <w:r w:rsidR="009B3596" w:rsidRPr="0018015C">
        <w:rPr>
          <w:b/>
          <w:i/>
          <w:color w:val="000000"/>
          <w:vertAlign w:val="superscript"/>
        </w:rPr>
        <w:t>3</w:t>
      </w:r>
    </w:p>
    <w:p w14:paraId="00000003" w14:textId="4D63CAE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AF282E">
        <w:rPr>
          <w:i/>
          <w:color w:val="000000"/>
        </w:rPr>
        <w:t xml:space="preserve">1 </w:t>
      </w:r>
      <w:r>
        <w:rPr>
          <w:i/>
          <w:color w:val="000000"/>
        </w:rPr>
        <w:t xml:space="preserve">курс </w:t>
      </w:r>
      <w:r w:rsidR="000E55FB">
        <w:rPr>
          <w:i/>
          <w:color w:val="000000"/>
        </w:rPr>
        <w:t>магистратуры</w:t>
      </w:r>
    </w:p>
    <w:p w14:paraId="00000005" w14:textId="6A7AA55D" w:rsidR="00130241" w:rsidRPr="00391C38" w:rsidRDefault="00EB1F49" w:rsidP="000E5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0E55FB" w:rsidRPr="000E55FB">
        <w:rPr>
          <w:i/>
          <w:color w:val="000000"/>
        </w:rPr>
        <w:t>МИРЭА — Российский технологический университет</w:t>
      </w:r>
      <w:r>
        <w:rPr>
          <w:i/>
          <w:color w:val="000000"/>
        </w:rPr>
        <w:t>, Москва, Россия</w:t>
      </w:r>
    </w:p>
    <w:p w14:paraId="00000007" w14:textId="55AA57C9" w:rsidR="00130241" w:rsidRDefault="00EB1F49" w:rsidP="000E5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0E55FB">
        <w:rPr>
          <w:i/>
          <w:color w:val="000000"/>
        </w:rPr>
        <w:t>Российский химико-технологический университет имени Д. И. Менделеева, Москва,</w:t>
      </w:r>
      <w:r w:rsidR="00BF36F8">
        <w:rPr>
          <w:i/>
          <w:color w:val="000000"/>
        </w:rPr>
        <w:t xml:space="preserve"> Россия</w:t>
      </w:r>
    </w:p>
    <w:p w14:paraId="02F699C8" w14:textId="200D261B" w:rsidR="00347A2D" w:rsidRDefault="00347A2D" w:rsidP="000E5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>
        <w:rPr>
          <w:i/>
          <w:color w:val="000000"/>
        </w:rPr>
        <w:t>Сколковский институт науки и технологий, Москва, Россия</w:t>
      </w:r>
    </w:p>
    <w:p w14:paraId="00000008" w14:textId="2963131A" w:rsidR="00130241" w:rsidRPr="003A2B0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47A2D">
        <w:rPr>
          <w:i/>
          <w:color w:val="000000"/>
          <w:lang w:val="en-US"/>
        </w:rPr>
        <w:t>E</w:t>
      </w:r>
      <w:r w:rsidR="003B76D6" w:rsidRPr="003A2B0B">
        <w:rPr>
          <w:i/>
          <w:color w:val="000000"/>
        </w:rPr>
        <w:t>-</w:t>
      </w:r>
      <w:r w:rsidRPr="00347A2D">
        <w:rPr>
          <w:i/>
          <w:color w:val="000000"/>
          <w:lang w:val="en-US"/>
        </w:rPr>
        <w:t>mail</w:t>
      </w:r>
      <w:r w:rsidRPr="003A2B0B">
        <w:rPr>
          <w:i/>
          <w:color w:val="000000"/>
        </w:rPr>
        <w:t xml:space="preserve">: </w:t>
      </w:r>
      <w:hyperlink r:id="rId6" w:tgtFrame="_blank" w:history="1">
        <w:r w:rsidR="00347A2D" w:rsidRPr="00347A2D">
          <w:rPr>
            <w:i/>
            <w:color w:val="000000"/>
            <w:u w:val="single"/>
            <w:lang w:val="en-US"/>
          </w:rPr>
          <w:t>galinkalinichenko</w:t>
        </w:r>
        <w:r w:rsidR="00347A2D" w:rsidRPr="003A2B0B">
          <w:rPr>
            <w:i/>
            <w:color w:val="000000"/>
            <w:u w:val="single"/>
          </w:rPr>
          <w:t>@</w:t>
        </w:r>
        <w:r w:rsidR="00347A2D" w:rsidRPr="00347A2D">
          <w:rPr>
            <w:i/>
            <w:color w:val="000000"/>
            <w:u w:val="single"/>
            <w:lang w:val="en-US"/>
          </w:rPr>
          <w:t>gmail</w:t>
        </w:r>
        <w:r w:rsidR="00347A2D" w:rsidRPr="003A2B0B">
          <w:rPr>
            <w:i/>
            <w:color w:val="000000"/>
            <w:u w:val="single"/>
          </w:rPr>
          <w:t>.</w:t>
        </w:r>
        <w:r w:rsidR="00347A2D" w:rsidRPr="00347A2D">
          <w:rPr>
            <w:i/>
            <w:color w:val="000000"/>
            <w:u w:val="single"/>
            <w:lang w:val="en-US"/>
          </w:rPr>
          <w:t>com</w:t>
        </w:r>
      </w:hyperlink>
      <w:r w:rsidRPr="003A2B0B">
        <w:rPr>
          <w:i/>
          <w:color w:val="000000"/>
        </w:rPr>
        <w:t xml:space="preserve"> </w:t>
      </w:r>
    </w:p>
    <w:p w14:paraId="7E96BD38" w14:textId="1367B08B" w:rsidR="0018015C" w:rsidRDefault="00CD69F0" w:rsidP="00745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F282E">
        <w:rPr>
          <w:color w:val="000000"/>
        </w:rPr>
        <w:t>Диагностика</w:t>
      </w:r>
      <w:r>
        <w:rPr>
          <w:color w:val="000000"/>
        </w:rPr>
        <w:t xml:space="preserve"> </w:t>
      </w:r>
      <w:r w:rsidR="0018015C" w:rsidRPr="0018015C">
        <w:rPr>
          <w:color w:val="000000"/>
        </w:rPr>
        <w:t>патологических изменений в организме на самых ранних стадиях заболеваний стимулировала развитие технологий медицинской визуализации. Так, ультразвуковая, фотоакустическая и флуоресцентная визуализация уже успешно используются в клинической практике. Мультимодальная визуализация требует комбинации стратегий для достижения синергетического эффекта и увеличения разр</w:t>
      </w:r>
      <w:r w:rsidR="00CF3684">
        <w:rPr>
          <w:color w:val="000000"/>
        </w:rPr>
        <w:t>ешения обследования. В настоящее</w:t>
      </w:r>
      <w:r w:rsidR="0018015C" w:rsidRPr="0018015C">
        <w:rPr>
          <w:color w:val="000000"/>
        </w:rPr>
        <w:t xml:space="preserve"> время данный тип исследований стал одним из приоритетных направлений для детального анализа патологии. </w:t>
      </w:r>
      <w:r w:rsidRPr="00AF282E">
        <w:rPr>
          <w:color w:val="000000"/>
        </w:rPr>
        <w:t>Еще одним вариантом увеличения разрешения и эффективности визуализации является использование контрастных агентов. Так, для ультразвуковых исследований предложено использовать суспензии микропузырьков</w:t>
      </w:r>
      <w:r w:rsidR="00AF282E" w:rsidRPr="00AF282E">
        <w:rPr>
          <w:color w:val="000000"/>
        </w:rPr>
        <w:t xml:space="preserve">. </w:t>
      </w:r>
      <w:r w:rsidRPr="00AF282E">
        <w:rPr>
          <w:color w:val="000000"/>
        </w:rPr>
        <w:t>Б</w:t>
      </w:r>
      <w:r w:rsidR="00283F73">
        <w:rPr>
          <w:color w:val="000000"/>
        </w:rPr>
        <w:t xml:space="preserve">лагодаря широкой вариативности выбора материала оболочки микропузырька и многообразию методов её модификации различными функциональными группами и молекулами, а также наночастицами. </w:t>
      </w:r>
      <w:r w:rsidR="0099753C">
        <w:rPr>
          <w:color w:val="000000"/>
        </w:rPr>
        <w:t xml:space="preserve"> </w:t>
      </w:r>
      <w:r w:rsidR="00283F73">
        <w:rPr>
          <w:color w:val="000000"/>
        </w:rPr>
        <w:t xml:space="preserve">Также, микропузырьки </w:t>
      </w:r>
      <w:r w:rsidR="009943CB">
        <w:rPr>
          <w:color w:val="000000"/>
        </w:rPr>
        <w:t xml:space="preserve">получили </w:t>
      </w:r>
      <w:r w:rsidR="0042275A" w:rsidRPr="00AF282E">
        <w:rPr>
          <w:color w:val="000000"/>
        </w:rPr>
        <w:t xml:space="preserve">новый виток </w:t>
      </w:r>
      <w:r w:rsidR="009943CB">
        <w:rPr>
          <w:color w:val="000000"/>
        </w:rPr>
        <w:t>в связи</w:t>
      </w:r>
      <w:r w:rsidR="009B3596">
        <w:rPr>
          <w:color w:val="000000"/>
        </w:rPr>
        <w:t xml:space="preserve"> с </w:t>
      </w:r>
      <w:r w:rsidR="0042275A" w:rsidRPr="00AF282E">
        <w:rPr>
          <w:color w:val="000000"/>
        </w:rPr>
        <w:t>развитием</w:t>
      </w:r>
      <w:r w:rsidR="0042275A">
        <w:rPr>
          <w:color w:val="000000"/>
        </w:rPr>
        <w:t xml:space="preserve"> </w:t>
      </w:r>
      <w:r w:rsidR="0018015C">
        <w:rPr>
          <w:color w:val="000000"/>
        </w:rPr>
        <w:t>тераностики</w:t>
      </w:r>
      <w:r w:rsidR="00AF282E" w:rsidRPr="00AF282E">
        <w:rPr>
          <w:color w:val="000000"/>
        </w:rPr>
        <w:t>.</w:t>
      </w:r>
    </w:p>
    <w:p w14:paraId="256EC5BE" w14:textId="3679EA66" w:rsidR="002B78CA" w:rsidRDefault="002B78C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нашей работе </w:t>
      </w:r>
      <w:r w:rsidR="0042275A" w:rsidRPr="00AF282E">
        <w:rPr>
          <w:color w:val="000000"/>
        </w:rPr>
        <w:t>представлена разработанная</w:t>
      </w:r>
      <w:r>
        <w:rPr>
          <w:color w:val="000000"/>
        </w:rPr>
        <w:t xml:space="preserve"> методика получения газонаполненных микропузырьков с</w:t>
      </w:r>
      <w:r w:rsidR="00AF282E" w:rsidRPr="00AF282E">
        <w:rPr>
          <w:color w:val="000000"/>
        </w:rPr>
        <w:t xml:space="preserve"> </w:t>
      </w:r>
      <w:r w:rsidR="0042275A" w:rsidRPr="00AF282E">
        <w:rPr>
          <w:color w:val="000000"/>
        </w:rPr>
        <w:t>оболочкой</w:t>
      </w:r>
      <w:r>
        <w:rPr>
          <w:color w:val="000000"/>
        </w:rPr>
        <w:t xml:space="preserve"> из поливинилового спирта</w:t>
      </w:r>
      <w:r w:rsidR="00856B23">
        <w:rPr>
          <w:color w:val="000000"/>
        </w:rPr>
        <w:t xml:space="preserve"> (ПВС)</w:t>
      </w:r>
      <w:r>
        <w:rPr>
          <w:color w:val="000000"/>
        </w:rPr>
        <w:t xml:space="preserve"> – синтетического биосовместимого полимера. </w:t>
      </w:r>
      <w:r w:rsidR="0042275A" w:rsidRPr="00AF282E">
        <w:rPr>
          <w:color w:val="000000"/>
        </w:rPr>
        <w:t>Важной</w:t>
      </w:r>
      <w:r w:rsidR="0042275A">
        <w:rPr>
          <w:color w:val="000000"/>
        </w:rPr>
        <w:t xml:space="preserve"> </w:t>
      </w:r>
      <w:r w:rsidR="00A86D2E" w:rsidRPr="007C4285">
        <w:rPr>
          <w:color w:val="000000"/>
        </w:rPr>
        <w:t>особенностью микропузырьков</w:t>
      </w:r>
      <w:r w:rsidR="00A86D2E">
        <w:rPr>
          <w:color w:val="000000"/>
        </w:rPr>
        <w:t xml:space="preserve"> из ПВС</w:t>
      </w:r>
      <w:r w:rsidR="00A86D2E" w:rsidRPr="007C4285">
        <w:rPr>
          <w:color w:val="000000"/>
        </w:rPr>
        <w:t xml:space="preserve"> является их физическая и химическая устойчивость, </w:t>
      </w:r>
      <w:r w:rsidR="00A86D2E">
        <w:rPr>
          <w:color w:val="000000"/>
        </w:rPr>
        <w:t>позволяющая</w:t>
      </w:r>
      <w:r w:rsidR="00A86D2E" w:rsidRPr="007C4285">
        <w:rPr>
          <w:color w:val="000000"/>
        </w:rPr>
        <w:t xml:space="preserve"> хранить их в течение месяцев при комнатной температуре</w:t>
      </w:r>
      <w:r w:rsidR="00A86D2E">
        <w:rPr>
          <w:color w:val="000000"/>
        </w:rPr>
        <w:t xml:space="preserve">, что значительно дольше в сравнении </w:t>
      </w:r>
      <w:r w:rsidR="00A86D2E" w:rsidRPr="007C4285">
        <w:rPr>
          <w:color w:val="000000"/>
        </w:rPr>
        <w:t>с другими существующими микропузырьками.</w:t>
      </w:r>
      <w:r w:rsidR="0042275A">
        <w:rPr>
          <w:color w:val="000000"/>
        </w:rPr>
        <w:t xml:space="preserve"> </w:t>
      </w:r>
      <w:r w:rsidR="0042275A" w:rsidRPr="00AF282E">
        <w:rPr>
          <w:color w:val="000000"/>
        </w:rPr>
        <w:t xml:space="preserve">В основе методики получения микропузырьков лежит реакция мягкого окисления ПВС при взбивании и дальнейшей </w:t>
      </w:r>
      <w:proofErr w:type="spellStart"/>
      <w:r w:rsidR="0042275A" w:rsidRPr="00AF282E">
        <w:rPr>
          <w:color w:val="000000"/>
        </w:rPr>
        <w:t>сополимеризации</w:t>
      </w:r>
      <w:proofErr w:type="spellEnd"/>
      <w:r w:rsidR="0042275A" w:rsidRPr="00AF282E">
        <w:rPr>
          <w:color w:val="000000"/>
        </w:rPr>
        <w:t xml:space="preserve"> (схема 1).</w:t>
      </w:r>
    </w:p>
    <w:p w14:paraId="5D39B25D" w14:textId="49DAE1A3" w:rsidR="003A2B0B" w:rsidRPr="002D2FDE" w:rsidRDefault="0037616E" w:rsidP="003A2B0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lang w:val="en-US"/>
        </w:rPr>
      </w:pPr>
      <w:r>
        <w:object w:dxaOrig="7161" w:dyaOrig="1650" w14:anchorId="69182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2pt;height:70.2pt" o:ole="">
            <v:imagedata r:id="rId7" o:title=""/>
          </v:shape>
          <o:OLEObject Type="Embed" ProgID="ChemDraw.Document.6.0" ShapeID="_x0000_i1025" DrawAspect="Content" ObjectID="_1738076788" r:id="rId8"/>
        </w:object>
      </w:r>
    </w:p>
    <w:p w14:paraId="6B9E260B" w14:textId="47524F66" w:rsidR="003A2B0B" w:rsidRPr="003A2B0B" w:rsidRDefault="003A2B0B" w:rsidP="003A2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</w:t>
      </w:r>
      <w:r w:rsidRPr="003A2B0B">
        <w:rPr>
          <w:color w:val="000000"/>
        </w:rPr>
        <w:t xml:space="preserve"> </w:t>
      </w:r>
      <w:r w:rsidRPr="003A2B0B">
        <w:rPr>
          <w:color w:val="000000"/>
        </w:rPr>
        <w:fldChar w:fldCharType="begin"/>
      </w:r>
      <w:r w:rsidRPr="003A2B0B">
        <w:rPr>
          <w:color w:val="000000"/>
        </w:rPr>
        <w:instrText xml:space="preserve"> SEQ Рисунок \* ARABIC </w:instrText>
      </w:r>
      <w:r w:rsidRPr="003A2B0B">
        <w:rPr>
          <w:color w:val="000000"/>
        </w:rPr>
        <w:fldChar w:fldCharType="separate"/>
      </w:r>
      <w:r w:rsidR="002D2FDE">
        <w:rPr>
          <w:noProof/>
          <w:color w:val="000000"/>
        </w:rPr>
        <w:t>1</w:t>
      </w:r>
      <w:r w:rsidRPr="003A2B0B">
        <w:rPr>
          <w:color w:val="000000"/>
        </w:rPr>
        <w:fldChar w:fldCharType="end"/>
      </w:r>
      <w:r>
        <w:rPr>
          <w:color w:val="000000"/>
        </w:rPr>
        <w:t>.</w:t>
      </w:r>
      <w:r w:rsidRPr="003A2B0B">
        <w:rPr>
          <w:color w:val="000000"/>
        </w:rPr>
        <w:t xml:space="preserve"> Схема полимеризации</w:t>
      </w:r>
      <w:r w:rsidR="009943CB">
        <w:rPr>
          <w:color w:val="000000"/>
        </w:rPr>
        <w:t xml:space="preserve"> ПВС</w:t>
      </w:r>
    </w:p>
    <w:p w14:paraId="5A9F82BF" w14:textId="759749EB" w:rsidR="00DD458D" w:rsidRDefault="0042275A" w:rsidP="003A2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F282E">
        <w:rPr>
          <w:color w:val="000000"/>
        </w:rPr>
        <w:t>Образование</w:t>
      </w:r>
      <w:r w:rsidR="00DD458D">
        <w:rPr>
          <w:color w:val="000000"/>
        </w:rPr>
        <w:t xml:space="preserve"> в ходе реакции полимеризации </w:t>
      </w:r>
      <w:proofErr w:type="spellStart"/>
      <w:r w:rsidR="00DD458D">
        <w:rPr>
          <w:color w:val="000000"/>
        </w:rPr>
        <w:t>кетонных</w:t>
      </w:r>
      <w:proofErr w:type="spellEnd"/>
      <w:r w:rsidR="00DD458D">
        <w:rPr>
          <w:color w:val="000000"/>
        </w:rPr>
        <w:t xml:space="preserve"> групп </w:t>
      </w:r>
      <w:r w:rsidR="009943CB">
        <w:rPr>
          <w:color w:val="000000"/>
        </w:rPr>
        <w:t xml:space="preserve">позволяет вводить различные </w:t>
      </w:r>
      <w:proofErr w:type="spellStart"/>
      <w:r w:rsidR="009943CB">
        <w:rPr>
          <w:color w:val="000000"/>
        </w:rPr>
        <w:t>лиганды</w:t>
      </w:r>
      <w:proofErr w:type="spellEnd"/>
      <w:r w:rsidR="00DD458D">
        <w:rPr>
          <w:color w:val="000000"/>
        </w:rPr>
        <w:t xml:space="preserve"> и </w:t>
      </w:r>
      <w:proofErr w:type="spellStart"/>
      <w:r w:rsidR="00DD458D">
        <w:rPr>
          <w:color w:val="000000"/>
        </w:rPr>
        <w:t>функционализировать</w:t>
      </w:r>
      <w:proofErr w:type="spellEnd"/>
      <w:r w:rsidR="00DD458D">
        <w:rPr>
          <w:color w:val="000000"/>
        </w:rPr>
        <w:t xml:space="preserve"> </w:t>
      </w:r>
      <w:r w:rsidRPr="00AF282E">
        <w:rPr>
          <w:color w:val="000000"/>
        </w:rPr>
        <w:t>оболочк</w:t>
      </w:r>
      <w:r w:rsidR="00DD458D" w:rsidRPr="00AF282E">
        <w:rPr>
          <w:color w:val="000000"/>
        </w:rPr>
        <w:t>у микропузырька</w:t>
      </w:r>
      <w:r w:rsidRPr="00AF282E">
        <w:rPr>
          <w:color w:val="000000"/>
        </w:rPr>
        <w:t xml:space="preserve"> (Схема 2)</w:t>
      </w:r>
      <w:r w:rsidR="00DD458D">
        <w:rPr>
          <w:color w:val="000000"/>
        </w:rPr>
        <w:t>.</w:t>
      </w:r>
      <w:r>
        <w:rPr>
          <w:color w:val="000000"/>
        </w:rPr>
        <w:t xml:space="preserve"> </w:t>
      </w:r>
    </w:p>
    <w:p w14:paraId="0C6FD409" w14:textId="302FF5A7" w:rsidR="002D2FDE" w:rsidRDefault="0074564E" w:rsidP="002D2FD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object w:dxaOrig="6354" w:dyaOrig="2783" w14:anchorId="2CE70ED2">
          <v:shape id="_x0000_i1026" type="#_x0000_t75" style="width:286.8pt;height:124.8pt" o:ole="">
            <v:imagedata r:id="rId9" o:title=""/>
          </v:shape>
          <o:OLEObject Type="Embed" ProgID="ChemDraw.Document.6.0" ShapeID="_x0000_i1026" DrawAspect="Content" ObjectID="_1738076789" r:id="rId10"/>
        </w:object>
      </w:r>
    </w:p>
    <w:p w14:paraId="32101FF6" w14:textId="484C6907" w:rsidR="002D2FDE" w:rsidRPr="002D2FDE" w:rsidRDefault="002D2FDE" w:rsidP="002D2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2D2FDE">
        <w:rPr>
          <w:color w:val="000000"/>
        </w:rPr>
        <w:t xml:space="preserve">Схема </w:t>
      </w:r>
      <w:r w:rsidRPr="002D2FDE">
        <w:rPr>
          <w:color w:val="000000"/>
        </w:rPr>
        <w:fldChar w:fldCharType="begin"/>
      </w:r>
      <w:r w:rsidRPr="002D2FDE">
        <w:rPr>
          <w:color w:val="000000"/>
        </w:rPr>
        <w:instrText xml:space="preserve"> SEQ Рисунок \* ARABIC </w:instrText>
      </w:r>
      <w:r w:rsidRPr="002D2FDE">
        <w:rPr>
          <w:color w:val="000000"/>
        </w:rPr>
        <w:fldChar w:fldCharType="separate"/>
      </w:r>
      <w:r w:rsidRPr="002D2FDE">
        <w:rPr>
          <w:color w:val="000000"/>
        </w:rPr>
        <w:t>2</w:t>
      </w:r>
      <w:r w:rsidRPr="002D2FDE">
        <w:rPr>
          <w:color w:val="000000"/>
        </w:rPr>
        <w:fldChar w:fldCharType="end"/>
      </w:r>
      <w:r w:rsidRPr="002D2FDE">
        <w:rPr>
          <w:color w:val="000000"/>
        </w:rPr>
        <w:t>. Возможности химической модификации ПВС</w:t>
      </w:r>
    </w:p>
    <w:p w14:paraId="412904DB" w14:textId="47907819" w:rsidR="007C4285" w:rsidRDefault="007C4285" w:rsidP="0099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C4285">
        <w:rPr>
          <w:color w:val="000000"/>
        </w:rPr>
        <w:t>Пол</w:t>
      </w:r>
      <w:r>
        <w:rPr>
          <w:color w:val="000000"/>
        </w:rPr>
        <w:t>учение микропузырьков на основе ПВС</w:t>
      </w:r>
      <w:r w:rsidRPr="007C4285">
        <w:rPr>
          <w:color w:val="000000"/>
        </w:rPr>
        <w:t xml:space="preserve"> </w:t>
      </w:r>
      <w:r w:rsidR="0042275A" w:rsidRPr="00AF282E">
        <w:rPr>
          <w:color w:val="000000"/>
        </w:rPr>
        <w:t>открывает</w:t>
      </w:r>
      <w:r w:rsidRPr="007C4285">
        <w:rPr>
          <w:color w:val="000000"/>
        </w:rPr>
        <w:t xml:space="preserve"> новые перспективы потенциального использования таких систем в качестве </w:t>
      </w:r>
      <w:r w:rsidR="0042275A" w:rsidRPr="00AF282E">
        <w:rPr>
          <w:color w:val="000000"/>
        </w:rPr>
        <w:t>носителей для</w:t>
      </w:r>
      <w:r w:rsidRPr="007C4285">
        <w:rPr>
          <w:color w:val="000000"/>
        </w:rPr>
        <w:t xml:space="preserve"> </w:t>
      </w:r>
      <w:r w:rsidR="00A86D2E">
        <w:rPr>
          <w:color w:val="000000"/>
        </w:rPr>
        <w:t>д</w:t>
      </w:r>
      <w:r w:rsidRPr="007C4285">
        <w:rPr>
          <w:color w:val="000000"/>
        </w:rPr>
        <w:t xml:space="preserve">оставки лекарств, где фармакологически активная молекула может быть загружена в процессе образования </w:t>
      </w:r>
      <w:r w:rsidRPr="0074564E">
        <w:rPr>
          <w:color w:val="000000"/>
        </w:rPr>
        <w:t>микро</w:t>
      </w:r>
      <w:r w:rsidR="00A86D2E" w:rsidRPr="0074564E">
        <w:rPr>
          <w:color w:val="000000"/>
        </w:rPr>
        <w:t>пузырьков</w:t>
      </w:r>
      <w:r w:rsidR="00665496" w:rsidRPr="0074564E">
        <w:rPr>
          <w:color w:val="000000"/>
        </w:rPr>
        <w:t xml:space="preserve"> </w:t>
      </w:r>
      <w:r w:rsidR="00A86D2E">
        <w:rPr>
          <w:color w:val="000000"/>
        </w:rPr>
        <w:t xml:space="preserve">и </w:t>
      </w:r>
      <w:r w:rsidRPr="007C4285">
        <w:rPr>
          <w:color w:val="000000"/>
        </w:rPr>
        <w:t>высвобожд</w:t>
      </w:r>
      <w:r w:rsidR="00A86D2E">
        <w:rPr>
          <w:color w:val="000000"/>
        </w:rPr>
        <w:t>аться</w:t>
      </w:r>
      <w:r w:rsidRPr="007C4285">
        <w:rPr>
          <w:color w:val="000000"/>
        </w:rPr>
        <w:t xml:space="preserve"> </w:t>
      </w:r>
      <w:r w:rsidR="00665496" w:rsidRPr="0074564E">
        <w:rPr>
          <w:color w:val="000000"/>
        </w:rPr>
        <w:t>в кровотоке</w:t>
      </w:r>
      <w:r w:rsidR="0042275A">
        <w:rPr>
          <w:color w:val="000000"/>
        </w:rPr>
        <w:t xml:space="preserve"> </w:t>
      </w:r>
      <w:r w:rsidR="0042275A" w:rsidRPr="00AF282E">
        <w:rPr>
          <w:color w:val="000000"/>
        </w:rPr>
        <w:t>под действием ультразвукового поля</w:t>
      </w:r>
      <w:r w:rsidRPr="0074564E">
        <w:rPr>
          <w:color w:val="000000"/>
        </w:rPr>
        <w:t>.</w:t>
      </w:r>
      <w:r w:rsidRPr="007C4285">
        <w:rPr>
          <w:color w:val="000000"/>
        </w:rPr>
        <w:t xml:space="preserve"> </w:t>
      </w:r>
    </w:p>
    <w:p w14:paraId="3486C755" w14:textId="0C5C2B3B" w:rsidR="00116478" w:rsidRPr="006A3DB8" w:rsidRDefault="00116478" w:rsidP="00745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trike/>
          <w:color w:val="000000"/>
        </w:rPr>
      </w:pPr>
    </w:p>
    <w:sectPr w:rsidR="00116478" w:rsidRPr="006A3DB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734161">
    <w:abstractNumId w:val="0"/>
  </w:num>
  <w:num w:numId="2" w16cid:durableId="1108231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E55FB"/>
    <w:rsid w:val="00101A1C"/>
    <w:rsid w:val="00106375"/>
    <w:rsid w:val="00115BE6"/>
    <w:rsid w:val="00116478"/>
    <w:rsid w:val="00130241"/>
    <w:rsid w:val="0018015C"/>
    <w:rsid w:val="001E61C2"/>
    <w:rsid w:val="001F0493"/>
    <w:rsid w:val="002264EE"/>
    <w:rsid w:val="0023307C"/>
    <w:rsid w:val="00283F73"/>
    <w:rsid w:val="002B78CA"/>
    <w:rsid w:val="002D2FDE"/>
    <w:rsid w:val="0031361E"/>
    <w:rsid w:val="00347A2D"/>
    <w:rsid w:val="00353AE2"/>
    <w:rsid w:val="0037616E"/>
    <w:rsid w:val="00391C38"/>
    <w:rsid w:val="003A2B0B"/>
    <w:rsid w:val="003B76D6"/>
    <w:rsid w:val="0042275A"/>
    <w:rsid w:val="004A26A3"/>
    <w:rsid w:val="004F0EDF"/>
    <w:rsid w:val="00522BF1"/>
    <w:rsid w:val="00590166"/>
    <w:rsid w:val="00665496"/>
    <w:rsid w:val="006A3DB8"/>
    <w:rsid w:val="006F7A19"/>
    <w:rsid w:val="00714A34"/>
    <w:rsid w:val="0074564E"/>
    <w:rsid w:val="00775389"/>
    <w:rsid w:val="00797838"/>
    <w:rsid w:val="007C36D8"/>
    <w:rsid w:val="007C4285"/>
    <w:rsid w:val="007F2744"/>
    <w:rsid w:val="00856B23"/>
    <w:rsid w:val="00891187"/>
    <w:rsid w:val="008931BE"/>
    <w:rsid w:val="00921D45"/>
    <w:rsid w:val="009943CB"/>
    <w:rsid w:val="0099753C"/>
    <w:rsid w:val="009A66DB"/>
    <w:rsid w:val="009B2F80"/>
    <w:rsid w:val="009B3300"/>
    <w:rsid w:val="009B3596"/>
    <w:rsid w:val="009F3380"/>
    <w:rsid w:val="00A02163"/>
    <w:rsid w:val="00A314FE"/>
    <w:rsid w:val="00A635CC"/>
    <w:rsid w:val="00A86D2E"/>
    <w:rsid w:val="00AF282E"/>
    <w:rsid w:val="00BF36F8"/>
    <w:rsid w:val="00BF4622"/>
    <w:rsid w:val="00CD00B1"/>
    <w:rsid w:val="00CD69F0"/>
    <w:rsid w:val="00CF3684"/>
    <w:rsid w:val="00D22306"/>
    <w:rsid w:val="00D42542"/>
    <w:rsid w:val="00D8121C"/>
    <w:rsid w:val="00DD458D"/>
    <w:rsid w:val="00E22189"/>
    <w:rsid w:val="00E440AF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A2B0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kalinichenko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D9A863-AB84-4B7F-BB2F-E739D158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 Maslov</cp:lastModifiedBy>
  <cp:revision>2</cp:revision>
  <dcterms:created xsi:type="dcterms:W3CDTF">2023-02-16T15:20:00Z</dcterms:created>
  <dcterms:modified xsi:type="dcterms:W3CDTF">2023-02-16T15:20:00Z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