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83A3" w14:textId="77777777" w:rsidR="004A1786" w:rsidRP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A1786">
        <w:rPr>
          <w:b/>
          <w:color w:val="000000"/>
        </w:rPr>
        <w:t>Синтез и каталитическая активность хиральных гетерогенных каркасов, построенных на основе органических кристаллических солей,</w:t>
      </w:r>
    </w:p>
    <w:p w14:paraId="7364FB87" w14:textId="77777777" w:rsid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A1786">
        <w:rPr>
          <w:b/>
          <w:color w:val="000000"/>
        </w:rPr>
        <w:t xml:space="preserve"> дополнительно стабилизированных водородными связями.</w:t>
      </w:r>
      <w:r>
        <w:rPr>
          <w:b/>
          <w:color w:val="000000"/>
        </w:rPr>
        <w:t xml:space="preserve"> </w:t>
      </w:r>
    </w:p>
    <w:p w14:paraId="00000002" w14:textId="6BA8F670" w:rsidR="00130241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Шандыбо</w:t>
      </w:r>
      <w:proofErr w:type="spellEnd"/>
      <w:r>
        <w:rPr>
          <w:b/>
          <w:i/>
          <w:color w:val="000000"/>
        </w:rPr>
        <w:t xml:space="preserve"> М.А.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Аниськин И.С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14:paraId="00000003" w14:textId="08370D8E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4A1786">
        <w:rPr>
          <w:i/>
          <w:color w:val="000000"/>
        </w:rPr>
        <w:t>2</w:t>
      </w:r>
      <w:r>
        <w:rPr>
          <w:i/>
          <w:color w:val="000000"/>
        </w:rPr>
        <w:t xml:space="preserve"> курс </w:t>
      </w:r>
      <w:r w:rsidR="004A1786">
        <w:rPr>
          <w:i/>
          <w:color w:val="000000"/>
        </w:rPr>
        <w:t>бакалавриата</w:t>
      </w:r>
    </w:p>
    <w:p w14:paraId="5B48CD86" w14:textId="088A88C1" w:rsidR="004A1786" w:rsidRDefault="00EB1F49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4A1786" w:rsidRPr="004A1786">
        <w:t xml:space="preserve"> </w:t>
      </w:r>
      <w:r w:rsidR="004A1786" w:rsidRPr="004A1786">
        <w:rPr>
          <w:i/>
          <w:color w:val="000000"/>
        </w:rPr>
        <w:t xml:space="preserve">Национальный исследовательский университет «Высшая школа экономики», </w:t>
      </w:r>
      <w:r w:rsidR="004A1786">
        <w:rPr>
          <w:i/>
          <w:color w:val="000000"/>
        </w:rPr>
        <w:t>ф</w:t>
      </w:r>
      <w:r w:rsidR="004A1786" w:rsidRPr="004A1786">
        <w:rPr>
          <w:i/>
          <w:color w:val="000000"/>
        </w:rPr>
        <w:t>акультет химии, Москва, Россия</w:t>
      </w:r>
    </w:p>
    <w:p w14:paraId="00000007" w14:textId="46E81970" w:rsidR="00130241" w:rsidRDefault="00EB1F49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391C38">
        <w:rPr>
          <w:i/>
          <w:color w:val="000000"/>
        </w:rPr>
        <w:t xml:space="preserve"> </w:t>
      </w:r>
      <w:r w:rsidR="004A1786" w:rsidRPr="004A1786">
        <w:rPr>
          <w:i/>
          <w:color w:val="000000"/>
        </w:rPr>
        <w:t xml:space="preserve">Российского химико-технологического университета им. </w:t>
      </w:r>
      <w:r w:rsidR="004A1786" w:rsidRPr="004A1786">
        <w:rPr>
          <w:i/>
          <w:color w:val="000000"/>
        </w:rPr>
        <w:t>Д.И.</w:t>
      </w:r>
      <w:r w:rsidR="004A1786" w:rsidRPr="004A1786">
        <w:rPr>
          <w:i/>
          <w:color w:val="000000"/>
        </w:rPr>
        <w:t xml:space="preserve"> Менделеева</w:t>
      </w:r>
      <w:r w:rsidR="004A1786">
        <w:rPr>
          <w:i/>
          <w:color w:val="000000"/>
        </w:rPr>
        <w:t xml:space="preserve">, </w:t>
      </w:r>
      <w:r w:rsidR="00391C38">
        <w:rPr>
          <w:i/>
          <w:color w:val="000000"/>
        </w:rPr>
        <w:t>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4A1786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4C0321CB" w:rsidR="00130241" w:rsidRPr="004A178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4A1786">
        <w:rPr>
          <w:i/>
          <w:color w:val="000000"/>
          <w:lang w:val="en-US"/>
        </w:rPr>
        <w:t>E</w:t>
      </w:r>
      <w:r w:rsidR="003B76D6" w:rsidRPr="004A1786">
        <w:rPr>
          <w:i/>
          <w:color w:val="000000"/>
          <w:lang w:val="en-US"/>
        </w:rPr>
        <w:t>-</w:t>
      </w:r>
      <w:r w:rsidRPr="004A1786">
        <w:rPr>
          <w:i/>
          <w:color w:val="000000"/>
          <w:lang w:val="en-US"/>
        </w:rPr>
        <w:t>mail:</w:t>
      </w:r>
      <w:r w:rsidR="004A1786" w:rsidRPr="004A1786">
        <w:rPr>
          <w:i/>
          <w:color w:val="000000"/>
          <w:lang w:val="en-US"/>
        </w:rPr>
        <w:t xml:space="preserve"> </w:t>
      </w:r>
      <w:hyperlink r:id="rId6" w:history="1">
        <w:r w:rsidR="004A1786" w:rsidRPr="00FC68F3">
          <w:rPr>
            <w:rStyle w:val="a9"/>
            <w:i/>
            <w:lang w:val="en-US"/>
          </w:rPr>
          <w:t>mashandybo</w:t>
        </w:r>
        <w:r w:rsidR="004A1786" w:rsidRPr="004A1786">
          <w:rPr>
            <w:rStyle w:val="a9"/>
            <w:i/>
            <w:lang w:val="en-US"/>
          </w:rPr>
          <w:t>@</w:t>
        </w:r>
        <w:r w:rsidR="004A1786" w:rsidRPr="00FC68F3">
          <w:rPr>
            <w:rStyle w:val="a9"/>
            <w:i/>
            <w:lang w:val="en-US"/>
          </w:rPr>
          <w:t>edu</w:t>
        </w:r>
        <w:r w:rsidR="004A1786" w:rsidRPr="004A1786">
          <w:rPr>
            <w:rStyle w:val="a9"/>
            <w:i/>
            <w:lang w:val="en-US"/>
          </w:rPr>
          <w:t>.</w:t>
        </w:r>
        <w:r w:rsidR="004A1786" w:rsidRPr="00FC68F3">
          <w:rPr>
            <w:rStyle w:val="a9"/>
            <w:i/>
            <w:lang w:val="en-US"/>
          </w:rPr>
          <w:t>hse</w:t>
        </w:r>
        <w:r w:rsidR="004A1786" w:rsidRPr="004A1786">
          <w:rPr>
            <w:rStyle w:val="a9"/>
            <w:i/>
            <w:lang w:val="en-US"/>
          </w:rPr>
          <w:t>.</w:t>
        </w:r>
        <w:r w:rsidR="004A1786" w:rsidRPr="00FC68F3">
          <w:rPr>
            <w:rStyle w:val="a9"/>
            <w:i/>
            <w:lang w:val="en-US"/>
          </w:rPr>
          <w:t>ru</w:t>
        </w:r>
      </w:hyperlink>
      <w:r w:rsidR="004A1786" w:rsidRPr="004A1786">
        <w:rPr>
          <w:i/>
          <w:color w:val="000000"/>
          <w:lang w:val="en-US"/>
        </w:rPr>
        <w:t xml:space="preserve"> </w:t>
      </w:r>
    </w:p>
    <w:p w14:paraId="01719CC1" w14:textId="77777777" w:rsidR="004A1786" w:rsidRP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786">
        <w:rPr>
          <w:color w:val="000000"/>
        </w:rPr>
        <w:t>Гомогенный катализ является успешным направлением современной химии. Однако, такие катализаторы практически невозможно регенерировать. В то же время гетерогенные катализаторы могут быть легко отделены от реакционной смеси. К сожалению, гетерогенные катализаторы имеют очень существенные недостатки:</w:t>
      </w:r>
    </w:p>
    <w:p w14:paraId="7E973DCC" w14:textId="77777777" w:rsidR="004A1786" w:rsidRP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786">
        <w:rPr>
          <w:color w:val="000000"/>
        </w:rPr>
        <w:t>1)</w:t>
      </w:r>
      <w:r w:rsidRPr="004A1786">
        <w:rPr>
          <w:color w:val="000000"/>
        </w:rPr>
        <w:tab/>
        <w:t>Неоднородность расположения активных центров.</w:t>
      </w:r>
    </w:p>
    <w:p w14:paraId="0B2AC954" w14:textId="77777777" w:rsidR="004A1786" w:rsidRP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786">
        <w:rPr>
          <w:color w:val="000000"/>
        </w:rPr>
        <w:t>2)</w:t>
      </w:r>
      <w:r w:rsidRPr="004A1786">
        <w:rPr>
          <w:color w:val="000000"/>
        </w:rPr>
        <w:tab/>
        <w:t>Неоднородность поверхности носителя.</w:t>
      </w:r>
    </w:p>
    <w:p w14:paraId="037A5118" w14:textId="149F0DB4" w:rsidR="004A1786" w:rsidRPr="004A1786" w:rsidRDefault="004A1786" w:rsidP="004A1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786">
        <w:rPr>
          <w:color w:val="000000"/>
        </w:rPr>
        <w:t>Это приводит к малой селективности и эффективности гетерогенного катализа, по сравнению с гомогенным</w:t>
      </w:r>
      <w:r w:rsidR="00C53F58" w:rsidRPr="00C53F58">
        <w:rPr>
          <w:color w:val="000000"/>
        </w:rPr>
        <w:t xml:space="preserve"> [</w:t>
      </w:r>
      <w:r w:rsidR="00C53F58">
        <w:rPr>
          <w:color w:val="000000"/>
        </w:rPr>
        <w:fldChar w:fldCharType="begin"/>
      </w:r>
      <w:r w:rsidR="00C53F58">
        <w:rPr>
          <w:color w:val="000000"/>
        </w:rPr>
        <w:instrText xml:space="preserve"> REF _Ref127883819 \r \h </w:instrText>
      </w:r>
      <w:r w:rsidR="00C53F58">
        <w:rPr>
          <w:color w:val="000000"/>
        </w:rPr>
      </w:r>
      <w:r w:rsidR="00C53F58">
        <w:rPr>
          <w:color w:val="000000"/>
        </w:rPr>
        <w:fldChar w:fldCharType="separate"/>
      </w:r>
      <w:r w:rsidR="00C53F58">
        <w:rPr>
          <w:color w:val="000000"/>
        </w:rPr>
        <w:t>1</w:t>
      </w:r>
      <w:r w:rsidR="00C53F58">
        <w:rPr>
          <w:color w:val="000000"/>
        </w:rPr>
        <w:fldChar w:fldCharType="end"/>
      </w:r>
      <w:r w:rsidR="00C53F58" w:rsidRPr="00C53F58">
        <w:rPr>
          <w:color w:val="000000"/>
        </w:rPr>
        <w:t>]</w:t>
      </w:r>
      <w:r w:rsidRPr="004A1786">
        <w:rPr>
          <w:color w:val="000000"/>
        </w:rPr>
        <w:t xml:space="preserve">. </w:t>
      </w:r>
    </w:p>
    <w:p w14:paraId="588215A5" w14:textId="6494CB12" w:rsidR="009B2F80" w:rsidRDefault="004A1786" w:rsidP="00580E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A1786">
        <w:rPr>
          <w:color w:val="000000"/>
        </w:rPr>
        <w:t>Целью данной работы было создание хирального гетерогенного катализатора, который был бы лишен вышеперечисленных недостатков</w:t>
      </w:r>
      <w:proofErr w:type="gramStart"/>
      <w:r w:rsidRPr="004A1786">
        <w:rPr>
          <w:color w:val="000000"/>
        </w:rPr>
        <w:t>.</w:t>
      </w:r>
      <w:proofErr w:type="gramEnd"/>
      <w:r w:rsidRPr="004A1786">
        <w:rPr>
          <w:color w:val="000000"/>
        </w:rPr>
        <w:t xml:space="preserve"> и мог бы быть успешно использован в промышленном производстве. В работе был сконструирован хиральный гетерогенный катализатор </w:t>
      </w:r>
      <w:r w:rsidRPr="004A1786">
        <w:rPr>
          <w:b/>
          <w:bCs/>
          <w:color w:val="000000"/>
        </w:rPr>
        <w:t>CF-1</w:t>
      </w:r>
      <w:r w:rsidRPr="004A1786">
        <w:rPr>
          <w:color w:val="000000"/>
        </w:rPr>
        <w:t xml:space="preserve"> нового типа, расположение групп которого четко фиксировано в пространстве. </w:t>
      </w:r>
      <w:r w:rsidRPr="004A1786">
        <w:rPr>
          <w:b/>
          <w:bCs/>
          <w:color w:val="000000"/>
        </w:rPr>
        <w:t>CF-1</w:t>
      </w:r>
      <w:r w:rsidRPr="004A1786">
        <w:rPr>
          <w:color w:val="000000"/>
        </w:rPr>
        <w:t xml:space="preserve"> представляет собой кристаллический ионный каркас, дополнительно стабилизированный водородными связями.</w:t>
      </w:r>
    </w:p>
    <w:p w14:paraId="3E4F3F33" w14:textId="36FC3309" w:rsidR="009B2F80" w:rsidRDefault="009B2F80" w:rsidP="009B2F80">
      <w:pPr>
        <w:ind w:firstLine="397"/>
        <w:jc w:val="center"/>
      </w:pPr>
      <w:r w:rsidRPr="00914D1C">
        <w:rPr>
          <w:noProof/>
        </w:rPr>
        <w:drawing>
          <wp:inline distT="0" distB="0" distL="0" distR="0" wp14:anchorId="684D23BA" wp14:editId="7A9F8BEB">
            <wp:extent cx="2341659" cy="1288895"/>
            <wp:effectExtent l="0" t="0" r="1905" b="6985"/>
            <wp:docPr id="9289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68" cy="1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04B7" w14:textId="491A7D37" w:rsidR="004A1786" w:rsidRPr="00F814E1" w:rsidRDefault="009B2F80" w:rsidP="004A1786">
      <w:pPr>
        <w:jc w:val="center"/>
        <w:rPr>
          <w:b/>
          <w:bCs/>
        </w:rPr>
      </w:pPr>
      <w:r w:rsidRPr="006834C5">
        <w:t xml:space="preserve">Рис. 1. </w:t>
      </w:r>
      <w:r w:rsidR="004A1786">
        <w:t xml:space="preserve">Структура </w:t>
      </w:r>
      <w:r w:rsidR="004A1786" w:rsidRPr="004A1786">
        <w:rPr>
          <w:b/>
          <w:bCs/>
          <w:lang w:val="en-US"/>
        </w:rPr>
        <w:t>CF</w:t>
      </w:r>
      <w:r w:rsidR="004A1786" w:rsidRPr="00F814E1">
        <w:rPr>
          <w:b/>
          <w:bCs/>
        </w:rPr>
        <w:t>-1</w:t>
      </w:r>
    </w:p>
    <w:p w14:paraId="3826E986" w14:textId="77777777" w:rsidR="00C53F58" w:rsidRDefault="004A1786" w:rsidP="00C53F58">
      <w:pPr>
        <w:ind w:firstLine="567"/>
        <w:jc w:val="both"/>
      </w:pPr>
      <w:r>
        <w:rPr>
          <w:b/>
        </w:rPr>
        <w:t>CF</w:t>
      </w:r>
      <w:r w:rsidRPr="003C596C">
        <w:rPr>
          <w:b/>
        </w:rPr>
        <w:t>-1</w:t>
      </w:r>
      <w:r>
        <w:rPr>
          <w:b/>
        </w:rPr>
        <w:t xml:space="preserve"> </w:t>
      </w:r>
      <w:r>
        <w:t>был</w:t>
      </w:r>
      <w:r>
        <w:rPr>
          <w:b/>
        </w:rPr>
        <w:t xml:space="preserve"> </w:t>
      </w:r>
      <w:r>
        <w:t>получен простым смешиванием водного раствора натриевой соли дифенилдикарбоновой кислоты и суспензии</w:t>
      </w:r>
      <w:bookmarkStart w:id="0" w:name="_GoBack"/>
      <w:bookmarkEnd w:id="0"/>
      <w:r>
        <w:t xml:space="preserve"> тетраамина с последующим фильтрованием. Катализатор </w:t>
      </w:r>
      <w:r w:rsidRPr="003C596C">
        <w:rPr>
          <w:b/>
          <w:bCs/>
        </w:rPr>
        <w:t>CF-1</w:t>
      </w:r>
      <w:r>
        <w:t xml:space="preserve"> возможно легко отделить от реакционной смеси простым фильтрованием, с возможностью его повторного использования.</w:t>
      </w:r>
    </w:p>
    <w:p w14:paraId="1E9B13B1" w14:textId="2CAB068C" w:rsidR="009B2F80" w:rsidRPr="00580EA8" w:rsidRDefault="004A1786" w:rsidP="00C53F58">
      <w:pPr>
        <w:ind w:firstLine="567"/>
        <w:jc w:val="both"/>
      </w:pPr>
      <w:r>
        <w:t>Данный катализатор был использован для получения лекарственного препарата варфарина. Оно включено в международный список жизненно важных лекарственных препаратов, необходимых для медицинской помощи</w:t>
      </w:r>
    </w:p>
    <w:p w14:paraId="3E90222A" w14:textId="7298EB03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 wp14:anchorId="76A6E865" wp14:editId="52777DBF">
            <wp:extent cx="4953663" cy="8471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28" cy="8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CE78" w14:textId="09C34519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r w:rsidR="004A1786">
        <w:rPr>
          <w:color w:val="000000"/>
        </w:rPr>
        <w:t>лекарственного препарата варфарина</w:t>
      </w:r>
    </w:p>
    <w:p w14:paraId="4AFDC3C2" w14:textId="1C378E57" w:rsidR="00E22189" w:rsidRPr="00580EA8" w:rsidRDefault="00580EA8" w:rsidP="00580E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580EA8">
        <w:rPr>
          <w:b/>
          <w:bCs/>
          <w:color w:val="000000"/>
        </w:rPr>
        <w:t>CF-1</w:t>
      </w:r>
      <w:r w:rsidRPr="00580EA8">
        <w:rPr>
          <w:color w:val="000000"/>
        </w:rPr>
        <w:t xml:space="preserve"> показал высокую эффективность и селективность, что открывает широкий спектр возможностей получения новых лекарственных препаратов путем гетерогенного катализа.</w:t>
      </w:r>
    </w:p>
    <w:p w14:paraId="0000000E" w14:textId="77777777" w:rsidR="00130241" w:rsidRPr="00580EA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7EFA0158" w14:textId="0946307B" w:rsidR="00F814E1" w:rsidRPr="00F814E1" w:rsidRDefault="00F814E1" w:rsidP="00F814E1">
      <w:pPr>
        <w:pStyle w:val="a5"/>
        <w:numPr>
          <w:ilvl w:val="0"/>
          <w:numId w:val="3"/>
        </w:numPr>
        <w:rPr>
          <w:lang w:val="en-US"/>
        </w:rPr>
      </w:pPr>
      <w:bookmarkStart w:id="1" w:name="_Ref127883819"/>
      <w:r w:rsidRPr="00F814E1">
        <w:rPr>
          <w:lang w:val="en-US"/>
        </w:rPr>
        <w:t>Gak, A. Inhibition by Water during Heterogeneous Brønsted Acid Catalysis by Three-Dimensional Crystalline Organic Salts</w:t>
      </w:r>
      <w:r w:rsidRPr="00F814E1">
        <w:rPr>
          <w:lang w:val="en-US"/>
        </w:rPr>
        <w:t xml:space="preserve"> </w:t>
      </w:r>
      <w:r>
        <w:rPr>
          <w:lang w:val="en-US"/>
        </w:rPr>
        <w:t>//</w:t>
      </w:r>
      <w:r w:rsidRPr="00F814E1">
        <w:rPr>
          <w:lang w:val="en-US"/>
        </w:rPr>
        <w:t xml:space="preserve"> </w:t>
      </w:r>
      <w:r w:rsidR="00C53F58" w:rsidRPr="00C53F58">
        <w:rPr>
          <w:lang w:val="en-US"/>
        </w:rPr>
        <w:t>Crystal Growth &amp; Design</w:t>
      </w:r>
      <w:r w:rsidR="00C53F58">
        <w:rPr>
          <w:lang w:val="en-US"/>
        </w:rPr>
        <w:t>.</w:t>
      </w:r>
      <w:r w:rsidRPr="00F814E1">
        <w:rPr>
          <w:lang w:val="en-US"/>
        </w:rPr>
        <w:t xml:space="preserve"> </w:t>
      </w:r>
      <w:r>
        <w:rPr>
          <w:lang w:val="en-US"/>
        </w:rPr>
        <w:t xml:space="preserve">Vol. </w:t>
      </w:r>
      <w:r w:rsidRPr="00C53F58">
        <w:rPr>
          <w:lang w:val="en-US"/>
        </w:rPr>
        <w:t>21</w:t>
      </w:r>
      <w:r>
        <w:rPr>
          <w:lang w:val="en-US"/>
        </w:rPr>
        <w:t xml:space="preserve">. P. </w:t>
      </w:r>
      <w:r w:rsidRPr="00F814E1">
        <w:rPr>
          <w:lang w:val="en-US"/>
        </w:rPr>
        <w:t>6364</w:t>
      </w:r>
      <w:r>
        <w:rPr>
          <w:lang w:val="en-US"/>
        </w:rPr>
        <w:t>-</w:t>
      </w:r>
      <w:r w:rsidRPr="00F814E1">
        <w:rPr>
          <w:lang w:val="en-US"/>
        </w:rPr>
        <w:t>6372.</w:t>
      </w:r>
      <w:bookmarkEnd w:id="1"/>
    </w:p>
    <w:sectPr w:rsidR="00F814E1" w:rsidRPr="00F814E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4AA4"/>
    <w:multiLevelType w:val="hybridMultilevel"/>
    <w:tmpl w:val="9282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1786"/>
    <w:rsid w:val="004A26A3"/>
    <w:rsid w:val="004F0EDF"/>
    <w:rsid w:val="00522BF1"/>
    <w:rsid w:val="00580EA8"/>
    <w:rsid w:val="00590166"/>
    <w:rsid w:val="0069427D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53F58"/>
    <w:rsid w:val="00CD00B1"/>
    <w:rsid w:val="00D22306"/>
    <w:rsid w:val="00D42542"/>
    <w:rsid w:val="00D8121C"/>
    <w:rsid w:val="00E22189"/>
    <w:rsid w:val="00E74069"/>
    <w:rsid w:val="00EB1F49"/>
    <w:rsid w:val="00F814E1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handybo@edu.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8C6EC-62C5-4D64-A7BD-59F34E0E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2023-02-21T11:59:00Z</dcterms:created>
  <dcterms:modified xsi:type="dcterms:W3CDTF">2023-02-21T11:59:00Z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