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bookmarkStart w:id="0" w:name="_GoBack"/>
      <w:bookmarkEnd w:id="0"/>
      <w:r>
        <w:rPr>
          <w:b/>
          <w:color w:val="000000"/>
        </w:rPr>
        <w:t>Механизмы трансформаций комплекса состава [</w:t>
      </w:r>
      <w:r>
        <w:rPr>
          <w:b/>
          <w:color w:val="000000"/>
          <w:lang w:val="en-US"/>
        </w:rPr>
        <w:t>Fe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SC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  <w:lang w:val="en-US"/>
        </w:rPr>
        <w:t>N</w:t>
      </w:r>
      <w:r>
        <w:rPr>
          <w:b/>
          <w:color w:val="000000"/>
          <w:vertAlign w:val="subscript"/>
        </w:rPr>
        <w:t>3</w:t>
      </w:r>
      <w:r>
        <w:rPr>
          <w:b/>
          <w:color w:val="000000"/>
          <w:lang w:val="en-US"/>
        </w:rPr>
        <w:t>C</w:t>
      </w:r>
      <w:r>
        <w:rPr>
          <w:b/>
          <w:color w:val="000000"/>
          <w:vertAlign w:val="subscript"/>
        </w:rPr>
        <w:t>6</w:t>
      </w:r>
      <w:r>
        <w:rPr>
          <w:b/>
          <w:color w:val="000000"/>
          <w:lang w:val="en-US"/>
        </w:rPr>
        <w:t>H</w:t>
      </w:r>
      <w:r>
        <w:rPr>
          <w:b/>
          <w:color w:val="000000"/>
          <w:vertAlign w:val="subscript"/>
        </w:rPr>
        <w:t>4</w:t>
      </w:r>
      <w:r>
        <w:rPr>
          <w:b/>
          <w:color w:val="000000"/>
          <w:lang w:val="en-US"/>
        </w:rPr>
        <w:t>NO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)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NO</w:t>
      </w:r>
      <w:r>
        <w:rPr>
          <w:b/>
          <w:color w:val="000000"/>
        </w:rPr>
        <w:t>)</w:t>
      </w:r>
      <w:r>
        <w:rPr>
          <w:b/>
          <w:color w:val="000000"/>
          <w:vertAlign w:val="subscript"/>
        </w:rPr>
        <w:t>4</w:t>
      </w:r>
      <w:r>
        <w:rPr>
          <w:b/>
          <w:color w:val="000000"/>
        </w:rPr>
        <w:t xml:space="preserve">] в растворе </w:t>
      </w:r>
      <w:r>
        <w:rPr>
          <w:b/>
          <w:color w:val="000000"/>
          <w:lang w:val="en-US"/>
        </w:rPr>
        <w:t>DMSO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b/>
          <w:i/>
          <w:color w:val="000000"/>
        </w:rPr>
        <w:t>Загайнова Е.А.,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Емельянова Н.С.</w:t>
      </w:r>
      <w:r>
        <w:rPr>
          <w:b/>
          <w:i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</w:rPr>
        <w:t>Студент, 3 курс специалитета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 Факультет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</w:rPr>
        <w:t>Фундаментальной физико-химической инженерии, Москва, Россия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Федеральный исследовательский центр проблем химической физики и медицинской химии РАН, Черноголовка, Россия </w:t>
      </w:r>
      <w:r>
        <w:rPr>
          <w:i/>
          <w:color w:val="000000"/>
        </w:rPr>
        <w:br/>
        <w:t xml:space="preserve">E-mail: </w:t>
      </w:r>
      <w:r>
        <w:rPr>
          <w:i/>
          <w:color w:val="000000"/>
          <w:lang w:val="en-US"/>
        </w:rPr>
        <w:t>zagaynova</w:t>
      </w:r>
      <w:r>
        <w:rPr>
          <w:i/>
          <w:color w:val="000000"/>
        </w:rPr>
        <w:t>_</w:t>
      </w:r>
      <w:r>
        <w:rPr>
          <w:i/>
          <w:color w:val="000000"/>
          <w:lang w:val="en-US"/>
        </w:rPr>
        <w:t>evg</w:t>
      </w:r>
      <w:r>
        <w:rPr>
          <w:i/>
          <w:color w:val="000000"/>
        </w:rPr>
        <w:t>@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.</w:t>
      </w:r>
      <w:r>
        <w:rPr>
          <w:i/>
          <w:color w:val="000000"/>
          <w:lang w:val="en-US"/>
        </w:rPr>
        <w:t>ru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 xml:space="preserve"> Поиск и исследование новых серосодержащих нитрозильных комплексов железа является важной фундаментальной задачей, открывающей перспективы создания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-доноров с заданными биологическими свойствами, которые будут более эффективными препаратами для лечения различных патологий [1]. Особенно актуальным представляется изучение механизмов трансформации  таких комплексов в различных условиях с целью выяснения факторов, влияющих на их </w:t>
      </w:r>
      <w:r>
        <w:rPr>
          <w:color w:val="000000"/>
          <w:lang w:val="en-US"/>
        </w:rPr>
        <w:t>NO</w:t>
      </w:r>
      <w:r w:rsidRPr="00353CCD">
        <w:rPr>
          <w:color w:val="000000"/>
        </w:rPr>
        <w:t>-</w:t>
      </w:r>
      <w:r>
        <w:rPr>
          <w:color w:val="000000"/>
        </w:rPr>
        <w:t>донорную способность.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>Было проведено квантово-химическое моделирование соединений, образующихся при распаде комплекса состава [</w:t>
      </w:r>
      <w:r>
        <w:rPr>
          <w:color w:val="000000"/>
          <w:lang w:val="en-US"/>
        </w:rPr>
        <w:t>Fe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r>
        <w:rPr>
          <w:color w:val="000000"/>
          <w:lang w:val="en-US"/>
        </w:rPr>
        <w:t>SC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N</w:t>
      </w:r>
      <w:r>
        <w:rPr>
          <w:color w:val="000000"/>
          <w:vertAlign w:val="subscript"/>
        </w:rPr>
        <w:t>3</w:t>
      </w:r>
      <w:r>
        <w:rPr>
          <w:color w:val="000000"/>
          <w:lang w:val="en-US"/>
        </w:rPr>
        <w:t>C</w:t>
      </w:r>
      <w:r>
        <w:rPr>
          <w:color w:val="000000"/>
          <w:vertAlign w:val="subscript"/>
        </w:rPr>
        <w:t>6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4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(</w:t>
      </w:r>
      <w:r>
        <w:rPr>
          <w:color w:val="000000"/>
          <w:lang w:val="en-US"/>
        </w:rPr>
        <w:t>NO</w:t>
      </w:r>
      <w:r>
        <w:rPr>
          <w:color w:val="000000"/>
        </w:rPr>
        <w:t>)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] в растворе </w:t>
      </w:r>
      <w:r>
        <w:rPr>
          <w:color w:val="000000"/>
          <w:lang w:val="en-US"/>
        </w:rPr>
        <w:t>DMSO</w:t>
      </w:r>
      <w:r>
        <w:rPr>
          <w:color w:val="000000"/>
        </w:rPr>
        <w:t xml:space="preserve"> (рис. 1).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  <w:rPr>
          <w:color w:val="000000"/>
        </w:rPr>
      </w:pPr>
    </w:p>
    <w:p w:rsidR="00050E39" w:rsidRDefault="005478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pt" filled="t">
            <v:fill color2="black"/>
            <v:imagedata r:id="rId5" o:title="" croptop="-13f" cropbottom="-13f" cropleft="-7f" cropright="-7f"/>
          </v:shape>
        </w:pic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center"/>
      </w:pPr>
      <w:r>
        <w:rPr>
          <w:color w:val="000000"/>
        </w:rPr>
        <w:t xml:space="preserve">Рис. 1. Энергетическая диаграмма трансформации комплекса в </w:t>
      </w:r>
      <w:r>
        <w:rPr>
          <w:color w:val="000000"/>
          <w:lang w:val="en-US"/>
        </w:rPr>
        <w:t>DMSO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color w:val="000000"/>
        </w:rPr>
      </w:pP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>Трансформация исследуемого комплекса может протекать по двух механизмам. Первый механизм – это повышение координационного числа атомов железа в комплексе</w:t>
      </w:r>
      <w:r w:rsidR="00353CCD">
        <w:rPr>
          <w:color w:val="000000"/>
        </w:rPr>
        <w:t xml:space="preserve">, </w:t>
      </w:r>
      <w:r>
        <w:rPr>
          <w:color w:val="000000"/>
        </w:rPr>
        <w:t xml:space="preserve">а второй – это разрыв связей </w:t>
      </w:r>
      <w:r>
        <w:rPr>
          <w:color w:val="000000"/>
          <w:lang w:val="en-US"/>
        </w:rPr>
        <w:t>Fe</w:t>
      </w:r>
      <w:r w:rsidRPr="00353CCD">
        <w:rPr>
          <w:color w:val="000000"/>
        </w:rPr>
        <w:t>-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 и</w:t>
      </w:r>
      <w:r w:rsidRPr="00353CCD">
        <w:rPr>
          <w:color w:val="000000"/>
        </w:rPr>
        <w:t xml:space="preserve"> </w:t>
      </w:r>
      <w:r>
        <w:rPr>
          <w:color w:val="000000"/>
          <w:lang w:val="en-US"/>
        </w:rPr>
        <w:t>Fe</w:t>
      </w:r>
      <w:r w:rsidRPr="00353CCD">
        <w:rPr>
          <w:color w:val="000000"/>
        </w:rPr>
        <w:t>-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</w:t>
      </w:r>
      <w:r w:rsidRPr="00353CCD">
        <w:rPr>
          <w:color w:val="000000"/>
        </w:rPr>
        <w:t>с</w:t>
      </w:r>
      <w:r>
        <w:rPr>
          <w:color w:val="000000"/>
        </w:rPr>
        <w:t xml:space="preserve"> </w:t>
      </w:r>
      <w:r>
        <w:t xml:space="preserve">μ-SCN мостиком. 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ходе расчетов были рассмотрены все промежуточные и конечные продукты данных реакций и построены их энергетические диаграммы.  Проведена оценка длин связей </w:t>
      </w:r>
      <w:r>
        <w:rPr>
          <w:color w:val="000000"/>
          <w:lang w:val="en-US"/>
        </w:rPr>
        <w:t>Fe</w:t>
      </w:r>
      <w:r w:rsidRPr="00353CCD">
        <w:rPr>
          <w:color w:val="000000"/>
        </w:rPr>
        <w:t>-</w:t>
      </w:r>
      <w:r>
        <w:rPr>
          <w:color w:val="000000"/>
        </w:rPr>
        <w:t xml:space="preserve">NО и показано, что любая трансформация комплекса приводит к ее ослаблению, что объясняет его </w:t>
      </w:r>
      <w:r>
        <w:rPr>
          <w:color w:val="000000"/>
          <w:lang w:val="en-US"/>
        </w:rPr>
        <w:t>NO</w:t>
      </w:r>
      <w:r w:rsidRPr="00353CCD">
        <w:rPr>
          <w:color w:val="000000"/>
        </w:rPr>
        <w:t>-</w:t>
      </w:r>
      <w:r>
        <w:rPr>
          <w:color w:val="000000"/>
        </w:rPr>
        <w:t xml:space="preserve">донорную активность при растворении в </w:t>
      </w:r>
      <w:r w:rsidR="00353CCD">
        <w:rPr>
          <w:color w:val="000000"/>
          <w:lang w:val="en-US"/>
        </w:rPr>
        <w:t>DMSO</w:t>
      </w:r>
      <w:r>
        <w:rPr>
          <w:color w:val="000000"/>
        </w:rPr>
        <w:t>.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</w:pPr>
      <w:r>
        <w:rPr>
          <w:b/>
          <w:color w:val="000000"/>
        </w:rPr>
        <w:t>Литература</w:t>
      </w:r>
    </w:p>
    <w:p w:rsidR="00050E39" w:rsidRDefault="00050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>
        <w:rPr>
          <w:color w:val="000000"/>
        </w:rPr>
        <w:t>1. Т. Н. Руднева. Синтез</w:t>
      </w:r>
      <w:r w:rsidRPr="00353CCD">
        <w:rPr>
          <w:color w:val="000000"/>
        </w:rPr>
        <w:t xml:space="preserve">, </w:t>
      </w:r>
      <w:r>
        <w:rPr>
          <w:color w:val="000000"/>
        </w:rPr>
        <w:t>исследование</w:t>
      </w:r>
      <w:r w:rsidRPr="00353CCD">
        <w:rPr>
          <w:color w:val="000000"/>
        </w:rPr>
        <w:t xml:space="preserve"> </w:t>
      </w:r>
      <w:r>
        <w:rPr>
          <w:color w:val="000000"/>
        </w:rPr>
        <w:t>строения</w:t>
      </w:r>
      <w:r w:rsidRPr="00353CCD">
        <w:rPr>
          <w:color w:val="000000"/>
        </w:rPr>
        <w:t xml:space="preserve"> </w:t>
      </w:r>
      <w:r>
        <w:rPr>
          <w:color w:val="000000"/>
        </w:rPr>
        <w:t>и</w:t>
      </w:r>
      <w:r w:rsidRPr="00353CCD"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 w:rsidRPr="00353CCD">
        <w:rPr>
          <w:color w:val="000000"/>
        </w:rPr>
        <w:t>-</w:t>
      </w:r>
      <w:r>
        <w:rPr>
          <w:color w:val="000000"/>
        </w:rPr>
        <w:t>донорной</w:t>
      </w:r>
      <w:r w:rsidRPr="00353CCD">
        <w:rPr>
          <w:color w:val="000000"/>
        </w:rPr>
        <w:t xml:space="preserve"> </w:t>
      </w:r>
      <w:r>
        <w:rPr>
          <w:color w:val="000000"/>
        </w:rPr>
        <w:t>активности</w:t>
      </w:r>
      <w:r w:rsidRPr="00353CCD">
        <w:rPr>
          <w:color w:val="000000"/>
        </w:rPr>
        <w:t xml:space="preserve"> </w:t>
      </w:r>
      <w:r>
        <w:rPr>
          <w:color w:val="000000"/>
        </w:rPr>
        <w:t>нитрозильных</w:t>
      </w:r>
      <w:r w:rsidRPr="00353CCD">
        <w:rPr>
          <w:color w:val="000000"/>
        </w:rPr>
        <w:t xml:space="preserve"> </w:t>
      </w:r>
      <w:r>
        <w:rPr>
          <w:color w:val="000000"/>
        </w:rPr>
        <w:t>комплексов</w:t>
      </w:r>
      <w:r w:rsidRPr="00353CCD">
        <w:rPr>
          <w:color w:val="000000"/>
        </w:rPr>
        <w:t xml:space="preserve"> </w:t>
      </w:r>
      <w:r>
        <w:rPr>
          <w:color w:val="000000"/>
        </w:rPr>
        <w:t>железа</w:t>
      </w:r>
      <w:r w:rsidRPr="00353CCD">
        <w:rPr>
          <w:color w:val="000000"/>
        </w:rPr>
        <w:t xml:space="preserve"> </w:t>
      </w:r>
      <w:r>
        <w:rPr>
          <w:color w:val="000000"/>
        </w:rPr>
        <w:t>с</w:t>
      </w:r>
      <w:r w:rsidRPr="00353CCD">
        <w:rPr>
          <w:color w:val="000000"/>
        </w:rPr>
        <w:t xml:space="preserve"> 2-</w:t>
      </w:r>
      <w:r>
        <w:rPr>
          <w:color w:val="000000"/>
        </w:rPr>
        <w:t>меркаптотриазолами</w:t>
      </w:r>
      <w:r w:rsidRPr="00353CCD">
        <w:rPr>
          <w:color w:val="000000"/>
        </w:rPr>
        <w:t xml:space="preserve">, 2007, 132 </w:t>
      </w:r>
      <w:r>
        <w:rPr>
          <w:color w:val="000000"/>
        </w:rPr>
        <w:t>с</w:t>
      </w:r>
      <w:r w:rsidRPr="00353CCD">
        <w:rPr>
          <w:color w:val="000000"/>
        </w:rPr>
        <w:t>.</w:t>
      </w:r>
    </w:p>
    <w:sectPr w:rsidR="00050E39">
      <w:pgSz w:w="11906" w:h="16838"/>
      <w:pgMar w:top="1134" w:right="1361" w:bottom="1134" w:left="136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CCD"/>
    <w:rsid w:val="00050E39"/>
    <w:rsid w:val="00353CCD"/>
    <w:rsid w:val="005478C7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729CFE7-6DFC-40FB-9163-3C0436E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ListParagraphChar">
    <w:name w:val="List Paragraph Char"/>
    <w:basedOn w:val="DefaultParagraphFont1"/>
  </w:style>
  <w:style w:type="character" w:customStyle="1" w:styleId="PlaceholderText1">
    <w:name w:val="Placeholder Text1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1">
    <w:name w:val="Заголовок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Arial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Загайнова</dc:creator>
  <cp:keywords/>
  <cp:lastModifiedBy>word</cp:lastModifiedBy>
  <cp:revision>2</cp:revision>
  <cp:lastPrinted>1995-11-21T16:41:00Z</cp:lastPrinted>
  <dcterms:created xsi:type="dcterms:W3CDTF">2023-03-03T11:17:00Z</dcterms:created>
  <dcterms:modified xsi:type="dcterms:W3CDTF">2023-03-03T11:17:00Z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http://www.zotero.org/styles/gost-r-7-0-5-2008-numeric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http://www.zotero.org/styles/chicago-author-date</vt:lpwstr>
  </property>
  <property fmtid="{D5CDD505-2E9C-101B-9397-08002B2CF9AE}" pid="5" name="Mendeley Recent Style Id 1_1">
    <vt:lpwstr>http://www.zotero.org/styles/harvard-cite-them-right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Id 3_1">
    <vt:lpwstr>http://www.zotero.org/styles/modern-humanities-research-association</vt:lpwstr>
  </property>
  <property fmtid="{D5CDD505-2E9C-101B-9397-08002B2CF9AE}" pid="8" name="Mendeley Recent Style Id 4_1">
    <vt:lpwstr>http://www.zotero.org/styles/modern-language-association</vt:lpwstr>
  </property>
  <property fmtid="{D5CDD505-2E9C-101B-9397-08002B2CF9AE}" pid="9" name="Mendeley Recent Style Id 5_1">
    <vt:lpwstr>http://www.zotero.org/styles/nature</vt:lpwstr>
  </property>
  <property fmtid="{D5CDD505-2E9C-101B-9397-08002B2CF9AE}" pid="10" name="Mendeley Recent Style Id 6_1">
    <vt:lpwstr>http://www.zotero.org/styles/russian-chemical-reviews</vt:lpwstr>
  </property>
  <property fmtid="{D5CDD505-2E9C-101B-9397-08002B2CF9AE}" pid="11" name="Mendeley Recent Style Id 7_1">
    <vt:lpwstr>http://www.zotero.org/styles/gost-r-7-0-5-2008</vt:lpwstr>
  </property>
  <property fmtid="{D5CDD505-2E9C-101B-9397-08002B2CF9AE}" pid="12" name="Mendeley Recent Style Id 8_1">
    <vt:lpwstr>http://www.zotero.org/styles/gost-r-7-0-5-2008-numeric</vt:lpwstr>
  </property>
  <property fmtid="{D5CDD505-2E9C-101B-9397-08002B2CF9AE}" pid="13" name="Mendeley Recent Style Id 9_1">
    <vt:lpwstr>http://csl.mendeley.com/styles/7762213/gost-r-7-0-5-2008-numeric-3</vt:lpwstr>
  </property>
  <property fmtid="{D5CDD505-2E9C-101B-9397-08002B2CF9AE}" pid="14" name="Mendeley Recent Style Name 0_1">
    <vt:lpwstr>Chicago Manual of Style 17th edition (author-date)</vt:lpwstr>
  </property>
  <property fmtid="{D5CDD505-2E9C-101B-9397-08002B2CF9AE}" pid="15" name="Mendeley Recent Style Name 1_1">
    <vt:lpwstr>Cite Them Right 10th edition - Harvard</vt:lpwstr>
  </property>
  <property fmtid="{D5CDD505-2E9C-101B-9397-08002B2CF9AE}" pid="16" name="Mendeley Recent Style Name 2_1">
    <vt:lpwstr>IEEE</vt:lpwstr>
  </property>
  <property fmtid="{D5CDD505-2E9C-101B-9397-08002B2CF9AE}" pid="17" name="Mendeley Recent Style Name 3_1">
    <vt:lpwstr>Modern Humanities Research Association 3rd edition (note with bibliography)</vt:lpwstr>
  </property>
  <property fmtid="{D5CDD505-2E9C-101B-9397-08002B2CF9AE}" pid="18" name="Mendeley Recent Style Name 4_1">
    <vt:lpwstr>Modern Language Association 8th edition</vt:lpwstr>
  </property>
  <property fmtid="{D5CDD505-2E9C-101B-9397-08002B2CF9AE}" pid="19" name="Mendeley Recent Style Name 5_1">
    <vt:lpwstr>Nature</vt:lpwstr>
  </property>
  <property fmtid="{D5CDD505-2E9C-101B-9397-08002B2CF9AE}" pid="20" name="Mendeley Recent Style Name 6_1">
    <vt:lpwstr>Russian Chemical Reviews</vt:lpwstr>
  </property>
  <property fmtid="{D5CDD505-2E9C-101B-9397-08002B2CF9AE}" pid="21" name="Mendeley Recent Style Name 7_1">
    <vt:lpwstr>Russian GOST R 7.0.5-2008 (Russian)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Name 9_1">
    <vt:lpwstr>Russian GOST R 7.0.5-2008 (numeric) - Alexander Dzuban</vt:lpwstr>
  </property>
  <property fmtid="{D5CDD505-2E9C-101B-9397-08002B2CF9AE}" pid="24" name="Mendeley Unique User Id_1">
    <vt:lpwstr>b09b180f-15e6-39a8-8e02-e401af1d2283</vt:lpwstr>
  </property>
</Properties>
</file>