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A6" w:rsidRPr="007B0AF8" w:rsidRDefault="00B956DB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Гибридные электродные материалы на основе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полиэлектролитных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комплексов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хитозана</w:t>
      </w:r>
      <w:proofErr w:type="spellEnd"/>
    </w:p>
    <w:p w:rsidR="00C913A6" w:rsidRPr="00AE791A" w:rsidRDefault="00514D2A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Изварина</w:t>
      </w:r>
      <w:r w:rsidR="00C51A4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71D3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="00C51A4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B71D3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</w:t>
      </w:r>
      <w:r w:rsidR="00C913A6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C913A6" w:rsidRPr="00C608EB" w:rsidRDefault="0067571B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Аспирант</w:t>
      </w:r>
      <w:r w:rsidR="00A627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514D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</w:t>
      </w:r>
      <w:r w:rsidR="00A627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года обучения</w:t>
      </w:r>
    </w:p>
    <w:p w:rsidR="00464D67" w:rsidRPr="00A627FC" w:rsidRDefault="00464D67" w:rsidP="0046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627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Южно-Российский государственный политехнический университет (НПИ)</w:t>
      </w:r>
    </w:p>
    <w:p w:rsidR="00A627FC" w:rsidRPr="00A627FC" w:rsidRDefault="00464D67" w:rsidP="0046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627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имени М.И. Платова,</w:t>
      </w:r>
    </w:p>
    <w:p w:rsidR="00D04FB9" w:rsidRPr="00C608EB" w:rsidRDefault="00A627FC" w:rsidP="0046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7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Технологический факультет,</w:t>
      </w:r>
      <w:r w:rsidR="00464D67" w:rsidRPr="00A627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Новочеркасск, Россия</w:t>
      </w:r>
    </w:p>
    <w:p w:rsidR="00C913A6" w:rsidRPr="00464D67" w:rsidRDefault="00C913A6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4D6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E–mail: </w:t>
      </w:r>
      <w:r w:rsidR="0067571B" w:rsidRPr="0096193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ariskina.daria@mail.ru</w:t>
      </w:r>
    </w:p>
    <w:p w:rsidR="003E2067" w:rsidRDefault="003E2067" w:rsidP="00AC7BF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ерспективными устройствами накопления энергии являются </w:t>
      </w:r>
      <w:proofErr w:type="spellStart"/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суперконденсаторы</w:t>
      </w:r>
      <w:proofErr w:type="spellEnd"/>
      <w:r w:rsid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(СК)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которые 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характеризуются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быстрой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скорость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заряда и разряда,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высок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мощность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длительны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срок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службы, прост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ой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геометри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ей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</w:t>
      </w:r>
      <w:proofErr w:type="spellStart"/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экологичность</w:t>
      </w:r>
      <w:r w:rsidR="00FE04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proofErr w:type="spellEnd"/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Поскольку характеристики </w:t>
      </w:r>
      <w:r w:rsid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СК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значительной степени определяются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свойствами материала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электрод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ов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большое внимание исследователей направлено на разработку электродных материалов</w:t>
      </w:r>
      <w:r w:rsid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 улучшенными</w:t>
      </w:r>
      <w:r w:rsid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электрохимически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ми</w:t>
      </w:r>
      <w:r w:rsid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ми </w:t>
      </w:r>
      <w:r w:rsidRPr="003E20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[1]</w:t>
      </w:r>
      <w:r w:rsidR="005B1F43" w:rsidRP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5B1F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Большой интерес в качестве электродных материалов СК представляют биополимеры и гибридные материалы на их основе. Отдельного внимания заслуживает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хитозан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ввиду его низкой стоимости, биоразлагаемости,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экологичности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способности к образованию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полиэлектролитных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комплексов с металлами и их оксидами.</w:t>
      </w:r>
    </w:p>
    <w:p w:rsidR="00AC7BF5" w:rsidRDefault="008937F7" w:rsidP="00AC7BF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Целью данной работы является получение</w:t>
      </w:r>
      <w:r w:rsidR="00AC7BF5" w:rsidRP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7B5">
        <w:rPr>
          <w:rFonts w:ascii="Times New Roman" w:eastAsia="Times New Roman" w:hAnsi="Times New Roman"/>
          <w:sz w:val="24"/>
          <w:szCs w:val="24"/>
          <w:lang w:eastAsia="ru-RU"/>
        </w:rPr>
        <w:t>гибридных</w:t>
      </w:r>
      <w:r w:rsidR="00AC7BF5" w:rsidRP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22A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AC7BF5" w:rsidRP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>полиэлектролитных</w:t>
      </w:r>
      <w:proofErr w:type="spellEnd"/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комплексов </w:t>
      </w:r>
      <w:proofErr w:type="spellStart"/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>хитозана</w:t>
      </w:r>
      <w:proofErr w:type="spellEnd"/>
      <w:r w:rsidR="003E2067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="003E2067">
        <w:rPr>
          <w:rFonts w:ascii="Times New Roman" w:eastAsia="Times New Roman" w:hAnsi="Times New Roman"/>
          <w:sz w:val="24"/>
          <w:szCs w:val="24"/>
          <w:lang w:eastAsia="ru-RU"/>
        </w:rPr>
        <w:t>оксисоединениями</w:t>
      </w:r>
      <w:proofErr w:type="spellEnd"/>
      <w:r w:rsidR="003E20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кобальта и никеля</w:t>
      </w:r>
      <w:r w:rsidR="00AC7BF5" w:rsidRP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</w:t>
      </w:r>
      <w:r w:rsidR="00AC7BF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44AB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нестационарного электролиза</w:t>
      </w:r>
      <w:r w:rsidR="008C292E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исследование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</w:t>
      </w:r>
      <w:r w:rsidR="008C292E"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</w:t>
      </w:r>
      <w:r w:rsidR="008C2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>в качестве электродных для СК с щелочным электролитом</w:t>
      </w:r>
      <w:r w:rsidR="00AC7B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1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703D" w:rsidRPr="001F703D" w:rsidRDefault="003E2067" w:rsidP="001F703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 </w:t>
      </w:r>
      <w:r w:rsidR="00794839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AC7BF5" w:rsidRP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 на предварительно подготовленной поверхности 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нержавеющей </w:t>
      </w:r>
      <w:r w:rsidR="00AC7BF5" w:rsidRPr="00AC7BF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стали при поляризации переменным асимметричным током промышленной частоты. Основными компонентами электролита являлись: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нитр</w:t>
      </w:r>
      <w:r w:rsidR="00FE04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кобальта (</w:t>
      </w:r>
      <w:proofErr w:type="spell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Co</w:t>
      </w:r>
      <w:proofErr w:type="spell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(NO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·6H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O), хлорид 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и нитрат 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никеля (NiCl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·6H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Ni</w:t>
      </w:r>
      <w:proofErr w:type="spell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(NO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·6H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O),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поверхностно-активное вещество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полиэпихлоргидриндиметиламин</w:t>
      </w:r>
      <w:proofErr w:type="spell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полиЭХГДМА</w:t>
      </w:r>
      <w:proofErr w:type="spell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хитозан</w:t>
      </w:r>
      <w:proofErr w:type="spell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(пищевой водорастворимый производства ООО «</w:t>
      </w:r>
      <w:proofErr w:type="spell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Биопрогресс</w:t>
      </w:r>
      <w:proofErr w:type="spell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»). Соотношение плотностей средних за период катодного и анодного токов </w:t>
      </w:r>
      <w:proofErr w:type="spellStart"/>
      <w:proofErr w:type="gramStart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j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k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:j</w:t>
      </w:r>
      <w:r w:rsidR="001F703D" w:rsidRPr="001F70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a</w:t>
      </w:r>
      <w:proofErr w:type="spellEnd"/>
      <w:proofErr w:type="gramEnd"/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1,65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рН 2 – 3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Температура электролиза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40 ºС,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ремя</w:t>
      </w:r>
      <w:r w:rsid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03D" w:rsidRPr="001F703D">
        <w:rPr>
          <w:rFonts w:ascii="Times New Roman" w:eastAsia="Times New Roman" w:hAnsi="Times New Roman"/>
          <w:sz w:val="24"/>
          <w:szCs w:val="24"/>
          <w:lang w:eastAsia="ru-RU"/>
        </w:rPr>
        <w:t>– 60 мин.</w:t>
      </w:r>
    </w:p>
    <w:p w:rsidR="001F703D" w:rsidRPr="000B509D" w:rsidRDefault="001F703D" w:rsidP="000B509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р</w:t>
      </w:r>
      <w:r w:rsidR="008E65E7" w:rsidRPr="008E65E7">
        <w:rPr>
          <w:rFonts w:ascii="Times New Roman" w:eastAsia="Times New Roman" w:hAnsi="Times New Roman"/>
          <w:sz w:val="24"/>
          <w:szCs w:val="24"/>
          <w:lang w:eastAsia="ru-RU"/>
        </w:rPr>
        <w:t>ентген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оспектрального</w:t>
      </w:r>
      <w:r w:rsidR="008E65E7" w:rsidRPr="008E65E7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E65E7" w:rsidRPr="008E65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E65E7" w:rsidRPr="008E65E7">
        <w:rPr>
          <w:rFonts w:ascii="Times New Roman" w:eastAsia="Times New Roman" w:hAnsi="Times New Roman"/>
          <w:sz w:val="24"/>
          <w:szCs w:val="24"/>
          <w:lang w:eastAsia="ru-RU"/>
        </w:rPr>
        <w:t>, что основными элементами</w:t>
      </w:r>
      <w:r w:rsidR="00844A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разработанного материала</w:t>
      </w:r>
      <w:r w:rsidR="008E65E7" w:rsidRPr="008E65E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8E6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7F7">
        <w:rPr>
          <w:rFonts w:ascii="Times New Roman" w:eastAsia="Times New Roman" w:hAnsi="Times New Roman"/>
          <w:sz w:val="24"/>
          <w:szCs w:val="24"/>
          <w:lang w:val="en-US" w:eastAsia="ru-RU"/>
        </w:rPr>
        <w:t>Co</w:t>
      </w:r>
      <w:r w:rsidR="008937F7" w:rsidRPr="00893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37F7">
        <w:rPr>
          <w:rFonts w:ascii="Times New Roman" w:eastAsia="Times New Roman" w:hAnsi="Times New Roman"/>
          <w:sz w:val="24"/>
          <w:szCs w:val="24"/>
          <w:lang w:val="en-US" w:eastAsia="ru-RU"/>
        </w:rPr>
        <w:t>Ni</w:t>
      </w:r>
      <w:r w:rsidR="008937F7" w:rsidRPr="00893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37F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="008937F7" w:rsidRPr="00893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37F7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937F7" w:rsidRPr="00893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37F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="008E65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>Исследование морфологии и структуры показало, что поверхность гибридн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материала </w:t>
      </w:r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однородна, при этом носит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фрагментарный</w:t>
      </w:r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характер, а само вещество гибридного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в высокодисперсном состоянии.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Электрохимические измерения проводили в</w:t>
      </w:r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>трехэлектродной</w:t>
      </w:r>
      <w:proofErr w:type="spellEnd"/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ячейке с </w:t>
      </w:r>
      <w:proofErr w:type="spellStart"/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>хлоридсеребряным</w:t>
      </w:r>
      <w:proofErr w:type="spellEnd"/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электродом сравнения, относительно которого в работе приведены потенциалы. Пластины </w:t>
      </w:r>
      <w:proofErr w:type="spellStart"/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1F703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использовались в качестве вспомогательного электрода и токосъемника для рабочего электрода. Электролитом служил 2М раствор гидроксида калия (КОН).</w:t>
      </w:r>
      <w:r w:rsidR="000B5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Значение емкости гибридного материала составило 294; 344; 456 Ф∙г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-1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скорости развертки потенциала 20; 10; 5 мВ∙с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-1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>, соответственно, а также 281; 327; 479 Ф∙г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-1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плотности тока 3; 2; 1 А∙г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-1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соответственно.</w:t>
      </w:r>
      <w:r w:rsid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ибридный материал характеризуется достаточной стабильностью при долговременном </w:t>
      </w:r>
      <w:proofErr w:type="spellStart"/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>циклированиии</w:t>
      </w:r>
      <w:proofErr w:type="spellEnd"/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сохранением емкости до </w:t>
      </w:r>
      <w:r w:rsidR="00B956DB">
        <w:rPr>
          <w:rFonts w:ascii="Times New Roman" w:eastAsia="Times New Roman" w:hAnsi="Times New Roman"/>
          <w:bCs/>
          <w:sz w:val="24"/>
          <w:szCs w:val="24"/>
          <w:lang w:eastAsia="ru-RU"/>
        </w:rPr>
        <w:t>85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</w:t>
      </w:r>
      <w:r w:rsidR="00B956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5000 циклов</w:t>
      </w:r>
      <w:r w:rsidR="000B509D" w:rsidRP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>, что сопоставимо с характеристиками аналогичных материалов</w:t>
      </w:r>
      <w:r w:rsidR="000B509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73D1E" w:rsidRDefault="00937059" w:rsidP="00AC7BF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выражает б</w:t>
      </w:r>
      <w:r w:rsidR="00C278DB">
        <w:rPr>
          <w:rFonts w:ascii="Times New Roman" w:hAnsi="Times New Roman"/>
          <w:sz w:val="24"/>
          <w:szCs w:val="24"/>
        </w:rPr>
        <w:t xml:space="preserve">лагодарность </w:t>
      </w:r>
      <w:r w:rsidR="00C278DB" w:rsidRPr="00C278DB">
        <w:rPr>
          <w:rFonts w:ascii="Times New Roman" w:hAnsi="Times New Roman"/>
          <w:sz w:val="24"/>
          <w:szCs w:val="24"/>
        </w:rPr>
        <w:t>научному руководителю</w:t>
      </w:r>
      <w:r>
        <w:rPr>
          <w:rFonts w:ascii="Times New Roman" w:hAnsi="Times New Roman"/>
          <w:sz w:val="24"/>
          <w:szCs w:val="24"/>
        </w:rPr>
        <w:t xml:space="preserve"> -</w:t>
      </w:r>
      <w:r w:rsidR="00C278DB" w:rsidRPr="00C278DB">
        <w:rPr>
          <w:rFonts w:ascii="Times New Roman" w:hAnsi="Times New Roman"/>
          <w:sz w:val="24"/>
          <w:szCs w:val="24"/>
        </w:rPr>
        <w:t xml:space="preserve"> к.т.н.</w:t>
      </w:r>
      <w:r>
        <w:rPr>
          <w:rFonts w:ascii="Times New Roman" w:hAnsi="Times New Roman"/>
          <w:sz w:val="24"/>
          <w:szCs w:val="24"/>
        </w:rPr>
        <w:t>, доценту</w:t>
      </w:r>
      <w:r w:rsidR="00C278DB" w:rsidRPr="00C27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8DB" w:rsidRPr="00C278DB">
        <w:rPr>
          <w:rFonts w:ascii="Times New Roman" w:hAnsi="Times New Roman"/>
          <w:sz w:val="24"/>
          <w:szCs w:val="24"/>
        </w:rPr>
        <w:t>Храменковой</w:t>
      </w:r>
      <w:proofErr w:type="spellEnd"/>
      <w:r w:rsidR="00C278DB" w:rsidRPr="00C278DB">
        <w:rPr>
          <w:rFonts w:ascii="Times New Roman" w:hAnsi="Times New Roman"/>
          <w:sz w:val="24"/>
          <w:szCs w:val="24"/>
        </w:rPr>
        <w:t xml:space="preserve"> А.В. за консультации при выполнении работы</w:t>
      </w:r>
      <w:r w:rsidR="00C278DB">
        <w:rPr>
          <w:rFonts w:ascii="Times New Roman" w:hAnsi="Times New Roman"/>
          <w:sz w:val="24"/>
          <w:szCs w:val="24"/>
        </w:rPr>
        <w:t>.</w:t>
      </w:r>
    </w:p>
    <w:p w:rsidR="003E2067" w:rsidRPr="00AC7BF5" w:rsidRDefault="003E2067" w:rsidP="003E20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6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выполнена при финансовой поддержке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«Студенческий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стартап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E2067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содействия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инновациям. Договор</w:t>
      </w:r>
      <w:r w:rsidRPr="003E2067">
        <w:rPr>
          <w:rFonts w:ascii="Times New Roman" w:eastAsia="Times New Roman" w:hAnsi="Times New Roman"/>
          <w:sz w:val="24"/>
          <w:szCs w:val="24"/>
          <w:lang w:eastAsia="ru-RU"/>
        </w:rPr>
        <w:t xml:space="preserve"> № 159ГССС15-L/78896 от 23.08.2022.</w:t>
      </w:r>
    </w:p>
    <w:p w:rsidR="00C913A6" w:rsidRPr="00C278DB" w:rsidRDefault="00C913A6" w:rsidP="00A6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608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AC7BF5" w:rsidRPr="000B509D" w:rsidRDefault="00C278DB" w:rsidP="000B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278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>Saha</w:t>
      </w:r>
      <w:proofErr w:type="spellEnd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S., </w:t>
      </w:r>
      <w:proofErr w:type="spellStart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>Samanta</w:t>
      </w:r>
      <w:proofErr w:type="spellEnd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P., </w:t>
      </w:r>
      <w:proofErr w:type="spellStart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>Murmu</w:t>
      </w:r>
      <w:proofErr w:type="spellEnd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 C., </w:t>
      </w:r>
      <w:proofErr w:type="spellStart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>Kuila</w:t>
      </w:r>
      <w:proofErr w:type="spellEnd"/>
      <w:r w:rsidR="000B509D" w:rsidRP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T., A review on the </w:t>
      </w:r>
      <w:proofErr w:type="spellStart"/>
      <w:r w:rsidR="000B509D" w:rsidRPr="000B509D">
        <w:rPr>
          <w:rFonts w:ascii="Times New Roman" w:eastAsia="Times New Roman" w:hAnsi="Times New Roman"/>
          <w:sz w:val="24"/>
          <w:szCs w:val="24"/>
          <w:lang w:val="en-US" w:eastAsia="ru-RU"/>
        </w:rPr>
        <w:t>heterostructure</w:t>
      </w:r>
      <w:proofErr w:type="spellEnd"/>
      <w:r w:rsidR="000B509D" w:rsidRP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nanomaterials</w:t>
      </w:r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</w:t>
      </w:r>
      <w:proofErr w:type="spellStart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>supercapacitor</w:t>
      </w:r>
      <w:proofErr w:type="spellEnd"/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application // Journal of Energy Storage.</w:t>
      </w:r>
      <w:r w:rsidR="000B509D" w:rsidRP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2018, </w:t>
      </w:r>
      <w:r w:rsidR="000B509D" w:rsidRPr="009D2FAB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V</w:t>
      </w:r>
      <w:r w:rsidR="000B509D" w:rsidRPr="00E4035F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.</w:t>
      </w:r>
      <w:r w:rsidR="000B509D" w:rsidRPr="000B509D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 xml:space="preserve"> </w:t>
      </w:r>
      <w:r w:rsidR="000B509D">
        <w:rPr>
          <w:rFonts w:ascii="Times New Roman" w:eastAsia="Times New Roman" w:hAnsi="Times New Roman"/>
          <w:sz w:val="24"/>
          <w:szCs w:val="24"/>
          <w:lang w:val="en-US" w:eastAsia="ru-RU"/>
        </w:rPr>
        <w:t>17. р.</w:t>
      </w:r>
      <w:r w:rsidR="000B509D" w:rsidRPr="000B5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181–202.</w:t>
      </w:r>
    </w:p>
    <w:sectPr w:rsidR="00AC7BF5" w:rsidRPr="000B509D" w:rsidSect="00C913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6557"/>
    <w:multiLevelType w:val="hybridMultilevel"/>
    <w:tmpl w:val="CCC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6C2A"/>
    <w:multiLevelType w:val="multilevel"/>
    <w:tmpl w:val="CD6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B39D2"/>
    <w:rsid w:val="000B509D"/>
    <w:rsid w:val="000E3777"/>
    <w:rsid w:val="000F02E7"/>
    <w:rsid w:val="001147FF"/>
    <w:rsid w:val="001270E8"/>
    <w:rsid w:val="00167207"/>
    <w:rsid w:val="001F703D"/>
    <w:rsid w:val="002142CD"/>
    <w:rsid w:val="00254FCF"/>
    <w:rsid w:val="00360BF1"/>
    <w:rsid w:val="00372EEC"/>
    <w:rsid w:val="003924A9"/>
    <w:rsid w:val="00394224"/>
    <w:rsid w:val="003E13D6"/>
    <w:rsid w:val="003E2067"/>
    <w:rsid w:val="003E70F5"/>
    <w:rsid w:val="003F1437"/>
    <w:rsid w:val="00425F37"/>
    <w:rsid w:val="00432C69"/>
    <w:rsid w:val="00464D67"/>
    <w:rsid w:val="004C3467"/>
    <w:rsid w:val="004F0DC2"/>
    <w:rsid w:val="00514D2A"/>
    <w:rsid w:val="00564E3D"/>
    <w:rsid w:val="005669B7"/>
    <w:rsid w:val="005B1F43"/>
    <w:rsid w:val="005B490A"/>
    <w:rsid w:val="0064148D"/>
    <w:rsid w:val="00654B4C"/>
    <w:rsid w:val="0067571B"/>
    <w:rsid w:val="006840DD"/>
    <w:rsid w:val="0069465C"/>
    <w:rsid w:val="00742AAE"/>
    <w:rsid w:val="0074682A"/>
    <w:rsid w:val="007633B3"/>
    <w:rsid w:val="00794839"/>
    <w:rsid w:val="007B0AF8"/>
    <w:rsid w:val="00844AB1"/>
    <w:rsid w:val="0085108A"/>
    <w:rsid w:val="008923FD"/>
    <w:rsid w:val="008937F7"/>
    <w:rsid w:val="008C292E"/>
    <w:rsid w:val="008D6FA9"/>
    <w:rsid w:val="008E172E"/>
    <w:rsid w:val="008E65E7"/>
    <w:rsid w:val="00937059"/>
    <w:rsid w:val="00951682"/>
    <w:rsid w:val="00961937"/>
    <w:rsid w:val="009721DF"/>
    <w:rsid w:val="009D2FAB"/>
    <w:rsid w:val="009F5CC2"/>
    <w:rsid w:val="00A05EE8"/>
    <w:rsid w:val="00A137F3"/>
    <w:rsid w:val="00A310D4"/>
    <w:rsid w:val="00A504BB"/>
    <w:rsid w:val="00A627FC"/>
    <w:rsid w:val="00AA3535"/>
    <w:rsid w:val="00AC08BA"/>
    <w:rsid w:val="00AC7BF5"/>
    <w:rsid w:val="00AE791A"/>
    <w:rsid w:val="00B507B5"/>
    <w:rsid w:val="00B71D34"/>
    <w:rsid w:val="00B73D1E"/>
    <w:rsid w:val="00B956DB"/>
    <w:rsid w:val="00C027D1"/>
    <w:rsid w:val="00C16C12"/>
    <w:rsid w:val="00C278DB"/>
    <w:rsid w:val="00C30F76"/>
    <w:rsid w:val="00C46372"/>
    <w:rsid w:val="00C51A4D"/>
    <w:rsid w:val="00C608EB"/>
    <w:rsid w:val="00C913A6"/>
    <w:rsid w:val="00CB34F6"/>
    <w:rsid w:val="00CE72A5"/>
    <w:rsid w:val="00D04FB9"/>
    <w:rsid w:val="00D21BA6"/>
    <w:rsid w:val="00E33E07"/>
    <w:rsid w:val="00E4035F"/>
    <w:rsid w:val="00E525F2"/>
    <w:rsid w:val="00E8522A"/>
    <w:rsid w:val="00E95D3E"/>
    <w:rsid w:val="00E96355"/>
    <w:rsid w:val="00F403A4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69AAEC-CBE8-4DB5-B94A-F2D0A8B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913A6"/>
    <w:rPr>
      <w:b/>
      <w:bCs/>
    </w:rPr>
  </w:style>
  <w:style w:type="character" w:styleId="a5">
    <w:name w:val="Emphasis"/>
    <w:uiPriority w:val="20"/>
    <w:qFormat/>
    <w:rsid w:val="00C913A6"/>
    <w:rPr>
      <w:i/>
      <w:iCs/>
    </w:rPr>
  </w:style>
  <w:style w:type="character" w:styleId="a6">
    <w:name w:val="Hyperlink"/>
    <w:uiPriority w:val="99"/>
    <w:unhideWhenUsed/>
    <w:rsid w:val="00A310D4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403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B7F9-2981-4717-9E5B-7936A428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2023-02-13T13:32:00Z</cp:lastPrinted>
  <dcterms:created xsi:type="dcterms:W3CDTF">2023-02-14T11:14:00Z</dcterms:created>
  <dcterms:modified xsi:type="dcterms:W3CDTF">2023-02-14T11:14:00Z</dcterms:modified>
</cp:coreProperties>
</file>