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E914" w14:textId="51F0AEE9" w:rsidR="003415BD" w:rsidRPr="00150ADF" w:rsidRDefault="00561F80" w:rsidP="00FB1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AD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1DF0" w:rsidRPr="00150ADF">
        <w:rPr>
          <w:rFonts w:ascii="Times New Roman" w:hAnsi="Times New Roman" w:cs="Times New Roman"/>
          <w:b/>
          <w:bCs/>
          <w:sz w:val="24"/>
          <w:szCs w:val="24"/>
        </w:rPr>
        <w:t>зучение морфофункциональных свойств биосовместимых покрытий на основе полисахарида хитозана методом атомно-силовой микроскопии</w:t>
      </w:r>
      <w:r w:rsidR="004703C8" w:rsidRPr="00150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939CE6" w14:textId="07F787E1" w:rsidR="00561F80" w:rsidRPr="004E56B0" w:rsidRDefault="00561F80" w:rsidP="00FB1DF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E56B0">
        <w:rPr>
          <w:rFonts w:ascii="Times New Roman" w:hAnsi="Times New Roman" w:cs="Times New Roman"/>
          <w:b/>
          <w:i/>
          <w:iCs/>
          <w:sz w:val="24"/>
          <w:szCs w:val="24"/>
        </w:rPr>
        <w:t>Гаврютина С.Н.,</w:t>
      </w:r>
      <w:r w:rsidR="007C1804" w:rsidRPr="004E56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7C1804" w:rsidRPr="004E56B0">
        <w:rPr>
          <w:rFonts w:ascii="Times New Roman" w:hAnsi="Times New Roman" w:cs="Times New Roman"/>
          <w:b/>
          <w:i/>
          <w:iCs/>
          <w:sz w:val="24"/>
          <w:szCs w:val="24"/>
        </w:rPr>
        <w:t>Потеева</w:t>
      </w:r>
      <w:proofErr w:type="spellEnd"/>
      <w:r w:rsidR="007C1804" w:rsidRPr="004E56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Я.И.,</w:t>
      </w:r>
      <w:r w:rsidRPr="004E56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F3DD9" w:rsidRPr="004E56B0">
        <w:rPr>
          <w:rFonts w:ascii="Times New Roman" w:hAnsi="Times New Roman" w:cs="Times New Roman"/>
          <w:b/>
          <w:i/>
          <w:iCs/>
          <w:sz w:val="24"/>
          <w:szCs w:val="24"/>
        </w:rPr>
        <w:t>Захарова</w:t>
      </w:r>
      <w:r w:rsidRPr="004E56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F3DD9" w:rsidRPr="004E56B0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4E56B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DF3DD9" w:rsidRPr="004E56B0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="004E56B0" w:rsidRPr="004E56B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49F70E54" w14:textId="77777777" w:rsidR="00924AE1" w:rsidRPr="00F8275C" w:rsidRDefault="00924AE1" w:rsidP="00FB1D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75C">
        <w:rPr>
          <w:rFonts w:ascii="Times New Roman" w:hAnsi="Times New Roman" w:cs="Times New Roman"/>
          <w:i/>
          <w:sz w:val="24"/>
          <w:szCs w:val="24"/>
        </w:rPr>
        <w:t>Студент, 4 курс бакалавриата</w:t>
      </w:r>
    </w:p>
    <w:p w14:paraId="25ED8023" w14:textId="644798AF" w:rsidR="00924AE1" w:rsidRPr="00F8275C" w:rsidRDefault="006B0752" w:rsidP="00FB1D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r w:rsidR="000E6E8E">
        <w:rPr>
          <w:rFonts w:ascii="Times New Roman" w:hAnsi="Times New Roman" w:cs="Times New Roman"/>
          <w:i/>
          <w:sz w:val="24"/>
          <w:szCs w:val="24"/>
        </w:rPr>
        <w:t xml:space="preserve">ВО </w:t>
      </w:r>
      <w:r w:rsidR="000E6E8E" w:rsidRPr="00F8275C">
        <w:rPr>
          <w:rFonts w:ascii="Times New Roman" w:hAnsi="Times New Roman" w:cs="Times New Roman"/>
          <w:i/>
          <w:sz w:val="24"/>
          <w:szCs w:val="24"/>
        </w:rPr>
        <w:t>«</w:t>
      </w:r>
      <w:r w:rsidR="00924AE1" w:rsidRPr="00F8275C">
        <w:rPr>
          <w:rFonts w:ascii="Times New Roman" w:hAnsi="Times New Roman" w:cs="Times New Roman"/>
          <w:i/>
          <w:sz w:val="24"/>
          <w:szCs w:val="24"/>
        </w:rPr>
        <w:t>Российский государственный университет им. А. Н. Косыгина (Технологии. Дизайн. Искусство)»,</w:t>
      </w:r>
      <w:r w:rsidR="00ED7C1F">
        <w:rPr>
          <w:rFonts w:ascii="Times New Roman" w:hAnsi="Times New Roman" w:cs="Times New Roman"/>
          <w:i/>
          <w:sz w:val="24"/>
          <w:szCs w:val="24"/>
        </w:rPr>
        <w:t xml:space="preserve"> кафедра химической технологии полимерных материалов и </w:t>
      </w:r>
      <w:proofErr w:type="spellStart"/>
      <w:r w:rsidR="00ED7C1F">
        <w:rPr>
          <w:rFonts w:ascii="Times New Roman" w:hAnsi="Times New Roman" w:cs="Times New Roman"/>
          <w:i/>
          <w:sz w:val="24"/>
          <w:szCs w:val="24"/>
        </w:rPr>
        <w:t>нанокомпозитов</w:t>
      </w:r>
      <w:proofErr w:type="spellEnd"/>
      <w:r w:rsidR="00ED7C1F">
        <w:rPr>
          <w:rFonts w:ascii="Times New Roman" w:hAnsi="Times New Roman" w:cs="Times New Roman"/>
          <w:i/>
          <w:sz w:val="24"/>
          <w:szCs w:val="24"/>
        </w:rPr>
        <w:t>,</w:t>
      </w:r>
      <w:r w:rsidR="00924AE1" w:rsidRPr="00F82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E8F">
        <w:rPr>
          <w:rFonts w:ascii="Times New Roman" w:hAnsi="Times New Roman"/>
          <w:i/>
          <w:sz w:val="24"/>
          <w:szCs w:val="24"/>
        </w:rPr>
        <w:t>Москва, Россия</w:t>
      </w:r>
    </w:p>
    <w:p w14:paraId="23598D77" w14:textId="77777777" w:rsidR="00924AE1" w:rsidRPr="00ED7C1F" w:rsidRDefault="00924AE1" w:rsidP="00FB1DF0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de-DE"/>
        </w:rPr>
      </w:pPr>
      <w:proofErr w:type="spellStart"/>
      <w:r w:rsidRPr="00FB1DF0">
        <w:rPr>
          <w:rFonts w:ascii="Times New Roman" w:hAnsi="Times New Roman" w:cs="Times New Roman"/>
          <w:i/>
          <w:sz w:val="24"/>
          <w:szCs w:val="24"/>
          <w:lang w:val="de-DE"/>
        </w:rPr>
        <w:t>E</w:t>
      </w:r>
      <w:r w:rsidRPr="00ED7C1F">
        <w:rPr>
          <w:rFonts w:ascii="Times New Roman" w:hAnsi="Times New Roman" w:cs="Times New Roman"/>
          <w:i/>
          <w:sz w:val="24"/>
          <w:szCs w:val="24"/>
          <w:lang w:val="de-DE"/>
        </w:rPr>
        <w:t>-</w:t>
      </w:r>
      <w:r w:rsidRPr="00FB1DF0">
        <w:rPr>
          <w:rFonts w:ascii="Times New Roman" w:hAnsi="Times New Roman" w:cs="Times New Roman"/>
          <w:i/>
          <w:sz w:val="24"/>
          <w:szCs w:val="24"/>
          <w:lang w:val="de-DE"/>
        </w:rPr>
        <w:t>mail</w:t>
      </w:r>
      <w:proofErr w:type="spellEnd"/>
      <w:r w:rsidRPr="00ED7C1F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hyperlink r:id="rId5" w:history="1">
        <w:r w:rsidR="00561F80" w:rsidRPr="00561F80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de-DE"/>
          </w:rPr>
          <w:t>miss</w:t>
        </w:r>
        <w:r w:rsidR="00561F80" w:rsidRPr="00ED7C1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de-DE"/>
          </w:rPr>
          <w:t>.</w:t>
        </w:r>
        <w:r w:rsidR="00561F80" w:rsidRPr="00561F80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de-DE"/>
          </w:rPr>
          <w:t>gavryutina</w:t>
        </w:r>
        <w:r w:rsidR="00561F80" w:rsidRPr="00ED7C1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de-DE"/>
          </w:rPr>
          <w:t>@</w:t>
        </w:r>
        <w:r w:rsidR="00561F80" w:rsidRPr="00561F80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de-DE"/>
          </w:rPr>
          <w:t>inbox</w:t>
        </w:r>
        <w:r w:rsidR="00561F80" w:rsidRPr="00ED7C1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de-DE"/>
          </w:rPr>
          <w:t>.</w:t>
        </w:r>
        <w:r w:rsidR="00561F80" w:rsidRPr="00561F80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de-DE"/>
          </w:rPr>
          <w:t>ru</w:t>
        </w:r>
      </w:hyperlink>
    </w:p>
    <w:p w14:paraId="140AF28D" w14:textId="3B7A2A30" w:rsidR="00EA79B6" w:rsidRPr="00EA79B6" w:rsidRDefault="004703C8" w:rsidP="00FB1DF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511">
        <w:rPr>
          <w:rFonts w:ascii="Times New Roman" w:hAnsi="Times New Roman" w:cs="Times New Roman"/>
          <w:color w:val="000000"/>
          <w:sz w:val="24"/>
          <w:szCs w:val="24"/>
        </w:rPr>
        <w:t xml:space="preserve">Хитозан – </w:t>
      </w:r>
      <w:proofErr w:type="spellStart"/>
      <w:r w:rsidRPr="007A7511">
        <w:rPr>
          <w:rFonts w:ascii="Times New Roman" w:hAnsi="Times New Roman" w:cs="Times New Roman"/>
          <w:color w:val="000000"/>
          <w:sz w:val="24"/>
          <w:szCs w:val="24"/>
        </w:rPr>
        <w:t>поликатионный</w:t>
      </w:r>
      <w:proofErr w:type="spellEnd"/>
      <w:r w:rsidRPr="007A7511">
        <w:rPr>
          <w:rFonts w:ascii="Times New Roman" w:hAnsi="Times New Roman" w:cs="Times New Roman"/>
          <w:color w:val="000000"/>
          <w:sz w:val="24"/>
          <w:szCs w:val="24"/>
        </w:rPr>
        <w:t xml:space="preserve"> биополимер, линейное </w:t>
      </w:r>
      <w:proofErr w:type="spellStart"/>
      <w:r w:rsidRPr="007A7511">
        <w:rPr>
          <w:rFonts w:ascii="Times New Roman" w:hAnsi="Times New Roman" w:cs="Times New Roman"/>
          <w:color w:val="000000"/>
          <w:sz w:val="24"/>
          <w:szCs w:val="24"/>
        </w:rPr>
        <w:t>деацетилированное</w:t>
      </w:r>
      <w:proofErr w:type="spellEnd"/>
      <w:r w:rsidRPr="007A7511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производное хитина. </w:t>
      </w:r>
      <w:r w:rsidR="009A1600">
        <w:rPr>
          <w:rFonts w:ascii="Times New Roman" w:hAnsi="Times New Roman" w:cs="Times New Roman"/>
          <w:sz w:val="24"/>
          <w:szCs w:val="24"/>
        </w:rPr>
        <w:t xml:space="preserve">Пленочные материалы и покрытия на основе </w:t>
      </w:r>
      <w:r w:rsidR="009A1600" w:rsidRPr="000402EA">
        <w:rPr>
          <w:rFonts w:ascii="Times New Roman" w:hAnsi="Times New Roman" w:cs="Times New Roman"/>
          <w:sz w:val="24"/>
          <w:szCs w:val="24"/>
        </w:rPr>
        <w:t xml:space="preserve">хитозана </w:t>
      </w:r>
      <w:r w:rsidR="00EA79B6">
        <w:rPr>
          <w:rFonts w:ascii="Times New Roman" w:hAnsi="Times New Roman" w:cs="Times New Roman"/>
          <w:sz w:val="24"/>
          <w:szCs w:val="24"/>
        </w:rPr>
        <w:t>характеризуются</w:t>
      </w:r>
      <w:r w:rsidR="009A1600">
        <w:rPr>
          <w:rFonts w:ascii="Times New Roman" w:hAnsi="Times New Roman" w:cs="Times New Roman"/>
          <w:sz w:val="24"/>
          <w:szCs w:val="24"/>
        </w:rPr>
        <w:t xml:space="preserve"> собственной </w:t>
      </w:r>
      <w:proofErr w:type="spellStart"/>
      <w:r w:rsidR="009A1600">
        <w:rPr>
          <w:rFonts w:ascii="Times New Roman" w:hAnsi="Times New Roman" w:cs="Times New Roman"/>
          <w:sz w:val="24"/>
          <w:szCs w:val="24"/>
        </w:rPr>
        <w:t>фунгицидной</w:t>
      </w:r>
      <w:proofErr w:type="spellEnd"/>
      <w:r w:rsidR="009A1600">
        <w:rPr>
          <w:rFonts w:ascii="Times New Roman" w:hAnsi="Times New Roman" w:cs="Times New Roman"/>
          <w:sz w:val="24"/>
          <w:szCs w:val="24"/>
        </w:rPr>
        <w:t xml:space="preserve"> и</w:t>
      </w:r>
      <w:r w:rsidR="009A1600" w:rsidRPr="000402EA">
        <w:rPr>
          <w:rFonts w:ascii="Times New Roman" w:hAnsi="Times New Roman" w:cs="Times New Roman"/>
          <w:sz w:val="24"/>
          <w:szCs w:val="24"/>
        </w:rPr>
        <w:t xml:space="preserve"> бактериостатическ</w:t>
      </w:r>
      <w:r w:rsidR="009A1600">
        <w:rPr>
          <w:rFonts w:ascii="Times New Roman" w:hAnsi="Times New Roman" w:cs="Times New Roman"/>
          <w:sz w:val="24"/>
          <w:szCs w:val="24"/>
        </w:rPr>
        <w:t>ой активностью</w:t>
      </w:r>
      <w:r w:rsidR="009A1600">
        <w:rPr>
          <w:rFonts w:ascii="Times New Roman" w:hAnsi="Times New Roman" w:cs="Times New Roman"/>
          <w:color w:val="000000"/>
          <w:sz w:val="24"/>
          <w:szCs w:val="24"/>
        </w:rPr>
        <w:t xml:space="preserve">, заключающейся в </w:t>
      </w:r>
      <w:r w:rsidR="009A1600" w:rsidRPr="000402EA">
        <w:rPr>
          <w:rFonts w:ascii="Times New Roman" w:hAnsi="Times New Roman" w:cs="Times New Roman"/>
          <w:sz w:val="24"/>
          <w:szCs w:val="24"/>
        </w:rPr>
        <w:t xml:space="preserve">способности </w:t>
      </w:r>
      <w:proofErr w:type="spellStart"/>
      <w:r w:rsidR="009A1600" w:rsidRPr="000402EA">
        <w:rPr>
          <w:rFonts w:ascii="Times New Roman" w:hAnsi="Times New Roman" w:cs="Times New Roman"/>
          <w:sz w:val="24"/>
          <w:szCs w:val="24"/>
        </w:rPr>
        <w:t>аминногрупп</w:t>
      </w:r>
      <w:proofErr w:type="spellEnd"/>
      <w:r w:rsidR="009A1600" w:rsidRPr="000402EA">
        <w:rPr>
          <w:rFonts w:ascii="Times New Roman" w:hAnsi="Times New Roman" w:cs="Times New Roman"/>
          <w:sz w:val="24"/>
          <w:szCs w:val="24"/>
        </w:rPr>
        <w:t xml:space="preserve"> ингибирова</w:t>
      </w:r>
      <w:r w:rsidR="009A1600">
        <w:rPr>
          <w:rFonts w:ascii="Times New Roman" w:hAnsi="Times New Roman" w:cs="Times New Roman"/>
          <w:sz w:val="24"/>
          <w:szCs w:val="24"/>
        </w:rPr>
        <w:t xml:space="preserve">ть </w:t>
      </w:r>
      <w:r w:rsidR="00150ADF">
        <w:rPr>
          <w:rFonts w:ascii="Times New Roman" w:hAnsi="Times New Roman" w:cs="Times New Roman"/>
          <w:sz w:val="24"/>
          <w:szCs w:val="24"/>
        </w:rPr>
        <w:t>питательные</w:t>
      </w:r>
      <w:r w:rsidR="00150ADF" w:rsidRPr="000402EA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150ADF">
        <w:rPr>
          <w:rFonts w:ascii="Times New Roman" w:hAnsi="Times New Roman" w:cs="Times New Roman"/>
          <w:sz w:val="24"/>
          <w:szCs w:val="24"/>
        </w:rPr>
        <w:t>а,</w:t>
      </w:r>
      <w:r w:rsidR="009A1600">
        <w:rPr>
          <w:rFonts w:ascii="Times New Roman" w:hAnsi="Times New Roman" w:cs="Times New Roman"/>
          <w:sz w:val="24"/>
          <w:szCs w:val="24"/>
        </w:rPr>
        <w:t xml:space="preserve"> способствующие</w:t>
      </w:r>
      <w:r w:rsidR="009A1600" w:rsidRPr="000402EA">
        <w:rPr>
          <w:rFonts w:ascii="Times New Roman" w:hAnsi="Times New Roman" w:cs="Times New Roman"/>
          <w:sz w:val="24"/>
          <w:szCs w:val="24"/>
        </w:rPr>
        <w:t xml:space="preserve"> росту и пролиферации микро</w:t>
      </w:r>
      <w:r w:rsidR="009A1600">
        <w:rPr>
          <w:rFonts w:ascii="Times New Roman" w:hAnsi="Times New Roman" w:cs="Times New Roman"/>
          <w:sz w:val="24"/>
          <w:szCs w:val="24"/>
        </w:rPr>
        <w:t>организмов</w:t>
      </w:r>
      <w:r w:rsidR="003E602D">
        <w:rPr>
          <w:rFonts w:ascii="Times New Roman" w:hAnsi="Times New Roman" w:cs="Times New Roman"/>
          <w:sz w:val="24"/>
          <w:szCs w:val="24"/>
        </w:rPr>
        <w:t xml:space="preserve"> </w:t>
      </w:r>
      <w:r w:rsidR="003E602D" w:rsidRPr="003E602D">
        <w:rPr>
          <w:rFonts w:ascii="Times New Roman" w:hAnsi="Times New Roman" w:cs="Times New Roman"/>
          <w:sz w:val="24"/>
          <w:szCs w:val="24"/>
        </w:rPr>
        <w:t>[1]</w:t>
      </w:r>
      <w:r w:rsidR="009A1600">
        <w:rPr>
          <w:rFonts w:ascii="Times New Roman" w:hAnsi="Times New Roman" w:cs="Times New Roman"/>
          <w:sz w:val="24"/>
          <w:szCs w:val="24"/>
        </w:rPr>
        <w:t>.</w:t>
      </w:r>
      <w:r w:rsidR="00EA79B6">
        <w:rPr>
          <w:rFonts w:ascii="Times New Roman" w:hAnsi="Times New Roman" w:cs="Times New Roman"/>
          <w:sz w:val="24"/>
          <w:szCs w:val="24"/>
        </w:rPr>
        <w:t xml:space="preserve"> </w:t>
      </w:r>
      <w:r w:rsidR="00EA79B6" w:rsidRPr="00E14177">
        <w:rPr>
          <w:rFonts w:ascii="Times New Roman" w:hAnsi="Times New Roman" w:cs="Times New Roman"/>
          <w:sz w:val="24"/>
          <w:szCs w:val="24"/>
        </w:rPr>
        <w:t>В последн</w:t>
      </w:r>
      <w:r w:rsidR="00DF3DD9">
        <w:rPr>
          <w:rFonts w:ascii="Times New Roman" w:hAnsi="Times New Roman" w:cs="Times New Roman"/>
          <w:sz w:val="24"/>
          <w:szCs w:val="24"/>
        </w:rPr>
        <w:t>ие</w:t>
      </w:r>
      <w:r w:rsidR="00EA79B6" w:rsidRPr="00E14177">
        <w:rPr>
          <w:rFonts w:ascii="Times New Roman" w:hAnsi="Times New Roman" w:cs="Times New Roman"/>
          <w:sz w:val="24"/>
          <w:szCs w:val="24"/>
        </w:rPr>
        <w:t xml:space="preserve"> </w:t>
      </w:r>
      <w:r w:rsidR="00DF3DD9">
        <w:rPr>
          <w:rFonts w:ascii="Times New Roman" w:hAnsi="Times New Roman" w:cs="Times New Roman"/>
          <w:sz w:val="24"/>
          <w:szCs w:val="24"/>
        </w:rPr>
        <w:t>годы</w:t>
      </w:r>
      <w:r w:rsidR="00EA79B6" w:rsidRPr="00E14177">
        <w:rPr>
          <w:rFonts w:ascii="Times New Roman" w:hAnsi="Times New Roman" w:cs="Times New Roman"/>
          <w:sz w:val="24"/>
          <w:szCs w:val="24"/>
        </w:rPr>
        <w:t xml:space="preserve"> </w:t>
      </w:r>
      <w:r w:rsidR="00DF3DD9">
        <w:rPr>
          <w:rFonts w:ascii="Times New Roman" w:hAnsi="Times New Roman" w:cs="Times New Roman"/>
          <w:sz w:val="24"/>
          <w:szCs w:val="24"/>
        </w:rPr>
        <w:t>все большее значение</w:t>
      </w:r>
      <w:r w:rsidR="00EA79B6" w:rsidRPr="00E14177">
        <w:rPr>
          <w:rFonts w:ascii="Times New Roman" w:hAnsi="Times New Roman" w:cs="Times New Roman"/>
          <w:sz w:val="24"/>
          <w:szCs w:val="24"/>
        </w:rPr>
        <w:t xml:space="preserve"> </w:t>
      </w:r>
      <w:r w:rsidR="00DF3DD9">
        <w:rPr>
          <w:rFonts w:ascii="Times New Roman" w:hAnsi="Times New Roman" w:cs="Times New Roman"/>
          <w:sz w:val="24"/>
          <w:szCs w:val="24"/>
        </w:rPr>
        <w:t xml:space="preserve">приобретают исследования, направленные </w:t>
      </w:r>
      <w:r w:rsidR="00EA79B6" w:rsidRPr="00E14177">
        <w:rPr>
          <w:rFonts w:ascii="Times New Roman" w:hAnsi="Times New Roman" w:cs="Times New Roman"/>
          <w:sz w:val="24"/>
          <w:szCs w:val="24"/>
        </w:rPr>
        <w:t xml:space="preserve">на </w:t>
      </w:r>
      <w:r w:rsidR="00EA79B6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="00EA79B6">
        <w:rPr>
          <w:rFonts w:ascii="Times New Roman" w:hAnsi="Times New Roman" w:cs="Times New Roman"/>
          <w:sz w:val="24"/>
          <w:szCs w:val="24"/>
        </w:rPr>
        <w:t>биосовместимости</w:t>
      </w:r>
      <w:proofErr w:type="spellEnd"/>
      <w:r w:rsidR="00EA79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79B6">
        <w:rPr>
          <w:rFonts w:ascii="Times New Roman" w:hAnsi="Times New Roman" w:cs="Times New Roman"/>
          <w:sz w:val="24"/>
          <w:szCs w:val="24"/>
        </w:rPr>
        <w:t>протитовоспалительной</w:t>
      </w:r>
      <w:proofErr w:type="spellEnd"/>
      <w:r w:rsidR="00EA79B6">
        <w:rPr>
          <w:rFonts w:ascii="Times New Roman" w:hAnsi="Times New Roman" w:cs="Times New Roman"/>
          <w:sz w:val="24"/>
          <w:szCs w:val="24"/>
        </w:rPr>
        <w:t xml:space="preserve"> активности различного рода материалов путем нанесения </w:t>
      </w:r>
      <w:r w:rsidR="00EA79B6" w:rsidRPr="00E14177">
        <w:rPr>
          <w:rFonts w:ascii="Times New Roman" w:hAnsi="Times New Roman" w:cs="Times New Roman"/>
          <w:sz w:val="24"/>
          <w:szCs w:val="24"/>
        </w:rPr>
        <w:t>функциональных</w:t>
      </w:r>
      <w:r w:rsidR="00EA79B6">
        <w:rPr>
          <w:rFonts w:ascii="Times New Roman" w:hAnsi="Times New Roman" w:cs="Times New Roman"/>
          <w:sz w:val="24"/>
          <w:szCs w:val="24"/>
        </w:rPr>
        <w:t xml:space="preserve"> покрытий</w:t>
      </w:r>
      <w:r w:rsidR="00EA79B6" w:rsidRPr="00E14177">
        <w:rPr>
          <w:rFonts w:ascii="Times New Roman" w:hAnsi="Times New Roman" w:cs="Times New Roman"/>
          <w:sz w:val="24"/>
          <w:szCs w:val="24"/>
        </w:rPr>
        <w:t xml:space="preserve"> с выраженными антибактериальным </w:t>
      </w:r>
      <w:r w:rsidR="00EA79B6" w:rsidRPr="00E14177">
        <w:rPr>
          <w:rFonts w:ascii="Times New Roman" w:eastAsia="Calibri" w:hAnsi="Times New Roman" w:cs="Times New Roman"/>
          <w:sz w:val="24"/>
          <w:szCs w:val="24"/>
        </w:rPr>
        <w:t>свойствами для различных областей применения, в том числе для медицины.</w:t>
      </w:r>
      <w:r w:rsidR="00EA79B6" w:rsidRPr="00E14177">
        <w:rPr>
          <w:rFonts w:ascii="Times New Roman" w:hAnsi="Times New Roman" w:cs="Times New Roman"/>
          <w:sz w:val="24"/>
          <w:szCs w:val="24"/>
        </w:rPr>
        <w:t xml:space="preserve"> </w:t>
      </w:r>
      <w:r w:rsidR="00EA79B6" w:rsidRPr="00EC4CC1">
        <w:rPr>
          <w:rFonts w:ascii="Times New Roman" w:eastAsia="Times New Roman" w:hAnsi="Times New Roman" w:cs="Times New Roman"/>
          <w:sz w:val="24"/>
          <w:szCs w:val="24"/>
        </w:rPr>
        <w:t xml:space="preserve">Условия формирования </w:t>
      </w:r>
      <w:r w:rsidR="00EA79B6">
        <w:rPr>
          <w:rFonts w:ascii="Times New Roman" w:eastAsia="Times New Roman" w:hAnsi="Times New Roman" w:cs="Times New Roman"/>
          <w:sz w:val="24"/>
          <w:szCs w:val="24"/>
        </w:rPr>
        <w:t xml:space="preserve">покрытий во многом </w:t>
      </w:r>
      <w:r w:rsidR="00EA79B6" w:rsidRPr="00EC4CC1">
        <w:rPr>
          <w:rFonts w:ascii="Times New Roman" w:eastAsia="Times New Roman" w:hAnsi="Times New Roman" w:cs="Times New Roman"/>
          <w:sz w:val="24"/>
          <w:szCs w:val="24"/>
        </w:rPr>
        <w:t>определяют структуру материала, толщину и ориентацию молекулярных слоев, морфологию поверхности и другие параметры, влияющие на адгезию и рост клеток.</w:t>
      </w:r>
    </w:p>
    <w:p w14:paraId="0307C85E" w14:textId="77777777" w:rsidR="00EA79B6" w:rsidRDefault="00EA79B6" w:rsidP="00FB1D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работы являлось</w:t>
      </w:r>
      <w:r w:rsidRPr="00EC4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установление условий получения и определение</w:t>
      </w:r>
      <w:r w:rsidRPr="00EC4CC1">
        <w:rPr>
          <w:rFonts w:ascii="Times New Roman" w:hAnsi="Times New Roman" w:cs="Times New Roman"/>
          <w:sz w:val="24"/>
          <w:szCs w:val="24"/>
        </w:rPr>
        <w:t xml:space="preserve"> перспектив использования </w:t>
      </w:r>
      <w:r>
        <w:rPr>
          <w:rFonts w:ascii="Times New Roman" w:hAnsi="Times New Roman" w:cs="Times New Roman"/>
          <w:sz w:val="24"/>
          <w:szCs w:val="24"/>
        </w:rPr>
        <w:t>тонких пленочных покрытий на основе хитозана, полученных методом спин-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коутинга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для модификации твердых поверхностей и создания материалов </w:t>
      </w:r>
      <w:r w:rsidRPr="00EC4CC1">
        <w:rPr>
          <w:rFonts w:ascii="Times New Roman" w:hAnsi="Times New Roman" w:cs="Times New Roman"/>
          <w:sz w:val="24"/>
          <w:szCs w:val="24"/>
        </w:rPr>
        <w:t>биомедицинского назначения</w:t>
      </w:r>
      <w:r>
        <w:rPr>
          <w:rFonts w:ascii="Times New Roman" w:hAnsi="Times New Roman" w:cs="Times New Roman"/>
          <w:sz w:val="24"/>
          <w:szCs w:val="24"/>
        </w:rPr>
        <w:t>, предназначенных</w:t>
      </w:r>
      <w:r w:rsidRPr="00EC4CC1">
        <w:rPr>
          <w:rFonts w:ascii="Times New Roman" w:hAnsi="Times New Roman" w:cs="Times New Roman"/>
          <w:sz w:val="24"/>
          <w:szCs w:val="24"/>
        </w:rPr>
        <w:t xml:space="preserve"> для контакта с</w:t>
      </w:r>
      <w:r>
        <w:rPr>
          <w:rFonts w:ascii="Times New Roman" w:hAnsi="Times New Roman" w:cs="Times New Roman"/>
          <w:sz w:val="24"/>
          <w:szCs w:val="24"/>
        </w:rPr>
        <w:t>о средой</w:t>
      </w:r>
      <w:r w:rsidRPr="00EC4CC1">
        <w:rPr>
          <w:rFonts w:ascii="Times New Roman" w:hAnsi="Times New Roman" w:cs="Times New Roman"/>
          <w:sz w:val="24"/>
          <w:szCs w:val="24"/>
        </w:rPr>
        <w:t xml:space="preserve"> жив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4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организма</w:t>
      </w:r>
      <w:r w:rsidRPr="00EC4C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E7A04" w14:textId="77777777" w:rsidR="00EA79B6" w:rsidRDefault="00EA79B6" w:rsidP="00FB1DF0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EC4CC1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рельефа, структуры и толщины </w:t>
      </w:r>
      <w:r>
        <w:rPr>
          <w:rFonts w:ascii="Times New Roman" w:eastAsia="Times New Roman" w:hAnsi="Times New Roman" w:cs="Times New Roman"/>
          <w:sz w:val="24"/>
          <w:szCs w:val="24"/>
        </w:rPr>
        <w:t>покрытий проводили</w:t>
      </w:r>
      <w:r w:rsidRPr="00EC4C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</w:t>
      </w:r>
      <w:r w:rsidRPr="00EC4CC1">
        <w:rPr>
          <w:rFonts w:ascii="Times New Roman" w:eastAsia="Times New Roman" w:hAnsi="Times New Roman" w:cs="Times New Roman"/>
          <w:sz w:val="24"/>
          <w:szCs w:val="24"/>
        </w:rPr>
        <w:t>метода атомно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-силовой микроскопии, </w:t>
      </w:r>
      <w:r w:rsidRPr="00EC4CC1"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proofErr w:type="spellStart"/>
      <w:r w:rsidRPr="00EC4CC1">
        <w:rPr>
          <w:rFonts w:ascii="Times New Roman" w:eastAsia="Times New Roman" w:hAnsi="Times New Roman" w:cs="Times New Roman"/>
          <w:sz w:val="24"/>
          <w:szCs w:val="24"/>
        </w:rPr>
        <w:t>микрокантилеверной</w:t>
      </w:r>
      <w:proofErr w:type="spellEnd"/>
      <w:r w:rsidRPr="00EC4CC1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proofErr w:type="spellStart"/>
      <w:r w:rsidRPr="00EC4CC1">
        <w:rPr>
          <w:rFonts w:ascii="Times New Roman" w:eastAsia="Times New Roman" w:hAnsi="Times New Roman" w:cs="Times New Roman"/>
          <w:sz w:val="24"/>
          <w:szCs w:val="24"/>
        </w:rPr>
        <w:t>NtegraPrima</w:t>
      </w:r>
      <w:proofErr w:type="spellEnd"/>
      <w:r w:rsidRPr="00EC4CC1">
        <w:rPr>
          <w:rFonts w:ascii="Times New Roman" w:eastAsia="Times New Roman" w:hAnsi="Times New Roman" w:cs="Times New Roman"/>
          <w:sz w:val="24"/>
          <w:szCs w:val="24"/>
        </w:rPr>
        <w:t xml:space="preserve"> (НТ-МДТ, </w:t>
      </w:r>
      <w:r>
        <w:rPr>
          <w:rFonts w:ascii="Times New Roman" w:eastAsia="Times New Roman" w:hAnsi="Times New Roman" w:cs="Times New Roman"/>
          <w:sz w:val="24"/>
          <w:szCs w:val="24"/>
        </w:rPr>
        <w:t>Россия)</w:t>
      </w:r>
      <w:r w:rsidR="001D3EB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полуконтактном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режиме, </w:t>
      </w:r>
      <w:r w:rsidRPr="00EA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использованием зондового датчика CSG01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заданием основных параметров в соответствии с выбранной конфигурацией (коэффициент усиления цепи, частота </w:t>
      </w:r>
      <w:proofErr w:type="spellStart"/>
      <w:r w:rsidRPr="00EA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пьезодрайвера</w:t>
      </w:r>
      <w:proofErr w:type="spellEnd"/>
      <w:r w:rsidRPr="00EA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амплитуда выходного сигнала, коэффициент усиления входного детектора). Полученные данные подвергались обработке и сравнительному анализу в программе управления СЗМ «</w:t>
      </w:r>
      <w:r w:rsidRPr="00EA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Nova</w:t>
      </w:r>
      <w:r w:rsidRPr="00EA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на базе платформы ИНТЕГРА и </w:t>
      </w:r>
      <w:r w:rsidRPr="00EA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Solver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6BBCA51" w14:textId="77777777" w:rsidR="00EA79B6" w:rsidRPr="00EA79B6" w:rsidRDefault="001D3EB6" w:rsidP="00FB1D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исследовании были определены факторы,</w:t>
      </w:r>
      <w:r w:rsidRPr="001F365F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65F">
        <w:rPr>
          <w:rFonts w:ascii="Times New Roman" w:hAnsi="Times New Roman" w:cs="Times New Roman"/>
          <w:sz w:val="24"/>
          <w:szCs w:val="24"/>
        </w:rPr>
        <w:t>получения тонких (</w:t>
      </w:r>
      <w:r>
        <w:rPr>
          <w:rFonts w:ascii="Times New Roman" w:hAnsi="Times New Roman" w:cs="Times New Roman"/>
          <w:sz w:val="24"/>
          <w:szCs w:val="24"/>
        </w:rPr>
        <w:t xml:space="preserve">от 50 </w:t>
      </w:r>
      <w:r w:rsidRPr="001F365F">
        <w:rPr>
          <w:rFonts w:ascii="Times New Roman" w:hAnsi="Times New Roman" w:cs="Times New Roman"/>
          <w:sz w:val="24"/>
          <w:szCs w:val="24"/>
        </w:rPr>
        <w:t>до 500 нм) п</w:t>
      </w:r>
      <w:r>
        <w:rPr>
          <w:rFonts w:ascii="Times New Roman" w:hAnsi="Times New Roman" w:cs="Times New Roman"/>
          <w:sz w:val="24"/>
          <w:szCs w:val="24"/>
        </w:rPr>
        <w:t>окрытий</w:t>
      </w:r>
      <w:r w:rsidRPr="001F365F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уксуснокислых </w:t>
      </w:r>
      <w:r w:rsidRPr="001F365F">
        <w:rPr>
          <w:rFonts w:ascii="Times New Roman" w:hAnsi="Times New Roman" w:cs="Times New Roman"/>
          <w:sz w:val="24"/>
          <w:szCs w:val="24"/>
        </w:rPr>
        <w:t xml:space="preserve">растворов хитозана </w:t>
      </w:r>
      <w:r>
        <w:rPr>
          <w:rFonts w:ascii="Times New Roman" w:hAnsi="Times New Roman" w:cs="Times New Roman"/>
          <w:sz w:val="24"/>
          <w:szCs w:val="24"/>
        </w:rPr>
        <w:t>методом спин-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коутинга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путем варьирования ряда параметров (объем раствора, скорость вращения и время). С целью установления зависимости условий получения, количества слоев, </w:t>
      </w:r>
      <w:r>
        <w:rPr>
          <w:rFonts w:ascii="Times New Roman" w:eastAsia="Calibri" w:hAnsi="Times New Roman" w:cs="Times New Roman"/>
          <w:sz w:val="24"/>
          <w:szCs w:val="24"/>
        </w:rPr>
        <w:t>концентрации и реологии раствора</w:t>
      </w:r>
      <w:r>
        <w:rPr>
          <w:rFonts w:ascii="Times New Roman" w:hAnsi="Times New Roman" w:cs="Times New Roman"/>
          <w:sz w:val="24"/>
          <w:szCs w:val="24"/>
        </w:rPr>
        <w:t xml:space="preserve"> на шероховатость конечного покрытия, была </w:t>
      </w:r>
      <w:r w:rsidR="00EA79B6" w:rsidRPr="00EC4CC1">
        <w:rPr>
          <w:rFonts w:ascii="Times New Roman" w:hAnsi="Times New Roman" w:cs="Times New Roman"/>
          <w:sz w:val="24"/>
          <w:szCs w:val="24"/>
        </w:rPr>
        <w:t xml:space="preserve">проведена визуализация поверхности, количественно оценен рельеф и неоднородность внутренней структуры биополимерных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хитозановых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покрытий</w:t>
      </w:r>
      <w:r w:rsidR="00EA79B6" w:rsidRPr="00EC4C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Оценена толщина</w:t>
      </w:r>
      <w:r w:rsidRPr="00EC4CC1">
        <w:rPr>
          <w:rFonts w:ascii="Times New Roman" w:hAnsi="Times New Roman" w:cs="Times New Roman"/>
          <w:sz w:val="24"/>
          <w:szCs w:val="24"/>
        </w:rPr>
        <w:t>, шероховатость и структурн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4CC1">
        <w:rPr>
          <w:rFonts w:ascii="Times New Roman" w:hAnsi="Times New Roman" w:cs="Times New Roman"/>
          <w:sz w:val="24"/>
          <w:szCs w:val="24"/>
        </w:rPr>
        <w:t xml:space="preserve"> однородность покрытия.</w:t>
      </w:r>
    </w:p>
    <w:p w14:paraId="09C002BC" w14:textId="6025C86D" w:rsidR="00597C73" w:rsidRPr="00561F80" w:rsidRDefault="001D3EB6" w:rsidP="00150A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A4ED3">
        <w:rPr>
          <w:rFonts w:ascii="Times New Roman" w:eastAsia="Calibri" w:hAnsi="Times New Roman" w:cs="Times New Roman"/>
          <w:sz w:val="24"/>
          <w:szCs w:val="24"/>
        </w:rPr>
        <w:t xml:space="preserve">Обнаруженная нами высокая шероховатость </w:t>
      </w:r>
      <w:proofErr w:type="spellStart"/>
      <w:r w:rsidRPr="009A4ED3">
        <w:rPr>
          <w:rFonts w:ascii="Times New Roman" w:eastAsia="Calibri" w:hAnsi="Times New Roman" w:cs="Times New Roman"/>
          <w:sz w:val="24"/>
          <w:szCs w:val="24"/>
        </w:rPr>
        <w:t>хитозановых</w:t>
      </w:r>
      <w:proofErr w:type="spellEnd"/>
      <w:r w:rsidRPr="009A4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02D">
        <w:rPr>
          <w:rFonts w:ascii="Times New Roman" w:eastAsia="Calibri" w:hAnsi="Times New Roman" w:cs="Times New Roman"/>
          <w:sz w:val="24"/>
          <w:szCs w:val="24"/>
        </w:rPr>
        <w:t>покрытий позволяет</w:t>
      </w:r>
      <w:r w:rsidRPr="009A4ED3">
        <w:rPr>
          <w:rFonts w:ascii="Times New Roman" w:eastAsia="Calibri" w:hAnsi="Times New Roman" w:cs="Times New Roman"/>
          <w:sz w:val="24"/>
          <w:szCs w:val="24"/>
        </w:rPr>
        <w:t xml:space="preserve"> заключить, что данная поверхность может способствовать адгезии и </w:t>
      </w:r>
      <w:r w:rsidR="003E602D">
        <w:rPr>
          <w:rFonts w:ascii="Times New Roman" w:eastAsia="Calibri" w:hAnsi="Times New Roman" w:cs="Times New Roman"/>
          <w:sz w:val="24"/>
          <w:szCs w:val="24"/>
        </w:rPr>
        <w:t>пролиферации ряда клеточных популяций</w:t>
      </w:r>
      <w:r w:rsidRPr="009A4ED3">
        <w:rPr>
          <w:rFonts w:ascii="Times New Roman" w:eastAsia="Calibri" w:hAnsi="Times New Roman" w:cs="Times New Roman"/>
          <w:sz w:val="24"/>
          <w:szCs w:val="24"/>
        </w:rPr>
        <w:t>.</w:t>
      </w:r>
      <w:r w:rsidR="003E6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полученных результатов, 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561F80" w:rsidRPr="00F0731D">
        <w:rPr>
          <w:rFonts w:ascii="Times New Roman" w:hAnsi="Times New Roman" w:cs="Times New Roman"/>
          <w:spacing w:val="-4"/>
          <w:sz w:val="24"/>
          <w:szCs w:val="24"/>
        </w:rPr>
        <w:t xml:space="preserve">тмечена возможность создания многослойных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биосовместимых покрытий </w:t>
      </w:r>
      <w:r w:rsidR="00561F80" w:rsidRPr="00F0731D">
        <w:rPr>
          <w:rFonts w:ascii="Times New Roman" w:hAnsi="Times New Roman" w:cs="Times New Roman"/>
          <w:spacing w:val="-4"/>
          <w:sz w:val="24"/>
          <w:szCs w:val="24"/>
        </w:rPr>
        <w:t>с градиентными свойствами</w:t>
      </w:r>
      <w:r w:rsidR="003E602D">
        <w:rPr>
          <w:rFonts w:ascii="Times New Roman" w:hAnsi="Times New Roman" w:cs="Times New Roman"/>
          <w:spacing w:val="-4"/>
          <w:sz w:val="24"/>
          <w:szCs w:val="24"/>
        </w:rPr>
        <w:t>, обладающих собственной антибактериальной активностью.</w:t>
      </w:r>
    </w:p>
    <w:p w14:paraId="2635A816" w14:textId="77777777" w:rsidR="00597C73" w:rsidRPr="006F604C" w:rsidRDefault="00597C73" w:rsidP="00150AD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4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737E19E6" w14:textId="40812EED" w:rsidR="00597C73" w:rsidRPr="004D4007" w:rsidRDefault="003E602D" w:rsidP="004D4007">
      <w:pPr>
        <w:pStyle w:val="a4"/>
        <w:numPr>
          <w:ilvl w:val="0"/>
          <w:numId w:val="4"/>
        </w:numPr>
        <w:spacing w:after="0" w:line="259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6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Калугина Д. С., Захарова В. А., Кильдеева Н. Р. Применение хитозана для придания </w:t>
      </w:r>
      <w:proofErr w:type="spellStart"/>
      <w:r w:rsidRPr="003E6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антимикробнои</w:t>
      </w:r>
      <w:proofErr w:type="spellEnd"/>
      <w:r w:rsidRPr="003E6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̆ активности текстильным материалам //Industria</w:t>
      </w:r>
      <w:r w:rsidR="004D4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 </w:t>
      </w:r>
      <w:proofErr w:type="spellStart"/>
      <w:r w:rsidR="004D4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processes</w:t>
      </w:r>
      <w:proofErr w:type="spellEnd"/>
      <w:r w:rsidR="004D4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="004D4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technologies</w:t>
      </w:r>
      <w:proofErr w:type="spellEnd"/>
      <w:r w:rsidR="004D40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2022. Т. 2. №. 1. </w:t>
      </w:r>
      <w:r w:rsidRPr="003E6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 50-65.</w:t>
      </w:r>
    </w:p>
    <w:sectPr w:rsidR="00597C73" w:rsidRPr="004D4007" w:rsidSect="00FB1DF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726"/>
    <w:multiLevelType w:val="hybridMultilevel"/>
    <w:tmpl w:val="9E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316D"/>
    <w:multiLevelType w:val="hybridMultilevel"/>
    <w:tmpl w:val="D256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446A"/>
    <w:multiLevelType w:val="hybridMultilevel"/>
    <w:tmpl w:val="66FE7832"/>
    <w:lvl w:ilvl="0" w:tplc="B1463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6E57EC"/>
    <w:multiLevelType w:val="hybridMultilevel"/>
    <w:tmpl w:val="6388B946"/>
    <w:lvl w:ilvl="0" w:tplc="4EFC72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15131414">
    <w:abstractNumId w:val="2"/>
  </w:num>
  <w:num w:numId="2" w16cid:durableId="2082674324">
    <w:abstractNumId w:val="3"/>
  </w:num>
  <w:num w:numId="3" w16cid:durableId="1557937331">
    <w:abstractNumId w:val="0"/>
  </w:num>
  <w:num w:numId="4" w16cid:durableId="1180043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BD"/>
    <w:rsid w:val="00072134"/>
    <w:rsid w:val="000B5EFB"/>
    <w:rsid w:val="000E6E8E"/>
    <w:rsid w:val="00110D92"/>
    <w:rsid w:val="00150ADF"/>
    <w:rsid w:val="001D3EB6"/>
    <w:rsid w:val="002B7130"/>
    <w:rsid w:val="002C31EC"/>
    <w:rsid w:val="00326E8F"/>
    <w:rsid w:val="003415BD"/>
    <w:rsid w:val="003804B6"/>
    <w:rsid w:val="003E602D"/>
    <w:rsid w:val="00436136"/>
    <w:rsid w:val="004703C8"/>
    <w:rsid w:val="00491FE5"/>
    <w:rsid w:val="004D4007"/>
    <w:rsid w:val="004E56B0"/>
    <w:rsid w:val="00560C17"/>
    <w:rsid w:val="00561F80"/>
    <w:rsid w:val="00597C73"/>
    <w:rsid w:val="006B0752"/>
    <w:rsid w:val="006F604C"/>
    <w:rsid w:val="007C1804"/>
    <w:rsid w:val="007E0374"/>
    <w:rsid w:val="007E7819"/>
    <w:rsid w:val="0084516A"/>
    <w:rsid w:val="00924AE1"/>
    <w:rsid w:val="009A1600"/>
    <w:rsid w:val="00A75224"/>
    <w:rsid w:val="00CB2FB2"/>
    <w:rsid w:val="00DF3DD9"/>
    <w:rsid w:val="00E34DB4"/>
    <w:rsid w:val="00EA1942"/>
    <w:rsid w:val="00EA79B6"/>
    <w:rsid w:val="00EC710C"/>
    <w:rsid w:val="00ED7C1F"/>
    <w:rsid w:val="00F74A30"/>
    <w:rsid w:val="00F8275C"/>
    <w:rsid w:val="00F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C331"/>
  <w15:docId w15:val="{54F6A853-B6CA-4B02-8253-E376A4A3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.gavryutin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Софья Гаврютина</cp:lastModifiedBy>
  <cp:revision>7</cp:revision>
  <dcterms:created xsi:type="dcterms:W3CDTF">2023-02-14T09:53:00Z</dcterms:created>
  <dcterms:modified xsi:type="dcterms:W3CDTF">2023-02-16T19:45:00Z</dcterms:modified>
</cp:coreProperties>
</file>