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4285" w:rsidRPr="00624F01" w:rsidRDefault="00EA1BC2" w:rsidP="00624F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4F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ДНК-</w:t>
      </w:r>
      <w:proofErr w:type="spellStart"/>
      <w:r w:rsidRPr="00624F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наносенсоры</w:t>
      </w:r>
      <w:proofErr w:type="spellEnd"/>
      <w:r w:rsidRPr="00624F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624F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детекции</w:t>
      </w:r>
      <w:proofErr w:type="spellEnd"/>
      <w:r w:rsidRPr="00624F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участков ДНК склонных к образованию замен</w:t>
      </w:r>
    </w:p>
    <w:p w14:paraId="00000002" w14:textId="6D53C7E4" w:rsidR="00164285" w:rsidRPr="00624F01" w:rsidRDefault="00EA1BC2" w:rsidP="00624F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624F0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Романова А.А.</w:t>
      </w:r>
      <w:r w:rsidR="00341FC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624F0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, Перепелица Е.С.</w:t>
      </w:r>
      <w:r w:rsidR="00341FC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624F0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, Рубель М.С.</w:t>
      </w:r>
      <w:r w:rsidR="00341FC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</w:p>
    <w:p w14:paraId="00000003" w14:textId="77777777" w:rsidR="00164285" w:rsidRPr="00624F01" w:rsidRDefault="00EA1BC2" w:rsidP="00624F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24F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Студент, 1 курс магистратуры</w:t>
      </w:r>
    </w:p>
    <w:p w14:paraId="00000004" w14:textId="77777777" w:rsidR="00164285" w:rsidRPr="00624F01" w:rsidRDefault="00EA1BC2" w:rsidP="00624F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24F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 xml:space="preserve">1 </w:t>
      </w:r>
      <w:r w:rsidRPr="00624F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Санкт-Петербургский национальный исследовательский университет информационных технологий, механики и оптики, Санкт-Петербург, Россия</w:t>
      </w:r>
    </w:p>
    <w:p w14:paraId="00000006" w14:textId="56FA8B63" w:rsidR="00164285" w:rsidRPr="00B672A2" w:rsidRDefault="00EA1BC2" w:rsidP="00B672A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624F01">
        <w:rPr>
          <w:rFonts w:ascii="Times New Roman" w:eastAsia="Times New Roman" w:hAnsi="Times New Roman" w:cs="Times New Roman"/>
          <w:i/>
          <w:sz w:val="24"/>
          <w:szCs w:val="24"/>
        </w:rPr>
        <w:t xml:space="preserve">E-mail: </w:t>
      </w:r>
      <w:r w:rsidRPr="00624F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romanova@scamt-itmo.ru</w:t>
      </w:r>
    </w:p>
    <w:p w14:paraId="00000008" w14:textId="74A05E7D" w:rsidR="00164285" w:rsidRPr="00624F01" w:rsidRDefault="00EA1BC2" w:rsidP="00624F01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ДНК-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наносенсоры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один из перспективных методов диагностики различных заболеваний, в том числе инфекционных. ДНК-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наносенсор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собой машину из нескольких </w:t>
      </w:r>
      <w:proofErr w:type="spellStart"/>
      <w:r w:rsidR="001F6403" w:rsidRPr="001F6403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</w:t>
      </w:r>
      <w:proofErr w:type="spellEnd"/>
      <w:r w:rsidR="001F6403" w:rsidRPr="001F64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-связывающих “рук” - комплементарных целевой последовательности </w:t>
      </w:r>
      <w:proofErr w:type="spellStart"/>
      <w:r w:rsidR="001F6403" w:rsidRPr="001F6403">
        <w:rPr>
          <w:rFonts w:ascii="Times New Roman" w:eastAsia="Times New Roman" w:hAnsi="Times New Roman" w:cs="Times New Roman"/>
          <w:sz w:val="24"/>
          <w:szCs w:val="24"/>
          <w:lang w:val="ru-RU"/>
        </w:rPr>
        <w:t>олигонуклеотидных</w:t>
      </w:r>
      <w:proofErr w:type="spellEnd"/>
      <w:r w:rsidR="001F6403" w:rsidRPr="001F64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цепей - 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дезоксирибозимного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ядра. “Руки” комплементарно связываются с целевой последовательностью, каталитическое ядро при этом захват</w:t>
      </w:r>
      <w:r w:rsidR="001F6403">
        <w:rPr>
          <w:rFonts w:ascii="Times New Roman" w:eastAsia="Times New Roman" w:hAnsi="Times New Roman" w:cs="Times New Roman"/>
          <w:sz w:val="24"/>
          <w:szCs w:val="24"/>
          <w:lang w:val="ru-RU"/>
        </w:rPr>
        <w:t>ывает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флуоресцентный субстрат, при расщеплении которого ядром испускается флуоресцентный сигнал [1]. </w:t>
      </w:r>
      <w:r w:rsidR="00D71A2E"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Хотя показано, что ДНК-</w:t>
      </w:r>
      <w:proofErr w:type="spellStart"/>
      <w:r w:rsidR="00D71A2E"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наносенсоры</w:t>
      </w:r>
      <w:proofErr w:type="spellEnd"/>
      <w:r w:rsidR="00D71A2E"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обладают высокими чувствительностью и специфичностью, для улучшения диагностики важно понимать, возможно ли использовать ДНК-</w:t>
      </w:r>
      <w:proofErr w:type="spellStart"/>
      <w:r w:rsidR="00D71A2E"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наносенсоры</w:t>
      </w:r>
      <w:proofErr w:type="spellEnd"/>
      <w:r w:rsidR="00D71A2E"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детектирования </w:t>
      </w:r>
      <w:proofErr w:type="spellStart"/>
      <w:r w:rsidR="00D71A2E"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аналита</w:t>
      </w:r>
      <w:proofErr w:type="spellEnd"/>
      <w:r w:rsidR="00D71A2E"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сложными участками. Примером таких участков могут быть области с увеличенной вероятностью мутаций.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A" w14:textId="472EF5C1" w:rsidR="00164285" w:rsidRPr="00624F01" w:rsidRDefault="00EA1BC2" w:rsidP="00624F01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данном проекте в качестве модели используются последовательности 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SARS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-2, содержащие участок, склонный к мутациям. В последовательности, кодирующей 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спайк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белок 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SARS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="00E5532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есть несколько таких участков. Спайк белок отвечает за проникновение в клетку и начало инфицирования, поэтому значительные изменения в его структуре могут оказать немалое влияние на патогенез вируса. Прошлые исследования показывают, что существуют пять распространенных мутаций в рецептор-связывающем домене (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417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417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501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484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477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которые изменяют 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инфекционность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трансмиссивность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антигенность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белка. </w:t>
      </w:r>
      <w:r w:rsid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D71A2E"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утантные варианты белка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501</w:t>
      </w:r>
      <w:r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484</w:t>
      </w:r>
      <w:r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477</w:t>
      </w:r>
      <w:r w:rsidRP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облада</w:t>
      </w:r>
      <w:r w:rsid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при этом повышенным сродством к связыванию с рецептором </w:t>
      </w:r>
      <w:r w:rsidRPr="00455053">
        <w:rPr>
          <w:rFonts w:ascii="Times New Roman" w:eastAsia="Times New Roman" w:hAnsi="Times New Roman" w:cs="Times New Roman"/>
          <w:sz w:val="24"/>
          <w:szCs w:val="24"/>
          <w:lang w:val="ru-RU"/>
        </w:rPr>
        <w:t>ACE</w:t>
      </w:r>
      <w:r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2 - мембранным белком, который некоторые коронавирусы используют как “точку входа” [2].</w:t>
      </w:r>
    </w:p>
    <w:p w14:paraId="25E01BAC" w14:textId="71A22422" w:rsidR="00341FC0" w:rsidRPr="00624F01" w:rsidRDefault="004F50BD" w:rsidP="007F22C0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4F50BD">
        <w:rPr>
          <w:rFonts w:ascii="Times New Roman" w:eastAsia="Times New Roman" w:hAnsi="Times New Roman" w:cs="Times New Roman"/>
          <w:sz w:val="24"/>
          <w:szCs w:val="24"/>
          <w:lang w:val="ru-RU"/>
        </w:rPr>
        <w:t>детекции</w:t>
      </w:r>
      <w:proofErr w:type="spellEnd"/>
      <w:r w:rsidRPr="004F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вируса ДНК-</w:t>
      </w:r>
      <w:proofErr w:type="spellStart"/>
      <w:r w:rsidRPr="004F50BD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наносенсор</w:t>
      </w:r>
      <w:proofErr w:type="spellEnd"/>
      <w:r w:rsidRPr="004F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детектировать участок, вероятность мутаций в котором высока, при этом предел обнаружения сенсора (Limit of detection) должен быть не более 10 </w:t>
      </w:r>
      <w:proofErr w:type="spellStart"/>
      <w:r w:rsidRPr="004F50BD">
        <w:rPr>
          <w:rFonts w:ascii="Times New Roman" w:eastAsia="Times New Roman" w:hAnsi="Times New Roman" w:cs="Times New Roman"/>
          <w:sz w:val="24"/>
          <w:szCs w:val="24"/>
          <w:lang w:val="ru-RU"/>
        </w:rPr>
        <w:t>pM</w:t>
      </w:r>
      <w:proofErr w:type="spellEnd"/>
      <w:r w:rsidRPr="004F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</w:t>
      </w:r>
      <w:proofErr w:type="spellStart"/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аналита</w:t>
      </w:r>
      <w:proofErr w:type="spellEnd"/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данной работе используются последовательности, содержащие </w:t>
      </w:r>
      <w:r w:rsidR="00EA1BC2" w:rsidRPr="00455053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484</w:t>
      </w:r>
      <w:r w:rsidR="00EA1BC2" w:rsidRPr="00455053"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EA1BC2" w:rsidRPr="00455053"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477</w:t>
      </w:r>
      <w:r w:rsidR="00EA1BC2" w:rsidRPr="00455053"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 настоящему времени, был разработан первичный дизайн для </w:t>
      </w:r>
      <w:proofErr w:type="spellStart"/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наносенсоров</w:t>
      </w:r>
      <w:proofErr w:type="spellEnd"/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, но предел обнаружения для обоих</w:t>
      </w:r>
      <w:r w:rsidR="00D71A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наносенсоров</w:t>
      </w:r>
      <w:proofErr w:type="spellEnd"/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составлял более 10 </w:t>
      </w:r>
      <w:proofErr w:type="spellStart"/>
      <w:r w:rsidR="00EA1BC2" w:rsidRPr="00455053">
        <w:rPr>
          <w:rFonts w:ascii="Times New Roman" w:eastAsia="Times New Roman" w:hAnsi="Times New Roman" w:cs="Times New Roman"/>
          <w:sz w:val="24"/>
          <w:szCs w:val="24"/>
          <w:lang w:val="ru-RU"/>
        </w:rPr>
        <w:t>pM</w:t>
      </w:r>
      <w:proofErr w:type="spellEnd"/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. После этого</w:t>
      </w:r>
      <w:r w:rsidR="00D71A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дизайн</w:t>
      </w:r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ДНК-</w:t>
      </w:r>
      <w:proofErr w:type="spellStart"/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наносенсор</w:t>
      </w:r>
      <w:r w:rsidR="00D71A2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D71A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 доработан</w:t>
      </w:r>
      <w:r w:rsidR="00EA1BC2" w:rsidRPr="00624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повышения чувствительности. Необходима дальнейшая проверка его свойств.</w:t>
      </w:r>
    </w:p>
    <w:p w14:paraId="06251E9A" w14:textId="74512E46" w:rsidR="00341FC0" w:rsidRPr="00B672A2" w:rsidRDefault="00EA1BC2" w:rsidP="007F22C0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24F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Работа поддержана грантом Министерства науки и высшей школы № </w:t>
      </w:r>
      <w:r w:rsidRPr="00624F01">
        <w:rPr>
          <w:rFonts w:ascii="Times New Roman" w:eastAsia="Times New Roman" w:hAnsi="Times New Roman" w:cs="Times New Roman"/>
          <w:i/>
          <w:sz w:val="24"/>
          <w:szCs w:val="24"/>
        </w:rPr>
        <w:t>FSER</w:t>
      </w:r>
      <w:r w:rsidRPr="00624F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-2022-0009 и программой "Приоритет 2030"</w:t>
      </w:r>
      <w:bookmarkStart w:id="0" w:name="_GoBack"/>
      <w:bookmarkEnd w:id="0"/>
      <w:r w:rsidRPr="00624F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0F" w14:textId="77777777" w:rsidR="00164285" w:rsidRPr="00624F01" w:rsidRDefault="00EA1BC2" w:rsidP="00624F01">
      <w:pPr>
        <w:shd w:val="clear" w:color="auto" w:fill="FFFFFF"/>
        <w:spacing w:line="240" w:lineRule="auto"/>
        <w:jc w:val="center"/>
        <w:rPr>
          <w:sz w:val="24"/>
          <w:szCs w:val="24"/>
        </w:rPr>
      </w:pPr>
      <w:proofErr w:type="spellStart"/>
      <w:r w:rsidRPr="00624F0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</w:p>
    <w:p w14:paraId="00000010" w14:textId="4D01A74D" w:rsidR="00164285" w:rsidRPr="00624F01" w:rsidRDefault="00EA1BC2" w:rsidP="00624F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</w:rPr>
        <w:t>Kolpashchikov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624F01" w:rsidRPr="00624F0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M. Evolution of Hybridization Probes to DNA Machines and Robots // Acc. Chem. Res. 2019. Vol.</w:t>
      </w:r>
      <w:r w:rsidR="00624F01" w:rsidRPr="00624F0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52(7). P.</w:t>
      </w:r>
      <w:r w:rsidR="00624F01" w:rsidRPr="00624F0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1949-1956.</w:t>
      </w:r>
    </w:p>
    <w:p w14:paraId="00000011" w14:textId="574E8A62" w:rsidR="00164285" w:rsidRPr="00624F01" w:rsidRDefault="00EA1BC2" w:rsidP="00624F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0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24F01">
        <w:rPr>
          <w:rFonts w:ascii="Times New Roman" w:eastAsia="Times New Roman" w:hAnsi="Times New Roman" w:cs="Times New Roman"/>
          <w:sz w:val="24"/>
          <w:szCs w:val="24"/>
        </w:rPr>
        <w:t>Fatihi</w:t>
      </w:r>
      <w:proofErr w:type="spellEnd"/>
      <w:r w:rsidRPr="00624F01">
        <w:rPr>
          <w:rFonts w:ascii="Times New Roman" w:eastAsia="Times New Roman" w:hAnsi="Times New Roman" w:cs="Times New Roman"/>
          <w:sz w:val="24"/>
          <w:szCs w:val="24"/>
        </w:rPr>
        <w:t xml:space="preserve"> S., et</w:t>
      </w:r>
      <w:r w:rsidR="00624F01" w:rsidRPr="00E5532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al. A rigorous framework for detecting SARS-CoV-2 spike protein mutational ensemble from genomic and structural features // Current Research in Structural Biology. 2021. Vol.</w:t>
      </w:r>
      <w:r w:rsid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3. P.</w:t>
      </w:r>
      <w:r w:rsidR="00624F01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24F01">
        <w:rPr>
          <w:rFonts w:ascii="Times New Roman" w:eastAsia="Times New Roman" w:hAnsi="Times New Roman" w:cs="Times New Roman"/>
          <w:sz w:val="24"/>
          <w:szCs w:val="24"/>
        </w:rPr>
        <w:t>290-300.</w:t>
      </w:r>
    </w:p>
    <w:p w14:paraId="00000012" w14:textId="77777777" w:rsidR="00164285" w:rsidRPr="00624F01" w:rsidRDefault="001642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64285" w:rsidRPr="00624F01" w:rsidRDefault="001642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64285" w:rsidRPr="00624F01" w:rsidSect="00624F01">
      <w:headerReference w:type="default" r:id="rId6"/>
      <w:pgSz w:w="12240" w:h="15840"/>
      <w:pgMar w:top="1134" w:right="1361" w:bottom="1134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84F5" w14:textId="77777777" w:rsidR="007C7003" w:rsidRDefault="007C7003">
      <w:pPr>
        <w:spacing w:line="240" w:lineRule="auto"/>
      </w:pPr>
      <w:r>
        <w:separator/>
      </w:r>
    </w:p>
  </w:endnote>
  <w:endnote w:type="continuationSeparator" w:id="0">
    <w:p w14:paraId="64F8A391" w14:textId="77777777" w:rsidR="007C7003" w:rsidRDefault="007C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F380" w14:textId="77777777" w:rsidR="007C7003" w:rsidRDefault="007C7003">
      <w:pPr>
        <w:spacing w:line="240" w:lineRule="auto"/>
      </w:pPr>
      <w:r>
        <w:separator/>
      </w:r>
    </w:p>
  </w:footnote>
  <w:footnote w:type="continuationSeparator" w:id="0">
    <w:p w14:paraId="535DFD48" w14:textId="77777777" w:rsidR="007C7003" w:rsidRDefault="007C7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164285" w:rsidRDefault="00164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85"/>
    <w:rsid w:val="00164285"/>
    <w:rsid w:val="001F6403"/>
    <w:rsid w:val="00232351"/>
    <w:rsid w:val="002826A4"/>
    <w:rsid w:val="002B4591"/>
    <w:rsid w:val="00341FC0"/>
    <w:rsid w:val="00455053"/>
    <w:rsid w:val="004F50BD"/>
    <w:rsid w:val="00624F01"/>
    <w:rsid w:val="007C7003"/>
    <w:rsid w:val="007F22C0"/>
    <w:rsid w:val="00830B09"/>
    <w:rsid w:val="00B672A2"/>
    <w:rsid w:val="00D71A2E"/>
    <w:rsid w:val="00E55328"/>
    <w:rsid w:val="00E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23B0"/>
  <w15:docId w15:val="{172EB011-DA23-4E4A-9E57-7537B2B0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25</cp:revision>
  <dcterms:created xsi:type="dcterms:W3CDTF">2023-02-16T12:14:00Z</dcterms:created>
  <dcterms:modified xsi:type="dcterms:W3CDTF">2023-03-18T17:14:00Z</dcterms:modified>
</cp:coreProperties>
</file>