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C7" w:rsidRPr="00CD1AC7" w:rsidRDefault="006D6CAB" w:rsidP="00CD1AC7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Куликов А</w:t>
      </w:r>
      <w:r w:rsidR="00CD1AC7" w:rsidRPr="00CD1AC7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А., Кузнецов В.Н</w:t>
      </w:r>
      <w:r w:rsidR="00CD1AC7" w:rsidRPr="00CD1AC7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237E4A" w:rsidRDefault="006D6CAB" w:rsidP="00237E4A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Электорат Российской Ф</w:t>
      </w:r>
      <w:r w:rsidRPr="00470347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едерации</w:t>
      </w:r>
    </w:p>
    <w:p w:rsidR="00431FAA" w:rsidRDefault="00431FAA" w:rsidP="001F14DB">
      <w:pPr>
        <w:pStyle w:val="a8"/>
        <w:rPr>
          <w:rStyle w:val="a3"/>
          <w:i w:val="0"/>
          <w:color w:val="auto"/>
        </w:rPr>
      </w:pPr>
      <w:r w:rsidRPr="00431FAA">
        <w:rPr>
          <w:rStyle w:val="a3"/>
          <w:i w:val="0"/>
          <w:color w:val="auto"/>
        </w:rPr>
        <w:t>(Куликов А.А. - студент 3 курса по направлению подготовки</w:t>
      </w:r>
      <w:r w:rsidR="001F14DB">
        <w:rPr>
          <w:rStyle w:val="a3"/>
          <w:i w:val="0"/>
          <w:color w:val="auto"/>
        </w:rPr>
        <w:t xml:space="preserve"> </w:t>
      </w:r>
      <w:r w:rsidRPr="00431FAA">
        <w:rPr>
          <w:rStyle w:val="a3"/>
          <w:i w:val="0"/>
          <w:color w:val="auto"/>
        </w:rPr>
        <w:t>«Политология». Научный руковод</w:t>
      </w:r>
      <w:r w:rsidR="001F14DB">
        <w:rPr>
          <w:rStyle w:val="a3"/>
          <w:i w:val="0"/>
          <w:color w:val="auto"/>
        </w:rPr>
        <w:t xml:space="preserve">итель: Кузнецов В.Н., </w:t>
      </w:r>
      <w:proofErr w:type="spellStart"/>
      <w:r w:rsidR="001F14DB">
        <w:rPr>
          <w:rStyle w:val="a3"/>
          <w:i w:val="0"/>
          <w:color w:val="auto"/>
        </w:rPr>
        <w:t>д.ист.н</w:t>
      </w:r>
      <w:proofErr w:type="spellEnd"/>
      <w:r w:rsidR="001F14DB">
        <w:rPr>
          <w:rStyle w:val="a3"/>
          <w:i w:val="0"/>
          <w:color w:val="auto"/>
        </w:rPr>
        <w:t xml:space="preserve">., </w:t>
      </w:r>
      <w:r w:rsidRPr="00431FAA">
        <w:rPr>
          <w:rStyle w:val="a3"/>
          <w:i w:val="0"/>
          <w:color w:val="auto"/>
        </w:rPr>
        <w:t>профессор кафедры Исто</w:t>
      </w:r>
      <w:r w:rsidR="001F14DB">
        <w:rPr>
          <w:rStyle w:val="a3"/>
          <w:i w:val="0"/>
          <w:color w:val="auto"/>
        </w:rPr>
        <w:t xml:space="preserve">рия Отечества, Регионоведения и </w:t>
      </w:r>
      <w:r w:rsidR="002A2EEE" w:rsidRPr="00431FAA">
        <w:rPr>
          <w:rStyle w:val="a3"/>
          <w:i w:val="0"/>
          <w:color w:val="auto"/>
        </w:rPr>
        <w:t>Международных</w:t>
      </w:r>
      <w:r w:rsidRPr="00431FAA">
        <w:rPr>
          <w:rStyle w:val="a3"/>
          <w:i w:val="0"/>
          <w:color w:val="auto"/>
        </w:rPr>
        <w:t xml:space="preserve"> отношений </w:t>
      </w:r>
      <w:proofErr w:type="spellStart"/>
      <w:r w:rsidRPr="00431FAA">
        <w:rPr>
          <w:rStyle w:val="a3"/>
          <w:i w:val="0"/>
          <w:color w:val="auto"/>
        </w:rPr>
        <w:t>УлГУ</w:t>
      </w:r>
      <w:proofErr w:type="spellEnd"/>
      <w:r w:rsidRPr="00431FAA">
        <w:rPr>
          <w:rStyle w:val="a3"/>
          <w:i w:val="0"/>
          <w:color w:val="auto"/>
        </w:rPr>
        <w:t>)</w:t>
      </w:r>
      <w:bookmarkStart w:id="0" w:name="_GoBack"/>
      <w:bookmarkEnd w:id="0"/>
    </w:p>
    <w:p w:rsidR="001F14DB" w:rsidRDefault="001F14DB" w:rsidP="001F14DB">
      <w:pPr>
        <w:pStyle w:val="a8"/>
        <w:rPr>
          <w:rStyle w:val="a3"/>
          <w:i w:val="0"/>
          <w:color w:val="auto"/>
        </w:rPr>
      </w:pPr>
    </w:p>
    <w:p w:rsidR="004F4474" w:rsidRPr="00470347" w:rsidRDefault="004F4474" w:rsidP="00BE11C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470347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470347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582DA5" w:rsidRPr="00BE11CB">
        <w:rPr>
          <w:rFonts w:ascii="Times New Roman" w:hAnsi="Times New Roman" w:cs="Times New Roman"/>
          <w:iCs/>
          <w:sz w:val="28"/>
          <w:szCs w:val="28"/>
        </w:rPr>
        <w:t>В статье анализируются характ</w:t>
      </w:r>
      <w:r w:rsidR="00837750" w:rsidRPr="00BE11CB">
        <w:rPr>
          <w:rFonts w:ascii="Times New Roman" w:hAnsi="Times New Roman" w:cs="Times New Roman"/>
          <w:iCs/>
          <w:sz w:val="28"/>
          <w:szCs w:val="28"/>
        </w:rPr>
        <w:t>еристики российского электората, его проблемы и точки роста.</w:t>
      </w:r>
      <w:r w:rsidR="00582DA5" w:rsidRPr="00BE11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75B" w:rsidRPr="00BE11CB">
        <w:rPr>
          <w:rFonts w:ascii="Times New Roman" w:hAnsi="Times New Roman" w:cs="Times New Roman"/>
          <w:iCs/>
          <w:sz w:val="28"/>
          <w:szCs w:val="28"/>
        </w:rPr>
        <w:t xml:space="preserve">Рассмотрены основные принципы демократического государства, основные нормативно-правовые акты, влияющие на электорат и </w:t>
      </w:r>
      <w:r w:rsidR="00CA441E" w:rsidRPr="00BE11CB">
        <w:rPr>
          <w:rFonts w:ascii="Times New Roman" w:hAnsi="Times New Roman" w:cs="Times New Roman"/>
          <w:iCs/>
          <w:sz w:val="28"/>
          <w:szCs w:val="28"/>
        </w:rPr>
        <w:t xml:space="preserve">устанавливающие его роль в государстве. </w:t>
      </w:r>
      <w:r w:rsidR="00D5799C" w:rsidRPr="00BE11CB">
        <w:rPr>
          <w:rFonts w:ascii="Times New Roman" w:hAnsi="Times New Roman" w:cs="Times New Roman"/>
          <w:iCs/>
          <w:sz w:val="28"/>
          <w:szCs w:val="28"/>
        </w:rPr>
        <w:t>Рассмотрена факторы, тормозящие развитие гражданского общества.</w:t>
      </w:r>
    </w:p>
    <w:p w:rsidR="004F4474" w:rsidRPr="00470347" w:rsidRDefault="004F4474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 w:rsidRPr="00BE11CB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Ключевые слова:</w:t>
      </w:r>
      <w:r w:rsidR="002942B7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42B7" w:rsidRPr="00BE11C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политика, демократия, электорат, электоральное поведение, </w:t>
      </w:r>
      <w:r w:rsidR="00BE11CB" w:rsidRPr="00BE11C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политическая культура.</w:t>
      </w:r>
    </w:p>
    <w:p w:rsidR="004F4474" w:rsidRPr="00470347" w:rsidRDefault="004F4474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Выборы, как социальное явление, с 1989 года прочно вошли в нашу повседневную жизнь, стали привычным атрибутом жизни россиян. Принятие новой Конституции Российской Федерации повлекло за собой коренное обновление правовой базы выборов, а избирательный процесс с этого времени стал последовательно претерпевать все новые и новые качественные изменения. В свете новой Конституции России реформа всей системы органов государственной власти и местного самоуправления вызвала объективную потребность в регулярности проведения выборов на федеральном, региональном и местном уровнях. В этих условиях возникла потребность в глубоком научном осмыслении того огромного опыта, который был получен за столь короткий срок, но насыщен электоральной практикой.</w:t>
      </w:r>
    </w:p>
    <w:p w:rsidR="0089192B" w:rsidRPr="00470347" w:rsidRDefault="00AF3C81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lastRenderedPageBreak/>
        <w:t>Выборы являются наиболее эффективным способом реализации гражданами права на выражение собственной воли, которое гарантируется по Конституции РФ и которое обеспечивается в рамках демократической политической системы. Они являются в тоже время важным институтом функционирования демократии. Через участие в выборах граждане могут выбирать определенные должностные лица с предоставлением им права защищать и представлять собственные интересы на уровне государства. Как процедура выборы могут применяться не только в рамках политической борьбы, но в системе всех видов хозяйствования. Такими видами являются коммерческие, общественные и другие организации</w:t>
      </w:r>
      <w:r w:rsidR="000633AD" w:rsidRPr="00470347">
        <w:rPr>
          <w:rFonts w:ascii="Times New Roman" w:hAnsi="Times New Roman" w:cs="Times New Roman"/>
          <w:sz w:val="28"/>
          <w:szCs w:val="28"/>
        </w:rPr>
        <w:t xml:space="preserve"> </w:t>
      </w:r>
      <w:r w:rsidR="001D68A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1D68A7">
        <w:rPr>
          <w:rFonts w:ascii="Times New Roman" w:hAnsi="Times New Roman" w:cs="Times New Roman"/>
          <w:iCs/>
          <w:sz w:val="28"/>
          <w:szCs w:val="28"/>
        </w:rPr>
        <w:t>Гаранян</w:t>
      </w:r>
      <w:proofErr w:type="spellEnd"/>
      <w:r w:rsidR="00B52780">
        <w:rPr>
          <w:rFonts w:ascii="Times New Roman" w:hAnsi="Times New Roman" w:cs="Times New Roman"/>
          <w:iCs/>
          <w:sz w:val="28"/>
          <w:szCs w:val="28"/>
        </w:rPr>
        <w:t>, 2019</w:t>
      </w:r>
      <w:r w:rsidR="001D68A7">
        <w:rPr>
          <w:rFonts w:ascii="Times New Roman" w:hAnsi="Times New Roman" w:cs="Times New Roman"/>
          <w:iCs/>
          <w:sz w:val="28"/>
          <w:szCs w:val="28"/>
        </w:rPr>
        <w:t>)</w:t>
      </w:r>
      <w:r w:rsidR="000633AD" w:rsidRPr="00470347">
        <w:rPr>
          <w:rFonts w:ascii="Times New Roman" w:hAnsi="Times New Roman" w:cs="Times New Roman"/>
          <w:iCs/>
          <w:sz w:val="28"/>
          <w:szCs w:val="28"/>
        </w:rPr>
        <w:t>.</w:t>
      </w:r>
    </w:p>
    <w:p w:rsidR="00CE3646" w:rsidRPr="00470347" w:rsidRDefault="00CE3646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В настоящее время анализ электорального поведения граждан РФ привлекает внимание множества отечественных ученых и исследователей, так как тема выборов является особенно актуальной в настоящее время. Внимание исследователей привлекают главные тенденции в электоральном поведении наших соотечественников, которые могли бы объяснить поведение всех избирателей, которые выражают свою волю, поддерживая своих кандидатов. Исследование особенностей электорального поведения помогает выявить проблемы, которые необходимо устранить. Именно поэтому в политической науке в настоящее время решается задача о составлении прогнозов по дальнейшему развитию электорального поведения граждан и политической ситуации с применением разных показателей рассматриваемого объекта.</w:t>
      </w:r>
      <w:r w:rsidR="00594D3A" w:rsidRPr="004703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D3A" w:rsidRPr="00470347">
        <w:rPr>
          <w:rFonts w:ascii="Times New Roman" w:hAnsi="Times New Roman" w:cs="Times New Roman"/>
          <w:sz w:val="28"/>
          <w:szCs w:val="28"/>
        </w:rPr>
        <w:t>Эффективность избирательного процесса как в плане поддержки конкретных политических объединений, так и в отношении участия в выборах в принципе зависит от электорального поведения граждан страны или иной территориальной единицы, где проходят выборы.</w:t>
      </w:r>
    </w:p>
    <w:p w:rsidR="00CE3646" w:rsidRPr="00470347" w:rsidRDefault="00CE3646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 xml:space="preserve">Сама демократия как политическая системы существует очень давно. Еще в древнем мире такая система была примером для формирования </w:t>
      </w:r>
      <w:r w:rsidRPr="0047034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демократического государства. Но в каждой из эпох такое понятие имело разное значение </w:t>
      </w:r>
      <w:r w:rsidR="001D68A7">
        <w:rPr>
          <w:rFonts w:ascii="Times New Roman" w:hAnsi="Times New Roman" w:cs="Times New Roman"/>
          <w:iCs/>
          <w:sz w:val="28"/>
          <w:szCs w:val="28"/>
        </w:rPr>
        <w:t>(Андрианова, 2018)</w:t>
      </w:r>
      <w:r w:rsidRPr="00470347">
        <w:rPr>
          <w:rFonts w:ascii="Times New Roman" w:hAnsi="Times New Roman" w:cs="Times New Roman"/>
          <w:iCs/>
          <w:sz w:val="28"/>
          <w:szCs w:val="28"/>
        </w:rPr>
        <w:t>.</w:t>
      </w:r>
    </w:p>
    <w:p w:rsidR="00650774" w:rsidRPr="00470347" w:rsidRDefault="00AF3C81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 xml:space="preserve">Для формирования гражданского общества в РФ выборы имеют важное значение, но они не могут должным образом осуществляться без социально активного населения. При этом все граждане должны понимать и знать собственные права и обязанности. Кроме того, они должны осознавать ответственность, которую они несут за то, что происходит в государстве, потому что все события являются итогом всех действий или же наоборот бездействия. Хотя в настоящее время в обществе среди граждан нарастает уровень пассивности к участию в политической жизни в государстве. </w:t>
      </w:r>
      <w:r w:rsidR="00650774" w:rsidRPr="00470347">
        <w:rPr>
          <w:rFonts w:ascii="Times New Roman" w:hAnsi="Times New Roman" w:cs="Times New Roman"/>
          <w:iCs/>
          <w:sz w:val="28"/>
          <w:szCs w:val="28"/>
        </w:rPr>
        <w:t>Причиной такого поведения чаще всего является мнение граждан о том, что их решения не могут оказать какого-либо влияния на дальнейший ход событий и не поможет решить проблемы. Для общества, которое позиционирует себя в качестве демократического, такое поведение не позволяет сформировать гражданское общество и обеспечить реализацию всех демократических принципов.</w:t>
      </w:r>
    </w:p>
    <w:p w:rsidR="00752270" w:rsidRPr="00470347" w:rsidRDefault="00752270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40937">
        <w:rPr>
          <w:rFonts w:ascii="Times New Roman" w:hAnsi="Times New Roman" w:cs="Times New Roman"/>
          <w:iCs/>
          <w:sz w:val="28"/>
          <w:szCs w:val="28"/>
        </w:rPr>
        <w:t>РФ</w:t>
      </w:r>
      <w:r w:rsidRPr="00470347">
        <w:rPr>
          <w:rFonts w:ascii="Times New Roman" w:hAnsi="Times New Roman" w:cs="Times New Roman"/>
          <w:iCs/>
          <w:sz w:val="28"/>
          <w:szCs w:val="28"/>
        </w:rPr>
        <w:t xml:space="preserve"> демократия</w:t>
      </w:r>
      <w:r w:rsidR="009C5CE1" w:rsidRPr="00470347">
        <w:rPr>
          <w:rFonts w:ascii="Times New Roman" w:hAnsi="Times New Roman" w:cs="Times New Roman"/>
          <w:iCs/>
          <w:sz w:val="28"/>
          <w:szCs w:val="28"/>
        </w:rPr>
        <w:t xml:space="preserve"> является представительной, то есть граждане выбирают лидеров, которые от их имени и осуществляют защиту прав. Депутаты при принятии решений главным образом основываются на предпочтения людей, которые за них и голосовали. Таким образом основными принципами современной демократии являются: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1. Народ – источник суверенитета и власти;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2. Социальное равенство людей;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3. Доступность и защита прав человека;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4. Только большинство выражает свою волю через институты власти;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5. Меньшинство имеет законное право создавать оппозиционные объединения;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lastRenderedPageBreak/>
        <w:t>6. Плюрализм. Политические объединения, партии, кандидаты и другие политические образования конкурируют друг с другом</w:t>
      </w:r>
      <w:r w:rsidR="000633AD" w:rsidRPr="004703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1D1A">
        <w:rPr>
          <w:rFonts w:ascii="Times New Roman" w:hAnsi="Times New Roman" w:cs="Times New Roman"/>
          <w:iCs/>
          <w:sz w:val="28"/>
          <w:szCs w:val="28"/>
        </w:rPr>
        <w:t>(</w:t>
      </w:r>
      <w:r w:rsidR="00BD5B16">
        <w:rPr>
          <w:rFonts w:ascii="Times New Roman" w:hAnsi="Times New Roman" w:cs="Times New Roman"/>
          <w:iCs/>
          <w:sz w:val="28"/>
          <w:szCs w:val="28"/>
        </w:rPr>
        <w:t>Куликов, 2022</w:t>
      </w:r>
      <w:r w:rsidR="009E1D1A">
        <w:rPr>
          <w:rFonts w:ascii="Times New Roman" w:hAnsi="Times New Roman" w:cs="Times New Roman"/>
          <w:iCs/>
          <w:sz w:val="28"/>
          <w:szCs w:val="28"/>
        </w:rPr>
        <w:t>)</w:t>
      </w:r>
      <w:r w:rsidR="000633AD" w:rsidRPr="00470347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Электорат (лат. Voter - избиратель) - общность людей, голосующих на выборах, поддерживающих ту или иную политическую партию, кандидата или политика. Электоральное поведение – это степень общего участия граждан в избирательном процессе и степень их активности и заинтересованности в контексте избирательного процесса как возможности волеизъявления. С другой стороны, существующая политическая практика также влияет на формирование электорального поведения.</w:t>
      </w:r>
    </w:p>
    <w:p w:rsidR="0089192B" w:rsidRPr="00470347" w:rsidRDefault="000654CE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Правовые нормы, регулирующие избирательную систему </w:t>
      </w:r>
      <w:r w:rsidR="0089192B" w:rsidRPr="00470347">
        <w:rPr>
          <w:rFonts w:ascii="Times New Roman" w:hAnsi="Times New Roman" w:cs="Times New Roman"/>
          <w:iCs/>
          <w:sz w:val="28"/>
          <w:szCs w:val="28"/>
        </w:rPr>
        <w:t>содержатся в ст. 32 Конституции Российской Федерации и в федеральных законах. Основополагающими принципами избирательного права Российской Федерации являются принципы демократии, приоритета прав и свобод, федерализма, единства системы государственной власти, признания и гарантий местной автономии, идеологического и политического многообразия.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7">
        <w:rPr>
          <w:rFonts w:ascii="Times New Roman" w:hAnsi="Times New Roman" w:cs="Times New Roman"/>
          <w:sz w:val="28"/>
          <w:szCs w:val="28"/>
        </w:rPr>
        <w:t xml:space="preserve">В Российской Федерации используются мажоритарная и пропорциональная избирательные системы. Разновидностью мажоритарной системы являются выборы Президента Российской Федерации, глав муниципальных образований. Иногда используется смешанная мажоритарная пропорциональная система, сочетающая в себе положительные стороны мажоритарной и пропорциональной систем, российское избирательное законодательство предусматривает проведение выборов в федеральный парламент на основе смешанной мажоритарной пропорциональной системы и допускает использование различных типов избирательные системы как на региональном, так и на муниципальном уровне. 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7">
        <w:rPr>
          <w:rFonts w:ascii="Times New Roman" w:hAnsi="Times New Roman" w:cs="Times New Roman"/>
          <w:sz w:val="28"/>
          <w:szCs w:val="28"/>
        </w:rPr>
        <w:lastRenderedPageBreak/>
        <w:t>Формирование электорального поведения личности как неотъемлемой и необходимой части политической деятельности возможно в ситуациях, когда перед лицом стоит социально-жизненный выбор (социальная поддержка, жилье и т.п.). Однако необходимо формировать электоральное поведение таким образом, чтобы прежний негативный опыт (если он был)</w:t>
      </w:r>
      <w:r w:rsidR="000633AD" w:rsidRPr="00470347">
        <w:rPr>
          <w:rFonts w:ascii="Times New Roman" w:hAnsi="Times New Roman" w:cs="Times New Roman"/>
          <w:sz w:val="28"/>
          <w:szCs w:val="28"/>
        </w:rPr>
        <w:t xml:space="preserve"> не перевешивал его </w:t>
      </w:r>
      <w:r w:rsidR="00B627F5">
        <w:rPr>
          <w:rFonts w:ascii="Times New Roman" w:hAnsi="Times New Roman" w:cs="Times New Roman"/>
          <w:iCs/>
          <w:sz w:val="28"/>
          <w:szCs w:val="28"/>
        </w:rPr>
        <w:t>(Пивоварова, 2020).</w:t>
      </w:r>
    </w:p>
    <w:p w:rsidR="0089192B" w:rsidRPr="00470347" w:rsidRDefault="0089192B" w:rsidP="00194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7">
        <w:rPr>
          <w:rFonts w:ascii="Times New Roman" w:hAnsi="Times New Roman" w:cs="Times New Roman"/>
          <w:sz w:val="28"/>
          <w:szCs w:val="28"/>
        </w:rPr>
        <w:t>Основная проблема в исследовании электорального поведения состоит в том, чтобы выявить причину голосования электората. Рациональный избиратель, осознающий причины своего электорального поведения, как правило, преследует цель выразить свою личную политическую позицию или стремится получить личную выгоду.</w:t>
      </w:r>
      <w:r w:rsidR="00194EBE">
        <w:rPr>
          <w:rFonts w:ascii="Times New Roman" w:hAnsi="Times New Roman" w:cs="Times New Roman"/>
          <w:sz w:val="28"/>
          <w:szCs w:val="28"/>
        </w:rPr>
        <w:t xml:space="preserve"> </w:t>
      </w:r>
      <w:r w:rsidRPr="00470347">
        <w:rPr>
          <w:rFonts w:ascii="Times New Roman" w:hAnsi="Times New Roman" w:cs="Times New Roman"/>
          <w:sz w:val="28"/>
          <w:szCs w:val="28"/>
        </w:rPr>
        <w:t>Такой избиратель может выбирать между несколькими вариантами поведения:</w:t>
      </w:r>
    </w:p>
    <w:p w:rsidR="000633AD" w:rsidRPr="00470347" w:rsidRDefault="0089192B" w:rsidP="00BE11C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Участвовать в выборах для избрания правительства, способного наиболее эффективно реализ</w:t>
      </w:r>
      <w:r w:rsidR="000633AD" w:rsidRPr="00470347">
        <w:rPr>
          <w:rFonts w:ascii="Times New Roman" w:hAnsi="Times New Roman" w:cs="Times New Roman"/>
          <w:iCs/>
          <w:sz w:val="28"/>
          <w:szCs w:val="28"/>
        </w:rPr>
        <w:t>овать личную выгоду избирателя;</w:t>
      </w:r>
    </w:p>
    <w:p w:rsidR="000633AD" w:rsidRPr="00470347" w:rsidRDefault="0089192B" w:rsidP="00BE11C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Не участвовать в выборах, если от их исхода не будет зав</w:t>
      </w:r>
      <w:r w:rsidR="000633AD" w:rsidRPr="00470347">
        <w:rPr>
          <w:rFonts w:ascii="Times New Roman" w:hAnsi="Times New Roman" w:cs="Times New Roman"/>
          <w:iCs/>
          <w:sz w:val="28"/>
          <w:szCs w:val="28"/>
        </w:rPr>
        <w:t>исеть достижение личной выгоды;</w:t>
      </w:r>
    </w:p>
    <w:p w:rsidR="0089192B" w:rsidRPr="00470347" w:rsidRDefault="000633AD" w:rsidP="00BE11C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Участвовать в выборах</w:t>
      </w:r>
      <w:r w:rsidR="0089192B" w:rsidRPr="00470347">
        <w:rPr>
          <w:rFonts w:ascii="Times New Roman" w:hAnsi="Times New Roman" w:cs="Times New Roman"/>
          <w:iCs/>
          <w:sz w:val="28"/>
          <w:szCs w:val="28"/>
        </w:rPr>
        <w:t>, голосуйте за кандидата-«</w:t>
      </w:r>
      <w:proofErr w:type="spellStart"/>
      <w:r w:rsidR="0089192B" w:rsidRPr="00470347">
        <w:rPr>
          <w:rFonts w:ascii="Times New Roman" w:hAnsi="Times New Roman" w:cs="Times New Roman"/>
          <w:iCs/>
          <w:sz w:val="28"/>
          <w:szCs w:val="28"/>
        </w:rPr>
        <w:t>спойлера</w:t>
      </w:r>
      <w:proofErr w:type="spellEnd"/>
      <w:r w:rsidR="0089192B" w:rsidRPr="00470347">
        <w:rPr>
          <w:rFonts w:ascii="Times New Roman" w:hAnsi="Times New Roman" w:cs="Times New Roman"/>
          <w:iCs/>
          <w:sz w:val="28"/>
          <w:szCs w:val="28"/>
        </w:rPr>
        <w:t>», потому что кандидат или политическая партия, чей приход к власти угрожает их собственным преимуществам, потеряет как минимум одного избирателя</w:t>
      </w:r>
      <w:r w:rsidRPr="004703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2780">
        <w:rPr>
          <w:rFonts w:ascii="Times New Roman" w:hAnsi="Times New Roman" w:cs="Times New Roman"/>
          <w:iCs/>
          <w:sz w:val="28"/>
          <w:szCs w:val="28"/>
        </w:rPr>
        <w:t>(Иванова, 2020)</w:t>
      </w:r>
    </w:p>
    <w:p w:rsidR="0089192B" w:rsidRPr="00470347" w:rsidRDefault="0089192B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Электоральный выбор россиян искажен нестабильным состоянием их доходов, увеличением налогов и повышением пенсионного возраста.</w:t>
      </w:r>
      <w:r w:rsidR="00B810DC" w:rsidRPr="00470347">
        <w:rPr>
          <w:rFonts w:ascii="Times New Roman" w:hAnsi="Times New Roman" w:cs="Times New Roman"/>
          <w:sz w:val="28"/>
          <w:szCs w:val="28"/>
        </w:rPr>
        <w:t xml:space="preserve"> </w:t>
      </w:r>
      <w:r w:rsidRPr="00470347">
        <w:rPr>
          <w:rFonts w:ascii="Times New Roman" w:hAnsi="Times New Roman" w:cs="Times New Roman"/>
          <w:sz w:val="28"/>
          <w:szCs w:val="28"/>
        </w:rPr>
        <w:t xml:space="preserve">Более того, для принятия рациональных решений новым избирателям в России (поколению Y и Z) необходимо эффективно фильтровать источники информации и критически относиться к политической информации. Нестабильная ситуация с доходами, более высокие налоги и более высокий пенсионный возраст искажают голоса россиян. Современный российский электорат включает в себя такие черты, как: наличие электоральных </w:t>
      </w:r>
      <w:r w:rsidRPr="00470347">
        <w:rPr>
          <w:rFonts w:ascii="Times New Roman" w:hAnsi="Times New Roman" w:cs="Times New Roman"/>
          <w:sz w:val="28"/>
          <w:szCs w:val="28"/>
        </w:rPr>
        <w:lastRenderedPageBreak/>
        <w:t>подгрупп, например, на национальном уровне; плюрализм точек зрени</w:t>
      </w:r>
      <w:r w:rsidR="000633AD" w:rsidRPr="00470347">
        <w:rPr>
          <w:rFonts w:ascii="Times New Roman" w:hAnsi="Times New Roman" w:cs="Times New Roman"/>
          <w:sz w:val="28"/>
          <w:szCs w:val="28"/>
        </w:rPr>
        <w:t xml:space="preserve">я; оппозиция действующей власти </w:t>
      </w:r>
      <w:r w:rsidR="000548CC">
        <w:rPr>
          <w:rFonts w:ascii="Times New Roman" w:hAnsi="Times New Roman" w:cs="Times New Roman"/>
          <w:iCs/>
          <w:sz w:val="28"/>
          <w:szCs w:val="28"/>
        </w:rPr>
        <w:t xml:space="preserve">(Сосновских, 2019). </w:t>
      </w:r>
      <w:r w:rsidR="00CE3646" w:rsidRPr="0047034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70347">
        <w:rPr>
          <w:rFonts w:ascii="Times New Roman" w:hAnsi="Times New Roman" w:cs="Times New Roman"/>
          <w:sz w:val="28"/>
          <w:szCs w:val="28"/>
        </w:rPr>
        <w:t>российский электорат включает в себя такие характеристики, как: полиаффилиация; наличие избирательных подгрупп, например, по национальному признаку; плюрализм точек зрения; оппозиция действующей власти. Однако в то же время для современного российского электората характерны: политическая заинтересованность большинства граждан; сформированные политические взгляды; совместное сотрудничество для принят</w:t>
      </w:r>
      <w:r w:rsidR="000633AD" w:rsidRPr="00470347">
        <w:rPr>
          <w:rFonts w:ascii="Times New Roman" w:hAnsi="Times New Roman" w:cs="Times New Roman"/>
          <w:sz w:val="28"/>
          <w:szCs w:val="28"/>
        </w:rPr>
        <w:t xml:space="preserve">ия решений; недоверие к властям </w:t>
      </w:r>
      <w:r w:rsidR="009E1D1A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9E1D1A">
        <w:rPr>
          <w:rFonts w:ascii="Times New Roman" w:hAnsi="Times New Roman" w:cs="Times New Roman"/>
          <w:iCs/>
          <w:sz w:val="28"/>
          <w:szCs w:val="28"/>
        </w:rPr>
        <w:t>Макоева</w:t>
      </w:r>
      <w:proofErr w:type="spellEnd"/>
      <w:r w:rsidR="009E1D1A">
        <w:rPr>
          <w:rFonts w:ascii="Times New Roman" w:hAnsi="Times New Roman" w:cs="Times New Roman"/>
          <w:iCs/>
          <w:sz w:val="28"/>
          <w:szCs w:val="28"/>
        </w:rPr>
        <w:t>, 2019)</w:t>
      </w:r>
    </w:p>
    <w:p w:rsidR="000633AD" w:rsidRPr="00470347" w:rsidRDefault="000633AD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 xml:space="preserve">В Российской Федерации насчитывается почти 35 миллионов молодых людей в возрасте от 15 до 30 лет; Молодежь в возрасте от 18 до 30 лет составляет около 23% всего электората современной России. Согласно исследованию причин участия в челябинских выборах, самая старшая группа избирателей определила мотивацию участия в выборах – «это мой долг» - 50,4% опрошенных. На втором месте демонстрация личных политических взглядов - 43%. На третьем месте политическая традиция - 18,2% </w:t>
      </w:r>
      <w:r w:rsidR="000506F0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0506F0">
        <w:rPr>
          <w:rFonts w:ascii="Times New Roman" w:hAnsi="Times New Roman" w:cs="Times New Roman"/>
          <w:iCs/>
          <w:sz w:val="28"/>
          <w:szCs w:val="28"/>
        </w:rPr>
        <w:t>Коркмазов</w:t>
      </w:r>
      <w:proofErr w:type="spellEnd"/>
      <w:r w:rsidR="000506F0">
        <w:rPr>
          <w:rFonts w:ascii="Times New Roman" w:hAnsi="Times New Roman" w:cs="Times New Roman"/>
          <w:iCs/>
          <w:sz w:val="28"/>
          <w:szCs w:val="28"/>
        </w:rPr>
        <w:t>, 2012)</w:t>
      </w:r>
      <w:r w:rsidR="000506F0" w:rsidRPr="0047034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33AD" w:rsidRPr="00470347" w:rsidRDefault="000633AD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 xml:space="preserve">Среди молодых избирателей причина прежде всего в «политическом самовыражении» - 37,0%. На втором месте конформистская тема группового поведения - «Я пошел в компанию с родственниками, друзьями, знакомыми» - 25,9%. Третью – «проявление гражданского долга» и четвертую причину – «вынужденная необходимость, т.к. заставляют голосовать на работе, во время учебы» они получили одинаково - 18,5%. Однако эти мотивы голосования качественно отличаются от мотивов пожилых избирателей. В старшей группе эти причины назвали только 1,7% опрошенных </w:t>
      </w:r>
      <w:r w:rsidR="00417440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417440">
        <w:rPr>
          <w:rFonts w:ascii="Times New Roman" w:hAnsi="Times New Roman" w:cs="Times New Roman"/>
          <w:iCs/>
          <w:sz w:val="28"/>
          <w:szCs w:val="28"/>
        </w:rPr>
        <w:t>Коркмазов</w:t>
      </w:r>
      <w:proofErr w:type="spellEnd"/>
      <w:r w:rsidR="00417440">
        <w:rPr>
          <w:rFonts w:ascii="Times New Roman" w:hAnsi="Times New Roman" w:cs="Times New Roman"/>
          <w:iCs/>
          <w:sz w:val="28"/>
          <w:szCs w:val="28"/>
        </w:rPr>
        <w:t>, 2012)</w:t>
      </w:r>
      <w:r w:rsidRPr="0047034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33AD" w:rsidRPr="00470347" w:rsidRDefault="000633AD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Из-за отсутствия политического опыта, равнодушия и высокой зависимости от авторитетов на работе или в </w:t>
      </w:r>
      <w:r w:rsidR="0008752B" w:rsidRPr="00470347">
        <w:rPr>
          <w:rFonts w:ascii="Times New Roman" w:hAnsi="Times New Roman" w:cs="Times New Roman"/>
          <w:iCs/>
          <w:sz w:val="28"/>
          <w:szCs w:val="28"/>
        </w:rPr>
        <w:t>учебном заведении</w:t>
      </w:r>
      <w:r w:rsidRPr="00470347">
        <w:rPr>
          <w:rFonts w:ascii="Times New Roman" w:hAnsi="Times New Roman" w:cs="Times New Roman"/>
          <w:iCs/>
          <w:sz w:val="28"/>
          <w:szCs w:val="28"/>
        </w:rPr>
        <w:t xml:space="preserve"> дисциплины с административным ресурсом могут существенно повлиять на выбор молодежи. Такая ситуация может наблюдаться на выборах в любых субъектах России.</w:t>
      </w:r>
      <w:r w:rsidR="00CE3646" w:rsidRPr="004703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D3A" w:rsidRPr="00470347">
        <w:rPr>
          <w:rFonts w:ascii="Times New Roman" w:hAnsi="Times New Roman" w:cs="Times New Roman"/>
          <w:sz w:val="28"/>
          <w:szCs w:val="28"/>
        </w:rPr>
        <w:t xml:space="preserve">На электоральный выбор россиян деформирующие влияние оказывает нестабильное состояние их доходов, увеличения налогообложения, повышения пенсионного возраста. Явка российских избирателей искажается нестабильными доходами, увеличением налогов и повышением пенсионного возраста. Кроме того, новым избирателям в России (поколениям Y и Z) необходимо эффективно фильтровать источники информации и критически относиться к политической информации для принятия рациональных решений. По этой причине на избирателей могут влиять партии, которые не принимают эффективных мер по продвижению демократии. </w:t>
      </w:r>
      <w:r w:rsidR="00594D3A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избиратели могут быть подвержены влиянию партий, которые не предпринимают эффективный действии по развитию демократии. </w:t>
      </w:r>
      <w:r w:rsidR="00A11A75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утверждение можно подтвердить и фразой, которую произнес Уинстон </w:t>
      </w:r>
      <w:proofErr w:type="spellStart"/>
      <w:r w:rsidR="00A11A75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Черчиль</w:t>
      </w:r>
      <w:proofErr w:type="spellEnd"/>
      <w:r w:rsidR="00A11A75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«Лучший аргумент против демократии –пятиминутная беседа со средним избирателем» </w:t>
      </w:r>
      <w:r w:rsidR="00E50974">
        <w:rPr>
          <w:rFonts w:ascii="Times New Roman" w:hAnsi="Times New Roman" w:cs="Times New Roman"/>
          <w:sz w:val="28"/>
          <w:szCs w:val="28"/>
          <w:shd w:val="clear" w:color="auto" w:fill="FFFFFF"/>
        </w:rPr>
        <w:t>(Душенко, 2004</w:t>
      </w:r>
      <w:r w:rsidR="00BA39C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A11A75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фраза актуальна и в настоящее время и указывает на необходимость повышение политической грамотности граждан.</w:t>
      </w:r>
    </w:p>
    <w:p w:rsidR="00464DC4" w:rsidRPr="00470347" w:rsidRDefault="00464DC4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 xml:space="preserve">Об этом же писал </w:t>
      </w:r>
      <w:r w:rsidR="007A339D" w:rsidRPr="00470347">
        <w:rPr>
          <w:rFonts w:ascii="Times New Roman" w:hAnsi="Times New Roman" w:cs="Times New Roman"/>
          <w:iCs/>
          <w:sz w:val="28"/>
          <w:szCs w:val="28"/>
        </w:rPr>
        <w:t xml:space="preserve">экономист и политолог Й. </w:t>
      </w:r>
      <w:proofErr w:type="spellStart"/>
      <w:r w:rsidR="007A339D" w:rsidRPr="00470347">
        <w:rPr>
          <w:rFonts w:ascii="Times New Roman" w:hAnsi="Times New Roman" w:cs="Times New Roman"/>
          <w:iCs/>
          <w:sz w:val="28"/>
          <w:szCs w:val="28"/>
        </w:rPr>
        <w:t>Шу</w:t>
      </w:r>
      <w:r w:rsidR="009C55BB" w:rsidRPr="00470347">
        <w:rPr>
          <w:rFonts w:ascii="Times New Roman" w:hAnsi="Times New Roman" w:cs="Times New Roman"/>
          <w:iCs/>
          <w:sz w:val="28"/>
          <w:szCs w:val="28"/>
        </w:rPr>
        <w:t>мпеттер</w:t>
      </w:r>
      <w:proofErr w:type="spellEnd"/>
      <w:r w:rsidR="009C55BB" w:rsidRPr="00470347">
        <w:rPr>
          <w:rFonts w:ascii="Times New Roman" w:hAnsi="Times New Roman" w:cs="Times New Roman"/>
          <w:iCs/>
          <w:sz w:val="28"/>
          <w:szCs w:val="28"/>
        </w:rPr>
        <w:t xml:space="preserve"> в своей книге </w:t>
      </w:r>
      <w:r w:rsidR="007A339D" w:rsidRPr="0047034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«Капитализм, Социализм и Демократия</w:t>
      </w:r>
      <w:r w:rsidR="007A339D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0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(Автономова, 1995)</w:t>
      </w:r>
      <w:r w:rsidR="0089790F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: «Как только обычный гражданин затрагивает политические вопросы, он опускается на более низкий уровень умственной деятельности. Он аргументирует и анализирует так, что это показалось бы ему самому инфантильным применительно к сфере его собственных интересов»</w:t>
      </w:r>
      <w:r w:rsidR="007A339D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3CED" w:rsidRPr="00470347" w:rsidRDefault="00470347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Данную</w:t>
      </w:r>
      <w:r w:rsidR="00BB3CED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точку зрения разделял и отечественный писатель А.П. Чехов в своём рассказе «</w:t>
      </w:r>
      <w:proofErr w:type="spellStart"/>
      <w:r w:rsidR="00BB3CED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Ионыч</w:t>
      </w:r>
      <w:proofErr w:type="spellEnd"/>
      <w:r w:rsidR="00BB3CED"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646" w:rsidRPr="00470347" w:rsidRDefault="00594D3A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Влияние экономического фактора на электоральное поведение неоднократно исследовалось западными и российскими политологами. М. </w:t>
      </w:r>
      <w:proofErr w:type="spellStart"/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Фиорина</w:t>
      </w:r>
      <w:proofErr w:type="spellEnd"/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изучавшая формирование электоральных предпочтений в зависимости от экономической ситуации на момент выборов, считается одним из основоположников этой теории. По ее словам, между состоянием экономики и результатами выборов существует прямая связь, и граждане не проводят глубокий анализ экономической ситуации, а оценивают внешнюю ситуацию. Так, например, при нестабильной экономической ситуации в государстве левые и левоцентристские партии получают больше голосов на выборах, и, наоборот, при благоприятной экономической ситуации народ отдает предпочтение партиям центра и </w:t>
      </w:r>
      <w:proofErr w:type="spellStart"/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правоцентристам</w:t>
      </w:r>
      <w:proofErr w:type="spellEnd"/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FD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191FDB">
        <w:rPr>
          <w:rFonts w:ascii="Times New Roman" w:hAnsi="Times New Roman" w:cs="Times New Roman"/>
          <w:sz w:val="28"/>
          <w:szCs w:val="28"/>
          <w:shd w:val="clear" w:color="auto" w:fill="FFFFFF"/>
        </w:rPr>
        <w:t>Моллаев</w:t>
      </w:r>
      <w:proofErr w:type="spellEnd"/>
      <w:r w:rsidR="00191FDB">
        <w:rPr>
          <w:rFonts w:ascii="Times New Roman" w:hAnsi="Times New Roman" w:cs="Times New Roman"/>
          <w:sz w:val="28"/>
          <w:szCs w:val="28"/>
          <w:shd w:val="clear" w:color="auto" w:fill="FFFFFF"/>
        </w:rPr>
        <w:t>, 2012).</w:t>
      </w:r>
    </w:p>
    <w:p w:rsidR="00594D3A" w:rsidRPr="00470347" w:rsidRDefault="00594D3A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4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 изменения в стране, изменения в социальной структуре, модернизация системы ценностей и политической культуры, возможность психологической адаптации избирателей к новым условиям жизни оказали комплексное влияние на их поведение при голосовании. В связи с этим в нашем исследовании мы выделили экономический фактор как один из важнейших факторов, характеризующих электоральное поведение граждан.</w:t>
      </w:r>
    </w:p>
    <w:p w:rsidR="00B810DC" w:rsidRPr="00470347" w:rsidRDefault="000633AD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t>Таким образом, современное электоральное поведение россиян представляет собой многокомпонентную структуру, характеризующуюся: политическими интересами большинства граждан; образованные политические взгляды; способность сотрудничать в принятии решений; оппозиционное отношение. Если рассматривать российский электорат по возрастным характеристикам, то молодые избиратели, число которых с каждым годом только увеличивается, наиболее уязвимы к влиянию на их выборы.</w:t>
      </w:r>
    </w:p>
    <w:p w:rsidR="00857020" w:rsidRPr="00470347" w:rsidRDefault="00857020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34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Для построения демократического государства с развитым гражданским обществом </w:t>
      </w:r>
      <w:r w:rsidR="009C47CE" w:rsidRPr="00470347">
        <w:rPr>
          <w:rFonts w:ascii="Times New Roman" w:hAnsi="Times New Roman" w:cs="Times New Roman"/>
          <w:iCs/>
          <w:sz w:val="28"/>
          <w:szCs w:val="28"/>
        </w:rPr>
        <w:t xml:space="preserve">необходимо повышать политическую грамотность электората. </w:t>
      </w:r>
    </w:p>
    <w:p w:rsidR="000633AD" w:rsidRPr="00470347" w:rsidRDefault="000633AD" w:rsidP="00BE11C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4474" w:rsidRPr="00470347" w:rsidRDefault="004F4474" w:rsidP="00BE11CB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0347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литературы:</w:t>
      </w:r>
    </w:p>
    <w:p w:rsidR="00DD5947" w:rsidRDefault="00DD5947" w:rsidP="00DD5947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D594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Автономова В.С. Капитализм, Социализм и Демократия: Пер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с англ.</w:t>
      </w:r>
    </w:p>
    <w:p w:rsidR="00DD5947" w:rsidRDefault="00DD5947" w:rsidP="00DD5947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D594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/Предисл. и общ. ред. В.С. Автономова. — М.: Экономика, 1995. - 540 с. - (</w:t>
      </w:r>
      <w:proofErr w:type="spellStart"/>
      <w:r w:rsidRPr="00DD594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Экон</w:t>
      </w:r>
      <w:proofErr w:type="spellEnd"/>
      <w:r w:rsidRPr="00DD594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наследие) - ISВN 5-282-01415-7</w:t>
      </w:r>
    </w:p>
    <w:p w:rsidR="001C0422" w:rsidRDefault="000633AD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Андрианова</w:t>
      </w:r>
      <w:r w:rsidR="00B810DC"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А. С. Понятие «</w:t>
      </w:r>
      <w:r w:rsid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политический маркетинг» / А. С. </w:t>
      </w:r>
    </w:p>
    <w:p w:rsidR="001C0422" w:rsidRDefault="00B810DC" w:rsidP="005715FA">
      <w:pPr>
        <w:pStyle w:val="1"/>
        <w:rPr>
          <w:rStyle w:val="a3"/>
          <w:i w:val="0"/>
          <w:color w:val="auto"/>
        </w:rPr>
      </w:pPr>
      <w:r w:rsidRPr="001C0422">
        <w:rPr>
          <w:rStyle w:val="a3"/>
          <w:i w:val="0"/>
          <w:color w:val="auto"/>
        </w:rPr>
        <w:t>Андрианова // Наука и техника</w:t>
      </w:r>
      <w:r w:rsidR="001C0422">
        <w:rPr>
          <w:rStyle w:val="a3"/>
          <w:i w:val="0"/>
          <w:color w:val="auto"/>
        </w:rPr>
        <w:t xml:space="preserve">, общество и культура: проблемы </w:t>
      </w:r>
    </w:p>
    <w:p w:rsidR="00B810DC" w:rsidRPr="001C0422" w:rsidRDefault="00B810DC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конвергентного развития: Сборник материалов Молодежных научных чтений: в 2 частях, Таганрог, 11–12 декабря 2018 года / Южный федеральный университет. — Таганрог: Южный федеральный университет, 2018. — С. 231–233.</w:t>
      </w:r>
    </w:p>
    <w:p w:rsidR="005715FA" w:rsidRDefault="0089192B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Гаранян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Э. А. Электронная </w:t>
      </w:r>
      <w:r w:rsidR="005715F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информационная среда как способ</w:t>
      </w:r>
    </w:p>
    <w:p w:rsidR="0089192B" w:rsidRDefault="0089192B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повышения электоральной активности в рамках электронной демократии в Российской Федерации / Э. А. </w:t>
      </w: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Гаранян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// Вопросы теории и практики избирательного законодательства, посвященные 25-летию избиратель</w:t>
      </w:r>
      <w:r w:rsidR="000633AD"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ной системы Краснодарского края</w:t>
      </w: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: Материалы межвузовской научно-практической конференции, Краснодар, 04 июня 2019 года / под общ. ред. А.Д. Черненко; отв. ред. Н.Ю. </w:t>
      </w: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Турищева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– Краснодар: Общество с ограниченной ответственностью "Издательский Дом - Юг", 2019. – С. 93-97. </w:t>
      </w:r>
    </w:p>
    <w:p w:rsidR="00E50974" w:rsidRDefault="00E50974" w:rsidP="00E50974">
      <w:pPr>
        <w:pStyle w:val="2"/>
        <w:rPr>
          <w:rStyle w:val="a3"/>
          <w:i w:val="0"/>
          <w:color w:val="auto"/>
        </w:rPr>
      </w:pPr>
      <w:r>
        <w:rPr>
          <w:rStyle w:val="a3"/>
          <w:i w:val="0"/>
          <w:color w:val="auto"/>
        </w:rPr>
        <w:t xml:space="preserve">Душенко К.В. </w:t>
      </w:r>
      <w:r w:rsidRPr="00E50974">
        <w:rPr>
          <w:rStyle w:val="a3"/>
          <w:i w:val="0"/>
          <w:color w:val="auto"/>
        </w:rPr>
        <w:t xml:space="preserve">Мысли, афоризмы и шутки знаменитых мужчин. 359 </w:t>
      </w:r>
    </w:p>
    <w:p w:rsidR="00E50974" w:rsidRPr="001C0422" w:rsidRDefault="00E50974" w:rsidP="00E50974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097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персон от Пифагора до Путина. / составитель Душенко К. В.. — изд. 4-е, дополненное. — М.: </w:t>
      </w:r>
      <w:proofErr w:type="spellStart"/>
      <w:r w:rsidRPr="00E5097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Эксмо</w:t>
      </w:r>
      <w:proofErr w:type="spellEnd"/>
      <w:r w:rsidRPr="00E5097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-Пресс, 2004. — 670 с. — 10000 экз. — ISBN 5-699-10015</w:t>
      </w:r>
    </w:p>
    <w:p w:rsidR="005715FA" w:rsidRDefault="00B810DC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Иванова А. О. Выборы как спосо</w:t>
      </w:r>
      <w:r w:rsidR="005715F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 осуществления народовластия в</w:t>
      </w:r>
    </w:p>
    <w:p w:rsidR="00B810DC" w:rsidRDefault="00B810DC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Российской Федерации / А. О. Иванова // Сборник научных трудов победителей и призеров конкурсов на лучшую научную работу. — Новокузнецк: Кузбасский институт Федеральной службы исполнения наказаний, 2020. — С. 6–11.</w:t>
      </w:r>
    </w:p>
    <w:p w:rsidR="00BC0918" w:rsidRDefault="00BC0918" w:rsidP="00BC0918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AB460E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Коркмазов</w:t>
      </w:r>
      <w:proofErr w:type="spellEnd"/>
      <w:r w:rsidRPr="00AB460E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Р.Р.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Региональный электоральны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й процесс в современной </w:t>
      </w:r>
    </w:p>
    <w:p w:rsidR="00BC0918" w:rsidRPr="001C0422" w:rsidRDefault="00BC0918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России. </w:t>
      </w: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[Электронны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й ресурс] URL:</w:t>
      </w: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https://superinf.ru/</w:t>
      </w:r>
      <w:proofErr w:type="gram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view_helpstud.php?id</w:t>
      </w:r>
      <w:proofErr w:type="gram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=2143 (дата обращения: 22.11.2021).</w:t>
      </w:r>
    </w:p>
    <w:p w:rsidR="005715FA" w:rsidRDefault="00B810DC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Куликов, А. А. Электорат Российской Федерации в XXI веке / А. А. </w:t>
      </w:r>
    </w:p>
    <w:p w:rsidR="00B810DC" w:rsidRDefault="00B810DC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Куликов. — Текст: непосредственный // Молодой ученый. — 2022. — № 4 (399). — С. 288-290. </w:t>
      </w:r>
      <w:r w:rsidR="000633AD" w:rsidRPr="001C0422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URL: </w:t>
      </w: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https://moluch.ru/archive/399/88308/ (дата обращения: 17.04.2022).</w:t>
      </w:r>
    </w:p>
    <w:p w:rsidR="005715FA" w:rsidRDefault="00301BD3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Макоева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Д. Р. Совершенствование методик оценки электоральной </w:t>
      </w:r>
    </w:p>
    <w:p w:rsidR="00301BD3" w:rsidRPr="001C0422" w:rsidRDefault="00301BD3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активности молодежи / Д. Р. </w:t>
      </w: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Макоева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// Юридический факт. – 2019. – № 51. – С. 42-46. </w:t>
      </w:r>
    </w:p>
    <w:p w:rsidR="005715FA" w:rsidRDefault="00A11A75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Моллаев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Т. С. Экономический фактор как основной элемент в </w:t>
      </w:r>
    </w:p>
    <w:p w:rsidR="00A11A75" w:rsidRPr="001C0422" w:rsidRDefault="00A11A75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электоральном поведении населения в период предвыборной кампании / Т. С. </w:t>
      </w:r>
      <w:proofErr w:type="spellStart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Моллаев</w:t>
      </w:r>
      <w:proofErr w:type="spellEnd"/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// Инновационная экономика: информация, аналитика, прогнозы. – 2012. – № 1-2. – С. 77-79.</w:t>
      </w:r>
    </w:p>
    <w:p w:rsidR="005715FA" w:rsidRDefault="00B810DC" w:rsidP="004C45BA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Пивоварова М. И. Политический маркетинг / М. И. Пивоварова // </w:t>
      </w:r>
    </w:p>
    <w:p w:rsidR="000633AD" w:rsidRPr="001C0422" w:rsidRDefault="00B810DC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C042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Задачник по основным учебным дисциплинам направления «Реклама и связи с общественностью». — Воронеж: Воронежский государственный университет, 2020. — С. 56–57.</w:t>
      </w:r>
    </w:p>
    <w:p w:rsidR="0088667C" w:rsidRDefault="0088667C" w:rsidP="0088667C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667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Сосновских, К. Г. Избирательное право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(Российская Федерация) / К. Г.</w:t>
      </w:r>
    </w:p>
    <w:p w:rsidR="0088667C" w:rsidRDefault="0088667C" w:rsidP="0088667C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8667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Сосновских, С. С. Горбунов //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Проблемы и перспективы развития</w:t>
      </w:r>
    </w:p>
    <w:p w:rsidR="004C45BA" w:rsidRPr="004C45BA" w:rsidRDefault="00234DF5" w:rsidP="005715FA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экспериментальной науки</w:t>
      </w:r>
      <w:r w:rsidR="0088667C" w:rsidRPr="0088667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 сборник статей Международной научно-практической конференции, Новосибирск, 28 ноября 2019 года. – Новосибирск: Общество с ограниченной ответственностью "ОМЕГА САЙНС", 2019. – С. 204-207. – EDN ONOJRH.</w:t>
      </w:r>
    </w:p>
    <w:sectPr w:rsidR="004C45BA" w:rsidRPr="004C45BA" w:rsidSect="00B07A9C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2F6"/>
    <w:multiLevelType w:val="hybridMultilevel"/>
    <w:tmpl w:val="ECD4040A"/>
    <w:lvl w:ilvl="0" w:tplc="35209402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D240D0"/>
    <w:multiLevelType w:val="hybridMultilevel"/>
    <w:tmpl w:val="B30EA694"/>
    <w:lvl w:ilvl="0" w:tplc="352094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336FD0"/>
    <w:multiLevelType w:val="hybridMultilevel"/>
    <w:tmpl w:val="915036C4"/>
    <w:lvl w:ilvl="0" w:tplc="35209402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B"/>
    <w:rsid w:val="000506F0"/>
    <w:rsid w:val="000548CC"/>
    <w:rsid w:val="000633AD"/>
    <w:rsid w:val="000654CE"/>
    <w:rsid w:val="0008752B"/>
    <w:rsid w:val="0010102D"/>
    <w:rsid w:val="001368BA"/>
    <w:rsid w:val="001774F8"/>
    <w:rsid w:val="00191FDB"/>
    <w:rsid w:val="00194EBE"/>
    <w:rsid w:val="001A7749"/>
    <w:rsid w:val="001C0422"/>
    <w:rsid w:val="001D68A7"/>
    <w:rsid w:val="001F14DB"/>
    <w:rsid w:val="001F40BA"/>
    <w:rsid w:val="002100AC"/>
    <w:rsid w:val="00234DF5"/>
    <w:rsid w:val="00237E4A"/>
    <w:rsid w:val="00266FCF"/>
    <w:rsid w:val="002942B7"/>
    <w:rsid w:val="00295EBC"/>
    <w:rsid w:val="002A026B"/>
    <w:rsid w:val="002A2EEE"/>
    <w:rsid w:val="002B2299"/>
    <w:rsid w:val="002C53A9"/>
    <w:rsid w:val="00301BD3"/>
    <w:rsid w:val="00343C09"/>
    <w:rsid w:val="00356B40"/>
    <w:rsid w:val="003F69C7"/>
    <w:rsid w:val="00417440"/>
    <w:rsid w:val="00431FAA"/>
    <w:rsid w:val="00464DC4"/>
    <w:rsid w:val="00470347"/>
    <w:rsid w:val="00492A23"/>
    <w:rsid w:val="00492A79"/>
    <w:rsid w:val="004B3809"/>
    <w:rsid w:val="004C45BA"/>
    <w:rsid w:val="004F4474"/>
    <w:rsid w:val="005715FA"/>
    <w:rsid w:val="00582DA5"/>
    <w:rsid w:val="00594D3A"/>
    <w:rsid w:val="00650774"/>
    <w:rsid w:val="0065317C"/>
    <w:rsid w:val="006620E0"/>
    <w:rsid w:val="00665138"/>
    <w:rsid w:val="0067451B"/>
    <w:rsid w:val="006D6CAB"/>
    <w:rsid w:val="00752270"/>
    <w:rsid w:val="0075603D"/>
    <w:rsid w:val="007A2861"/>
    <w:rsid w:val="007A339D"/>
    <w:rsid w:val="00837750"/>
    <w:rsid w:val="00840937"/>
    <w:rsid w:val="00857020"/>
    <w:rsid w:val="0087678A"/>
    <w:rsid w:val="0088667C"/>
    <w:rsid w:val="0089192B"/>
    <w:rsid w:val="0089790F"/>
    <w:rsid w:val="009C47CE"/>
    <w:rsid w:val="009C55BB"/>
    <w:rsid w:val="009C5CE1"/>
    <w:rsid w:val="009E1D1A"/>
    <w:rsid w:val="00A0314A"/>
    <w:rsid w:val="00A11A75"/>
    <w:rsid w:val="00AA2EBC"/>
    <w:rsid w:val="00AB460E"/>
    <w:rsid w:val="00AF0781"/>
    <w:rsid w:val="00AF3C81"/>
    <w:rsid w:val="00B07A9C"/>
    <w:rsid w:val="00B11464"/>
    <w:rsid w:val="00B52780"/>
    <w:rsid w:val="00B60EC6"/>
    <w:rsid w:val="00B627F5"/>
    <w:rsid w:val="00B7217F"/>
    <w:rsid w:val="00B810DC"/>
    <w:rsid w:val="00BA39C3"/>
    <w:rsid w:val="00BB3CED"/>
    <w:rsid w:val="00BC0918"/>
    <w:rsid w:val="00BD5B16"/>
    <w:rsid w:val="00BE11CB"/>
    <w:rsid w:val="00BE775B"/>
    <w:rsid w:val="00C16DEA"/>
    <w:rsid w:val="00C84927"/>
    <w:rsid w:val="00CA441E"/>
    <w:rsid w:val="00CD1AC7"/>
    <w:rsid w:val="00CE3646"/>
    <w:rsid w:val="00D5799C"/>
    <w:rsid w:val="00D84F8E"/>
    <w:rsid w:val="00DA23AA"/>
    <w:rsid w:val="00DD5947"/>
    <w:rsid w:val="00E50974"/>
    <w:rsid w:val="00E76A9B"/>
    <w:rsid w:val="00E97D1C"/>
    <w:rsid w:val="00EE54B0"/>
    <w:rsid w:val="00F65B90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CD75"/>
  <w15:chartTrackingRefBased/>
  <w15:docId w15:val="{E7891D6F-A26C-488D-A697-3EA49594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5FA"/>
    <w:pPr>
      <w:keepNext/>
      <w:spacing w:after="0" w:line="36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974"/>
    <w:pPr>
      <w:keepNext/>
      <w:spacing w:after="0" w:line="360" w:lineRule="auto"/>
      <w:ind w:left="567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F4474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B8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1A75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84927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84927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1F14D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F14D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15FA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9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SKartUP</dc:creator>
  <cp:keywords/>
  <dc:description/>
  <cp:lastModifiedBy>SKartUP</cp:lastModifiedBy>
  <cp:revision>6</cp:revision>
  <dcterms:created xsi:type="dcterms:W3CDTF">2022-05-13T10:31:00Z</dcterms:created>
  <dcterms:modified xsi:type="dcterms:W3CDTF">2022-05-15T10:11:00Z</dcterms:modified>
</cp:coreProperties>
</file>