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center"/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lang w:val="ru-RU" w:eastAsia="ru-RU"/>
        </w:rPr>
      </w:pPr>
      <w:bookmarkStart w:id="0" w:name="_GoBack"/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lang w:val="en-US" w:eastAsia="zh-CN"/>
        </w:rPr>
        <w:fldChar w:fldCharType="begin"/>
      </w: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lang w:val="en-US" w:eastAsia="zh-CN"/>
        </w:rPr>
        <w:instrText xml:space="preserve"> HYPERLINK "https://www.stud24.ru/culture/kulturnyj-shok-i-adaptaciya-k/27512-83234-page1.html" \t "https://yandex.ru/search/_blank" </w:instrText>
      </w: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lang w:val="en-US" w:eastAsia="zh-CN"/>
        </w:rPr>
        <w:fldChar w:fldCharType="separate"/>
      </w: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lang w:val="ru-RU" w:eastAsia="ru-RU"/>
        </w:rPr>
        <w:t>Проблема межкультурного общения в образовании: культурный</w:t>
      </w: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lang w:val="ru-RU" w:eastAsia="ru-RU"/>
        </w:rPr>
        <w:t>шок</w:t>
      </w: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lang w:val="ru-RU" w:eastAsia="ru-RU"/>
        </w:rPr>
        <w:t>и</w:t>
      </w: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lang w:val="ru-RU" w:eastAsia="ru-RU"/>
        </w:rPr>
        <w:t>адаптация</w:t>
      </w: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lang w:val="ru-RU" w:eastAsia="ru-RU"/>
        </w:rPr>
        <w:t>к нему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center"/>
        <w:rPr>
          <w:rFonts w:hint="default" w:ascii="Times New Roman" w:hAnsi="Times New Roman" w:eastAsia="Times New Roman" w:cs="Times New Roman"/>
          <w:color w:val="000000"/>
          <w:kern w:val="0"/>
          <w:sz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lang w:val="en-US" w:eastAsia="zh-CN"/>
        </w:rPr>
        <w:fldChar w:fldCharType="end"/>
      </w:r>
      <w:bookmarkEnd w:id="0"/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lang w:val="ru-RU" w:eastAsia="ru-RU"/>
        </w:rPr>
        <w:t>Хэ Яньли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ind w:firstLine="397"/>
        <w:jc w:val="center"/>
        <w:rPr>
          <w:rFonts w:hint="default" w:ascii="Times New Roman" w:hAnsi="Times New Roman" w:eastAsia="Times New Roman" w:cs="Times New Roman"/>
          <w:i/>
          <w:iCs/>
          <w:color w:val="000000"/>
          <w:kern w:val="0"/>
          <w:sz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i/>
          <w:iCs/>
          <w:color w:val="000000"/>
          <w:kern w:val="0"/>
          <w:sz w:val="24"/>
          <w:lang w:val="ru-RU" w:eastAsia="ru-RU"/>
        </w:rPr>
        <w:t>Хэ Яньли. Аспирант, 2 год обучения. Московский государственный университет имени М.В.Ломоносова, Факультет иностранных языков и регионоведения, Москва, Россия. E–mail: 2535048491@qq.com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ind w:firstLine="397"/>
        <w:jc w:val="both"/>
        <w:rPr>
          <w:rFonts w:hint="default" w:ascii="Times New Roman" w:hAnsi="Times New Roman" w:eastAsia="Times New Roman" w:cs="Times New Roman"/>
          <w:color w:val="000000"/>
          <w:kern w:val="0"/>
          <w:sz w:val="24"/>
          <w:lang w:val="en-US" w:eastAsia="zh-CN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lang w:val="en-US" w:eastAsia="zh-CN"/>
        </w:rPr>
        <w:t>Аннотация:</w:t>
      </w:r>
      <w:r>
        <w:rPr>
          <w:rFonts w:hint="eastAsia" w:ascii="Times New Roman" w:hAnsi="Times New Roman" w:eastAsia="Times New Roman" w:cs="Times New Roman"/>
          <w:b/>
          <w:bCs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lang w:val="ru-RU" w:eastAsia="zh-CN"/>
        </w:rPr>
        <w:t>В данной статье объясняется феномен «культурного шока» на основе данных, полученных в результате опроса китайских учащихся, обучающихся на факультете иностранных языков и регионоведения МГУ. Перечисляются признаки культурного шока как социального явления и психического состояния. Рассматриваются причины, приводящие к «культурному шоку», и его последствия. Кроме того, предлагаются меры, направленные на предупреждение этого состояния, а также на преодоление коммуникативного барьера, улучшение межкультурного общения и развитие международного образования.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2970"/>
    <w:rsid w:val="12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2023-03-06T20:06:00Z</dcterms:created>
  <dc:creator>Лида</dc:creator>
  <cp:lastModifiedBy>Лида</cp:lastModifiedBy>
  <dcterms:modified xsi:type="dcterms:W3CDTF">2023-03-06T20:06:46Z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