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932F" w14:textId="7C6BC555" w:rsidR="007B1A7E" w:rsidRDefault="00597BC2" w:rsidP="00597BC2">
      <w:pPr>
        <w:jc w:val="center"/>
      </w:pPr>
      <w:r>
        <w:t>М</w:t>
      </w:r>
      <w:r w:rsidRPr="00597BC2">
        <w:t>еханизмы защиты прав граждан, участвующих в долевом строительстве</w:t>
      </w:r>
    </w:p>
    <w:p w14:paraId="4D7E42EB" w14:textId="7FDA00B7" w:rsidR="00B7360D" w:rsidRDefault="00B7360D" w:rsidP="00597BC2">
      <w:pPr>
        <w:jc w:val="center"/>
      </w:pPr>
    </w:p>
    <w:p w14:paraId="695A7A64" w14:textId="2A7ABEF6" w:rsidR="00B7360D" w:rsidRDefault="007375D9" w:rsidP="00591AE9">
      <w:r>
        <w:t xml:space="preserve">Использование договора долевого строительства стало достаточно популярным как в России, так и за рубежом. </w:t>
      </w:r>
      <w:r w:rsidR="001A5827">
        <w:t xml:space="preserve">В качестве основной причины можно выделить выгоду покупки недвижимости. Дольщики могут приобрести квартиру значительно ниже рыночной стоимости. К сожалению, </w:t>
      </w:r>
      <w:r w:rsidR="00591AE9">
        <w:t xml:space="preserve">с развитием данного направления постепенно увеличивалось количество недобросовестных застройщиков, что вынудило государство предпринимать меры. </w:t>
      </w:r>
    </w:p>
    <w:p w14:paraId="41FCBEDB" w14:textId="6B066865" w:rsidR="00591AE9" w:rsidRDefault="00591AE9" w:rsidP="00591AE9">
      <w:r>
        <w:t xml:space="preserve">В целях зашиты </w:t>
      </w:r>
      <w:r w:rsidR="00217B83">
        <w:t xml:space="preserve">прав </w:t>
      </w:r>
      <w:r>
        <w:t xml:space="preserve">граждан, участвующих в долевом строительстве, </w:t>
      </w:r>
      <w:r w:rsidR="00217B83">
        <w:t xml:space="preserve">в законодательство были внесены изменения. Так, ввели государственную регистрацию договора долевого участия в строительство, </w:t>
      </w:r>
      <w:proofErr w:type="spellStart"/>
      <w:r w:rsidR="00217B83">
        <w:t>эскроу</w:t>
      </w:r>
      <w:proofErr w:type="spellEnd"/>
      <w:r w:rsidR="00217B83">
        <w:t xml:space="preserve">-счета, сформирован компенсационный фонд, необходимо выкладывать данные о строительство в открытом доступе. </w:t>
      </w:r>
    </w:p>
    <w:p w14:paraId="6FDFCE7E" w14:textId="77777777" w:rsidR="00513287" w:rsidRDefault="00513287" w:rsidP="00591AE9"/>
    <w:p w14:paraId="2F95FD26" w14:textId="7801B5E0" w:rsidR="00B7360D" w:rsidRPr="00513287" w:rsidRDefault="001B78B6" w:rsidP="00513287">
      <w:pPr>
        <w:jc w:val="center"/>
        <w:rPr>
          <w:b/>
          <w:bCs w:val="0"/>
        </w:rPr>
      </w:pPr>
      <w:r w:rsidRPr="00513287">
        <w:rPr>
          <w:b/>
          <w:bCs w:val="0"/>
        </w:rPr>
        <w:t>Список использованных источников</w:t>
      </w:r>
    </w:p>
    <w:p w14:paraId="74AB472F" w14:textId="77777777" w:rsidR="00513287" w:rsidRDefault="00513287" w:rsidP="00597BC2">
      <w:pPr>
        <w:jc w:val="left"/>
      </w:pPr>
    </w:p>
    <w:p w14:paraId="61490BAA" w14:textId="66A0CC31" w:rsidR="001B78B6" w:rsidRDefault="001B78B6" w:rsidP="00513287">
      <w:pPr>
        <w:jc w:val="left"/>
      </w:pPr>
      <w:r>
        <w:t>1. Гражданский кодекс Российской Федерации. Часть первая от 30.11.1994 № 51-ФЗ (ред. от 25.02.2022 №20-ФЗ) (с изм. и доп., вступл. в силу с 01.09.2022)</w:t>
      </w:r>
      <w:r w:rsidR="00513287">
        <w:t xml:space="preserve"> </w:t>
      </w:r>
      <w:r w:rsidR="00513287" w:rsidRPr="00007A81">
        <w:t xml:space="preserve">// Собрание законодательства РФ. - 1994. - № 32. - Ст. 3301 ; Официальный интернет-портал правовой информации </w:t>
      </w:r>
      <w:hyperlink r:id="rId5" w:history="1">
        <w:r w:rsidR="00513287" w:rsidRPr="00007A81">
          <w:rPr>
            <w:rStyle w:val="a3"/>
          </w:rPr>
          <w:t>http://www.pravo.gov.ru</w:t>
        </w:r>
      </w:hyperlink>
      <w:r w:rsidR="00513287" w:rsidRPr="00007A81">
        <w:t xml:space="preserve"> - 25.02.2022.</w:t>
      </w:r>
    </w:p>
    <w:p w14:paraId="6CEEFDCB" w14:textId="701BD88F" w:rsidR="001B78B6" w:rsidRDefault="00513287" w:rsidP="001B78B6">
      <w:r>
        <w:t>2</w:t>
      </w:r>
      <w:r w:rsidR="001B78B6" w:rsidRPr="001B78B6">
        <w:t xml:space="preserve">. </w:t>
      </w:r>
      <w:proofErr w:type="spellStart"/>
      <w:r w:rsidR="001B78B6" w:rsidRPr="001B78B6">
        <w:t>Полоскин</w:t>
      </w:r>
      <w:proofErr w:type="spellEnd"/>
      <w:r w:rsidR="001B78B6" w:rsidRPr="001B78B6">
        <w:t xml:space="preserve">, А. К. Актуальные проблемы современного строительства / А. К. </w:t>
      </w:r>
      <w:proofErr w:type="spellStart"/>
      <w:r w:rsidR="001B78B6" w:rsidRPr="001B78B6">
        <w:t>Полоскин</w:t>
      </w:r>
      <w:proofErr w:type="spellEnd"/>
      <w:r w:rsidR="001B78B6" w:rsidRPr="001B78B6">
        <w:t xml:space="preserve">. — </w:t>
      </w:r>
      <w:proofErr w:type="gramStart"/>
      <w:r w:rsidR="001B78B6" w:rsidRPr="001B78B6">
        <w:t>Текст :</w:t>
      </w:r>
      <w:proofErr w:type="gramEnd"/>
      <w:r w:rsidR="001B78B6" w:rsidRPr="001B78B6">
        <w:t xml:space="preserve"> непосредственный // Молодой ученый. — 2022. — № 25 (420). — С. 34-36. — URL: https://moluch.ru/archive/420/93459/ (дата обращения:</w:t>
      </w:r>
      <w:r w:rsidR="001B78B6">
        <w:t>15</w:t>
      </w:r>
      <w:r w:rsidR="001B78B6" w:rsidRPr="001B78B6">
        <w:t>.0</w:t>
      </w:r>
      <w:r w:rsidR="001B78B6">
        <w:t>2</w:t>
      </w:r>
      <w:r w:rsidR="001B78B6" w:rsidRPr="001B78B6">
        <w:t>.2023).</w:t>
      </w:r>
    </w:p>
    <w:p w14:paraId="1A5EF45A" w14:textId="4AFEA8CD" w:rsidR="001B78B6" w:rsidRDefault="00513287" w:rsidP="001B78B6">
      <w:r>
        <w:t>3</w:t>
      </w:r>
      <w:r w:rsidR="001B78B6">
        <w:t xml:space="preserve">. </w:t>
      </w:r>
      <w:r w:rsidR="001B78B6" w:rsidRPr="001B78B6">
        <w:t xml:space="preserve">Полетаев, Д. Е. Защита прав потребителей при строительстве многоквартирных жилых домов / Д. Е. Полетаев. — </w:t>
      </w:r>
      <w:proofErr w:type="gramStart"/>
      <w:r w:rsidR="001B78B6" w:rsidRPr="001B78B6">
        <w:t>Текст :</w:t>
      </w:r>
      <w:proofErr w:type="gramEnd"/>
      <w:r w:rsidR="001B78B6" w:rsidRPr="001B78B6">
        <w:t xml:space="preserve"> непосредственный </w:t>
      </w:r>
      <w:r w:rsidR="001B78B6" w:rsidRPr="001B78B6">
        <w:lastRenderedPageBreak/>
        <w:t xml:space="preserve">// Молодой ученый. — 2020. — № 17 (307). — С. 225-226. — URL: https://moluch.ru/archive/307/69214/ (дата обращения: </w:t>
      </w:r>
      <w:r w:rsidR="001B78B6">
        <w:t>09</w:t>
      </w:r>
      <w:r w:rsidR="001B78B6" w:rsidRPr="001B78B6">
        <w:t>.0</w:t>
      </w:r>
      <w:r w:rsidR="001B78B6">
        <w:t>2</w:t>
      </w:r>
      <w:r w:rsidR="001B78B6" w:rsidRPr="001B78B6">
        <w:t>.2023).</w:t>
      </w:r>
    </w:p>
    <w:p w14:paraId="60D04758" w14:textId="2C4B0F7B" w:rsidR="001B78B6" w:rsidRDefault="00513287" w:rsidP="001B78B6">
      <w:r>
        <w:t>4</w:t>
      </w:r>
      <w:r w:rsidR="001B78B6">
        <w:t xml:space="preserve">. </w:t>
      </w:r>
      <w:r w:rsidR="001B78B6" w:rsidRPr="001B78B6">
        <w:t>Бурцева, Е. В. Изменения в законодательстве в сфере долевого строительства: плюсы и минусы</w:t>
      </w:r>
      <w:r w:rsidR="001B78B6">
        <w:t xml:space="preserve"> </w:t>
      </w:r>
      <w:r w:rsidR="001B78B6" w:rsidRPr="001B78B6">
        <w:t xml:space="preserve">/ </w:t>
      </w:r>
      <w:r w:rsidR="001B78B6">
        <w:t xml:space="preserve">Е. В. Бурцева </w:t>
      </w:r>
      <w:r w:rsidR="001B78B6" w:rsidRPr="001B78B6">
        <w:t>// Актуальные проблемы правового, социального и политического развития России: материалы Х Международной научно-практической конференции студентов, магистрантов, аспирантов</w:t>
      </w:r>
      <w:r w:rsidR="001B78B6">
        <w:t xml:space="preserve"> </w:t>
      </w:r>
      <w:r w:rsidR="001B78B6" w:rsidRPr="001B78B6">
        <w:t>/</w:t>
      </w:r>
      <w:r w:rsidR="001B78B6">
        <w:t xml:space="preserve"> </w:t>
      </w:r>
      <w:r w:rsidR="001B78B6" w:rsidRPr="001B78B6">
        <w:t>Саратовский национальный исследовательский государственный университет имени Н. Г. Чернышевского. — Саратовский источник, 2017. — с.42–44.</w:t>
      </w:r>
    </w:p>
    <w:p w14:paraId="26E6D3A6" w14:textId="77C9080B" w:rsidR="001B78B6" w:rsidRDefault="00513287" w:rsidP="001B78B6">
      <w:r>
        <w:t>5</w:t>
      </w:r>
      <w:r w:rsidR="001B78B6">
        <w:t xml:space="preserve">. </w:t>
      </w:r>
      <w:proofErr w:type="spellStart"/>
      <w:r w:rsidR="001B78B6" w:rsidRPr="001B78B6">
        <w:t>Кошукова</w:t>
      </w:r>
      <w:proofErr w:type="spellEnd"/>
      <w:r w:rsidR="001B78B6" w:rsidRPr="001B78B6">
        <w:t xml:space="preserve">, К. И. Актуальные проблемы защиты прав граждан, участвующих в долевом строительстве / К. И. </w:t>
      </w:r>
      <w:proofErr w:type="spellStart"/>
      <w:r w:rsidR="001B78B6" w:rsidRPr="001B78B6">
        <w:t>Кошукова</w:t>
      </w:r>
      <w:proofErr w:type="spellEnd"/>
      <w:r w:rsidR="001B78B6" w:rsidRPr="001B78B6">
        <w:t xml:space="preserve">. — </w:t>
      </w:r>
      <w:proofErr w:type="gramStart"/>
      <w:r w:rsidR="001B78B6" w:rsidRPr="001B78B6">
        <w:t>Текст :</w:t>
      </w:r>
      <w:proofErr w:type="gramEnd"/>
      <w:r w:rsidR="001B78B6" w:rsidRPr="001B78B6">
        <w:t xml:space="preserve"> непосредственный // Молодой ученый. — 2018. — № 47 (233). — С. 85-87. — URL: https://moluch.ru/archive/233/54081/ (дата обращения: </w:t>
      </w:r>
      <w:r w:rsidR="001B78B6">
        <w:t>0</w:t>
      </w:r>
      <w:r w:rsidR="001B78B6" w:rsidRPr="001B78B6">
        <w:t>3.0</w:t>
      </w:r>
      <w:r w:rsidR="001B78B6">
        <w:t>2</w:t>
      </w:r>
      <w:r w:rsidR="001B78B6" w:rsidRPr="001B78B6">
        <w:t>.2023)</w:t>
      </w:r>
      <w:r w:rsidR="001B78B6">
        <w:t>.</w:t>
      </w:r>
    </w:p>
    <w:p w14:paraId="18F69AAA" w14:textId="0C59C5D0" w:rsidR="001B78B6" w:rsidRPr="001B78B6" w:rsidRDefault="00513287" w:rsidP="001B78B6">
      <w:r>
        <w:t>6</w:t>
      </w:r>
      <w:r w:rsidR="001B78B6">
        <w:t xml:space="preserve">. </w:t>
      </w:r>
      <w:proofErr w:type="spellStart"/>
      <w:r w:rsidR="001B78B6" w:rsidRPr="001B78B6">
        <w:t>Бахмудова</w:t>
      </w:r>
      <w:proofErr w:type="spellEnd"/>
      <w:r w:rsidR="001B78B6">
        <w:t xml:space="preserve">, П. М. </w:t>
      </w:r>
      <w:r w:rsidR="001B78B6" w:rsidRPr="001B78B6">
        <w:t xml:space="preserve"> Проблемы государственного регулирования договора долевого участия в строительстве </w:t>
      </w:r>
      <w:r w:rsidR="001B78B6" w:rsidRPr="001B78B6">
        <w:t xml:space="preserve">/ </w:t>
      </w:r>
      <w:r w:rsidR="001B78B6">
        <w:t xml:space="preserve">П. М. </w:t>
      </w:r>
      <w:proofErr w:type="spellStart"/>
      <w:r w:rsidR="001B78B6">
        <w:t>Бахмудова</w:t>
      </w:r>
      <w:proofErr w:type="spellEnd"/>
      <w:r w:rsidR="001B78B6">
        <w:t xml:space="preserve"> </w:t>
      </w:r>
      <w:r w:rsidR="001B78B6" w:rsidRPr="001B78B6">
        <w:t>// Закон и право. 2022.</w:t>
      </w:r>
      <w:r w:rsidR="001B78B6">
        <w:t xml:space="preserve"> - </w:t>
      </w:r>
      <w:r w:rsidR="001B78B6" w:rsidRPr="001B78B6">
        <w:t>№2.</w:t>
      </w:r>
      <w:r w:rsidR="001B78B6">
        <w:t xml:space="preserve">- С. 99-101. - </w:t>
      </w:r>
      <w:r w:rsidR="001B78B6" w:rsidRPr="001B78B6">
        <w:t xml:space="preserve">URL: https://cyberleninka.ru/article/n/problemy-gosudarstvennogo-regulirovaniya-dogovora-dolevogo-uchastiya-v-stroitelstve (дата обращения: 03.03.2023). </w:t>
      </w:r>
    </w:p>
    <w:p w14:paraId="6C68F7CB" w14:textId="47982DFF" w:rsidR="001B78B6" w:rsidRPr="001B78B6" w:rsidRDefault="001B78B6" w:rsidP="001B78B6"/>
    <w:p w14:paraId="48F6EB56" w14:textId="3FCC2148" w:rsidR="00B7360D" w:rsidRPr="00597BC2" w:rsidRDefault="001B78B6" w:rsidP="00513287">
      <w:pPr>
        <w:rPr>
          <w:lang w:eastAsia="ru-RU"/>
        </w:rPr>
      </w:pPr>
      <w:r w:rsidRPr="001B78B6">
        <w:br/>
      </w:r>
      <w:r w:rsidRPr="001B78B6">
        <w:br/>
      </w:r>
      <w:r w:rsidRPr="001B78B6">
        <w:br/>
      </w:r>
      <w:r w:rsidRPr="001B78B6">
        <w:br/>
      </w:r>
    </w:p>
    <w:sectPr w:rsidR="00B7360D" w:rsidRPr="0059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55BF"/>
    <w:multiLevelType w:val="hybridMultilevel"/>
    <w:tmpl w:val="BCF0F660"/>
    <w:lvl w:ilvl="0" w:tplc="7638DF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3491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8B"/>
    <w:rsid w:val="001A5827"/>
    <w:rsid w:val="001B78B6"/>
    <w:rsid w:val="00217B83"/>
    <w:rsid w:val="00513287"/>
    <w:rsid w:val="00591AE9"/>
    <w:rsid w:val="00597BC2"/>
    <w:rsid w:val="007375D9"/>
    <w:rsid w:val="007B1A7E"/>
    <w:rsid w:val="00B7360D"/>
    <w:rsid w:val="00C5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9F4E"/>
  <w15:chartTrackingRefBased/>
  <w15:docId w15:val="{10DDCAAC-E181-4209-8127-4CC6EB7C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8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78B6"/>
    <w:pPr>
      <w:spacing w:after="200" w:line="276" w:lineRule="auto"/>
      <w:ind w:left="720" w:firstLine="0"/>
      <w:contextualSpacing/>
      <w:jc w:val="left"/>
    </w:pPr>
    <w:rPr>
      <w:rFonts w:ascii="PT Astra Serif" w:hAnsi="PT Astra Serif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Хайрутдинова</dc:creator>
  <cp:keywords/>
  <dc:description/>
  <cp:lastModifiedBy>Снежана Хайрутдинова</cp:lastModifiedBy>
  <cp:revision>2</cp:revision>
  <dcterms:created xsi:type="dcterms:W3CDTF">2023-03-03T15:31:00Z</dcterms:created>
  <dcterms:modified xsi:type="dcterms:W3CDTF">2023-03-03T18:03:00Z</dcterms:modified>
</cp:coreProperties>
</file>