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82" w:rsidRPr="00187FC5" w:rsidRDefault="00187FC5" w:rsidP="00187FC5">
      <w:pPr>
        <w:jc w:val="both"/>
        <w:rPr>
          <w:rFonts w:ascii="Times New Roman" w:hAnsi="Times New Roman" w:cs="Times New Roman"/>
          <w:sz w:val="28"/>
          <w:szCs w:val="28"/>
        </w:rPr>
      </w:pPr>
      <w:r w:rsidRPr="00187FC5">
        <w:rPr>
          <w:rFonts w:ascii="Times New Roman" w:hAnsi="Times New Roman" w:cs="Times New Roman"/>
          <w:sz w:val="28"/>
          <w:szCs w:val="28"/>
        </w:rPr>
        <w:t>Тема: «Визуальная коммуникация в городском пространстве: восприятие вывесок в пешеходных зонах на примере города Ульяновск»</w:t>
      </w:r>
    </w:p>
    <w:sectPr w:rsidR="00B23282" w:rsidRPr="00187FC5" w:rsidSect="00B2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FC5"/>
    <w:rsid w:val="00187FC5"/>
    <w:rsid w:val="00B2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2023-02-27T10:21:00Z</dcterms:created>
  <dcterms:modified xsi:type="dcterms:W3CDTF">2023-02-27T10:23:00Z</dcterms:modified>
</cp:coreProperties>
</file>