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 xml:space="preserve">Совершенствование механизмов государственной демографической 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политики в области здравоохранения в субъектах Российской Федерации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708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Г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лавной ценностью государств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а всегда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является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з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доровый человек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, здоровая семья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[1].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Поэтому у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силия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государства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должны быть направлены на совершенствование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его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политики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в области демографии 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в сфере здравоохранения.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ind w:firstLine="708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Н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есоответстви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своевременных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возможностей государства потребностям населения прив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одит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к снижению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эффективности системы здравоохранения в регионах и, как следствие, ухудшению состояния здоровья населения, снижению рождаемости, повышению смертности.</w:t>
      </w:r>
    </w:p>
    <w:p>
      <w:pPr>
        <w:keepNext w:val="0"/>
        <w:keepLines w:val="0"/>
        <w:widowControl/>
        <w:suppressLineNumbers w:val="0"/>
        <w:spacing w:line="360" w:lineRule="auto"/>
        <w:ind w:firstLine="708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Органом, отвечающим за регулирование деятельности системы здравоохранения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, и как следствие, демографическую ситуацию,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является Министерство здравоохранения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Р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оссийской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Ф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едерации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В регионах эту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деятельност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ь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осуществляет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региональное м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инистерство здравоохранения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[2]. О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дной из о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сновн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ых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функций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регионального м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инистерства является координация деятельности медицинских учреждений, а также обеспечение финансирования для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эффективного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осуществлени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ими своей деятельности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по организации оказания помощи населению, реализации различных федеральных и национальных проектов, в том числе национального проекта «Демография»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spacing w:line="360" w:lineRule="auto"/>
        <w:ind w:firstLine="708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За последн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ее десятилетие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в России сложилась неблагоприятная медико-демографическая ситуация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- она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характеризуется ростом смертности и снижением рождаемости, отрицательным естественным приростом населения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системе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здравоохранения снизились качество и доступность медицинской помощи населению; увеличилось число социально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-значимых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заболеваний [3]. </w:t>
      </w:r>
    </w:p>
    <w:p>
      <w:pPr>
        <w:bidi w:val="0"/>
        <w:spacing w:line="360" w:lineRule="auto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Анализ основных показателей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системы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здравоохранения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в субъектах РФ, на примере Ульяновской области,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показал, что ещ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ё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сохраняются проблемы, препятствующие улучшению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демографических показателей и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показателей здоровья населения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и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эффективной реализации государственной политики в сфере здравоохранения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и национальных проектов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недостаточная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заинтересованность населения в сохранении и укреплении здоровья;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- недостаточная заинтересованность молодых семей в рождении двух, трех и более детей;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- недостаточное применение эффективных медицинских технологий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, в том числе технологии экстракорпорального оплодотворения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нехватка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медицинских работников и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недостаточная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заработная плата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врачей и медицинских сестёр, а также младшего медицинского персонала в системе государственных медицинских учреждений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- не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эффективное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использование современных информационных технологий в здравоохранении. </w:t>
      </w:r>
    </w:p>
    <w:p>
      <w:pPr>
        <w:keepNext w:val="0"/>
        <w:keepLines w:val="0"/>
        <w:widowControl/>
        <w:suppressLineNumbers w:val="0"/>
        <w:spacing w:line="360" w:lineRule="auto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Здравоохранение - отрасль государственной деятельности, целью которой является организация доступного медицинского обслуживания населения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для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сохранени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и повышени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уровня его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здоровья. Понятие «государственная политика» представлено совокупностью целей, задач, приоритетов, принципов, стратегических программ и плановых мероприятий, разрабатываемых и реализуемых органами государственной власти с привлечением для этого институтов гражданского общества. Государственная политика – целенаправленная деятельность органов государственной власти в сфере решения общественных проблем, достижения и реализации общезначимых целей развития всего общества либо его отдельных сфер [4]. </w:t>
      </w:r>
    </w:p>
    <w:p>
      <w:pPr>
        <w:keepNext w:val="0"/>
        <w:keepLines w:val="0"/>
        <w:widowControl/>
        <w:suppressLineNumbers w:val="0"/>
        <w:spacing w:line="360" w:lineRule="auto"/>
        <w:ind w:firstLine="708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Под государственной политикой в сфере здравоохранения необходимо понимать систему ценностей и целей, совокупность управленческих мер, решений и действий, которые направлены на обеспечение государственных гарантий оказания гражданам бесплатной медицинской помощи в необходимом объ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ё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ме и соответствующего качества с целью снижения смертности, повышения рождаемости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роста продолжительности жизни населения страны.</w:t>
      </w:r>
    </w:p>
    <w:p>
      <w:pPr>
        <w:keepNext w:val="0"/>
        <w:keepLines w:val="0"/>
        <w:widowControl/>
        <w:suppressLineNumbers w:val="0"/>
        <w:spacing w:line="360" w:lineRule="auto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 целью обеспечения доступности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и  улучшения качества медицинской помощи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, а также снижения смертности и повышения рождаемости и увеличения продолжительности жизни,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необходимо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сделать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следующее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 повысить эффективность оказания специализированной, включая высокотехнологичную, медицинской помощи;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 повысить эффективность службы родовспоможения и детства;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- обеспечить социальную поддержку молодых семей, где воспитывается двое и более детей - гарантировать места в детских садиках, бесплатное питание в школе и другие льготы;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- продолжать работу в направлении совершенствования системы санаторно-курортного лечения,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в том числе системы детского санаторного оздоровления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 повысить эффективность государственной и муниципальной систем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управления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здравоохранени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ем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регионов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- обеспечить  квалифицированными кадрами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систему здравоохранения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и в первую очередь службы родовспоможения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spacing w:line="360" w:lineRule="auto"/>
        <w:ind w:firstLine="708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Для улучшения демографических показателей и показателей здоровья населения необходимо выполнение поставленных задач. Многие решения  требуют комплексного подхода, например, улучшение качества медицинской помощи  и социальной поддержки позволит улучшить демографическую ситуацию в регионе.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Список использованных источников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5" w:leftChars="0" w:hanging="425" w:firstLineChars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Конституция РФ от 12 декабря 1993 года [Электронный ресурс] Дата обновления: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0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1.07.20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20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. Доступ из Справочной правовой системы «Консультант Плюс» - 20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23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5" w:leftChars="0" w:hanging="425" w:firstLineChars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Об основах охраны здоровья граждан в Российской Федерации: федеральный закон Российской Федерации от 21 ноября 2011 г. № 323-ФЗ [Электронный ресурс] Дата обновления: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26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.03.20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22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. Доступ из Справочной правовой системы «Консультант Плюс» - 20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23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5" w:leftChars="0" w:hanging="425" w:firstLineChars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Ерохина Т.В. Некоторые аспекты развития российского законодательства об охране здоровья граждан на современном этапе // Медицинское право. – 2012. – № 5. – С. 15 - 18.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5" w:leftChars="0" w:hanging="425" w:firstLineChars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Тищенко Т.А., Сабирова З.Э. Особенности государственного управления сферой здравоохранения на современном этапе в России // Вестник УГУЭС. Серия экономика. – 2015. - № 4(14). – С. 45-49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909E2B"/>
    <w:multiLevelType w:val="singleLevel"/>
    <w:tmpl w:val="C3909E2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90EBD"/>
    <w:rsid w:val="07393D74"/>
    <w:rsid w:val="084D5BCD"/>
    <w:rsid w:val="106F0D7D"/>
    <w:rsid w:val="1E5A5257"/>
    <w:rsid w:val="2D2C476C"/>
    <w:rsid w:val="2EEB7515"/>
    <w:rsid w:val="30B13B34"/>
    <w:rsid w:val="68877FF0"/>
    <w:rsid w:val="69020333"/>
    <w:rsid w:val="6EA90EBD"/>
    <w:rsid w:val="7C3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2022-05-26T15:33:00Z</dcterms:created>
  <dc:creator>Администратор</dc:creator>
  <cp:lastModifiedBy>Я</cp:lastModifiedBy>
  <dcterms:modified xsi:type="dcterms:W3CDTF">2023-03-03T19:52:55Z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122EB038A0844EEFBC6FAE3F369A4512</vt:lpwstr>
  </property>
</Properties>
</file>