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Тема доклада « Охрана </w:t>
      </w:r>
      <w:r>
        <w:rPr>
          <w:rtl w:val="0"/>
        </w:rPr>
        <w:t>персонаж</w:t>
      </w:r>
      <w:r>
        <w:rPr>
          <w:rtl w:val="0"/>
        </w:rPr>
        <w:t xml:space="preserve">а </w:t>
      </w:r>
      <w:r>
        <w:rPr>
          <w:rtl w:val="0"/>
        </w:rPr>
        <w:t>произведение искусства как объекты авторского права</w:t>
      </w:r>
      <w:r>
        <w:rPr>
          <w:rtl w:val="0"/>
        </w:rPr>
        <w:t>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