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11" w:rsidRDefault="005040F0" w:rsidP="004C0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0F">
        <w:rPr>
          <w:rFonts w:ascii="Times New Roman" w:hAnsi="Times New Roman" w:cs="Times New Roman"/>
          <w:b/>
          <w:sz w:val="24"/>
          <w:szCs w:val="24"/>
        </w:rPr>
        <w:t>Анализ вз</w:t>
      </w:r>
      <w:r w:rsidR="00206FA6" w:rsidRPr="00FE570F">
        <w:rPr>
          <w:rFonts w:ascii="Times New Roman" w:hAnsi="Times New Roman" w:cs="Times New Roman"/>
          <w:b/>
          <w:sz w:val="24"/>
          <w:szCs w:val="24"/>
        </w:rPr>
        <w:t xml:space="preserve">аимосвязи уровня тестостерона с </w:t>
      </w:r>
      <w:r w:rsidRPr="00FE570F">
        <w:rPr>
          <w:rFonts w:ascii="Times New Roman" w:hAnsi="Times New Roman" w:cs="Times New Roman"/>
          <w:b/>
          <w:sz w:val="24"/>
          <w:szCs w:val="24"/>
        </w:rPr>
        <w:t>холестерином у овцематок романовской породы в условиях Кузбасса</w:t>
      </w:r>
    </w:p>
    <w:p w:rsidR="00A33157" w:rsidRPr="00FE570F" w:rsidRDefault="00A33157" w:rsidP="004C0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AF0" w:rsidRPr="004C019A" w:rsidRDefault="004C019A" w:rsidP="004C0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="005040F0" w:rsidRPr="004C019A">
        <w:rPr>
          <w:rFonts w:ascii="Times New Roman" w:hAnsi="Times New Roman" w:cs="Times New Roman"/>
          <w:b/>
          <w:i/>
          <w:sz w:val="24"/>
          <w:szCs w:val="24"/>
        </w:rPr>
        <w:t>Тарасенко Е.И</w:t>
      </w:r>
      <w:r w:rsidR="001D3AF0" w:rsidRPr="004C01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40F0" w:rsidRDefault="001D3AF0" w:rsidP="004C019A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BB6172" w:rsidRPr="001D3AF0">
        <w:rPr>
          <w:rFonts w:ascii="Times New Roman" w:hAnsi="Times New Roman" w:cs="Times New Roman"/>
          <w:i/>
          <w:sz w:val="24"/>
          <w:szCs w:val="24"/>
        </w:rPr>
        <w:t>спирант</w:t>
      </w:r>
    </w:p>
    <w:p w:rsidR="001D3AF0" w:rsidRPr="004C019A" w:rsidRDefault="00206FA6" w:rsidP="004C019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19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="005040F0" w:rsidRPr="004C019A">
        <w:rPr>
          <w:rFonts w:ascii="Times New Roman" w:hAnsi="Times New Roman" w:cs="Times New Roman"/>
          <w:b/>
          <w:i/>
          <w:sz w:val="24"/>
          <w:szCs w:val="24"/>
        </w:rPr>
        <w:t>Морозов И.Н.</w:t>
      </w:r>
    </w:p>
    <w:p w:rsidR="00A33157" w:rsidRDefault="001D3AF0" w:rsidP="00A331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BB6172" w:rsidRPr="001D3AF0">
        <w:rPr>
          <w:rFonts w:ascii="Times New Roman" w:hAnsi="Times New Roman" w:cs="Times New Roman"/>
          <w:i/>
          <w:sz w:val="24"/>
          <w:szCs w:val="24"/>
        </w:rPr>
        <w:t>спирант</w:t>
      </w:r>
      <w:r w:rsidR="00A33157" w:rsidRPr="00A331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57" w:rsidRPr="00A33157" w:rsidRDefault="00A33157" w:rsidP="00A3315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3157">
        <w:rPr>
          <w:rFonts w:ascii="Times New Roman" w:hAnsi="Times New Roman" w:cs="Times New Roman"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57">
        <w:rPr>
          <w:rFonts w:ascii="Times New Roman" w:hAnsi="Times New Roman" w:cs="Times New Roman"/>
          <w:sz w:val="24"/>
          <w:szCs w:val="24"/>
        </w:rPr>
        <w:t>Себежко</w:t>
      </w:r>
      <w:proofErr w:type="spellEnd"/>
      <w:r w:rsidRPr="00A33157">
        <w:rPr>
          <w:rFonts w:ascii="Times New Roman" w:hAnsi="Times New Roman" w:cs="Times New Roman"/>
          <w:sz w:val="24"/>
          <w:szCs w:val="24"/>
        </w:rPr>
        <w:t xml:space="preserve"> Ольга Игоревна, канд. биол. наук, доцент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206FA6" w:rsidRPr="004C019A" w:rsidRDefault="00206FA6" w:rsidP="004C019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19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1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Новосибирский государственный аграрный университет, </w:t>
      </w:r>
      <w:r w:rsidR="001D3AF0"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биолого-технологический 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факультет, Новосибирск, Россия</w:t>
      </w:r>
    </w:p>
    <w:p w:rsidR="00206FA6" w:rsidRPr="004C019A" w:rsidRDefault="00206FA6" w:rsidP="004C019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19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2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Кузбасская государственная сельскохозяйственная академия, </w:t>
      </w:r>
      <w:r w:rsidR="001D3AF0"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зоотехнический 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факультет, Кемерово, Россия</w:t>
      </w:r>
    </w:p>
    <w:p w:rsidR="00206FA6" w:rsidRPr="004C019A" w:rsidRDefault="003361C3" w:rsidP="004C019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0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4C01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4C019A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ru-RU"/>
          </w:rPr>
          <w:t>tarasenkoo</w:t>
        </w:r>
        <w:r w:rsidRPr="004C019A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1997@</w:t>
        </w:r>
        <w:r w:rsidRPr="004C019A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ru-RU"/>
          </w:rPr>
          <w:t>mail</w:t>
        </w:r>
        <w:r w:rsidRPr="004C019A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019A">
          <w:rPr>
            <w:rStyle w:val="a8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3361C3" w:rsidRPr="00FE570F" w:rsidRDefault="003361C3" w:rsidP="004C01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71A9" w:rsidRPr="00862F57" w:rsidRDefault="00D95C2D" w:rsidP="004C01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В отличие от многих других сельскохозяйственных животных, овцы дают самое большое количество разнообразной продукции, которая обеспечивается большим числом пород овец. Большинство пород специализированы на производстве двух основных видов продукции – мяса и шерсти. Эффективность овцеводства напрямую зависит от повышения продуктивности животных и улучшения качества получаемой от них продукции</w:t>
      </w:r>
      <w:r w:rsidR="00862F57">
        <w:rPr>
          <w:rFonts w:ascii="Times New Roman" w:hAnsi="Times New Roman" w:cs="Times New Roman"/>
          <w:sz w:val="24"/>
          <w:szCs w:val="24"/>
        </w:rPr>
        <w:t xml:space="preserve"> </w:t>
      </w:r>
      <w:r w:rsidR="00862F57" w:rsidRPr="00862F57">
        <w:rPr>
          <w:rFonts w:ascii="Times New Roman" w:hAnsi="Times New Roman" w:cs="Times New Roman"/>
          <w:sz w:val="24"/>
          <w:szCs w:val="24"/>
        </w:rPr>
        <w:t>[1].</w:t>
      </w:r>
    </w:p>
    <w:p w:rsidR="006671A9" w:rsidRPr="00FE570F" w:rsidRDefault="004473E1" w:rsidP="004C01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Уровень продуктивности овец во многом зависит от направленности и интенсивности протекания физиологических процессов в организме, а также состояния здоровья и адаптационной пластичности. Существенное значение играет определение биохимических показателей и гормонов, по уровню которых можно судить об интенсивности обменных процесс</w:t>
      </w:r>
      <w:r w:rsidR="00123EBE" w:rsidRPr="00FE570F">
        <w:rPr>
          <w:rFonts w:ascii="Times New Roman" w:hAnsi="Times New Roman" w:cs="Times New Roman"/>
          <w:sz w:val="24"/>
          <w:szCs w:val="24"/>
        </w:rPr>
        <w:t>ов, протекающих в организме овец</w:t>
      </w:r>
      <w:r w:rsidRPr="00FE570F">
        <w:rPr>
          <w:rFonts w:ascii="Times New Roman" w:hAnsi="Times New Roman" w:cs="Times New Roman"/>
          <w:sz w:val="24"/>
          <w:szCs w:val="24"/>
        </w:rPr>
        <w:t xml:space="preserve">. Это обусловлено тем, что кровь представляет собой внутреннюю среду организма и, отличаясь определённой стабильностью, чётко реагирует на воздействие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паратипических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факторов изменения состава, т.е. хара</w:t>
      </w:r>
      <w:r w:rsidR="00123EBE" w:rsidRPr="00FE570F">
        <w:rPr>
          <w:rFonts w:ascii="Times New Roman" w:hAnsi="Times New Roman" w:cs="Times New Roman"/>
          <w:sz w:val="24"/>
          <w:szCs w:val="24"/>
        </w:rPr>
        <w:t>ктеризуется лабильностью</w:t>
      </w:r>
      <w:r w:rsidRPr="00FE570F">
        <w:rPr>
          <w:rFonts w:ascii="Times New Roman" w:hAnsi="Times New Roman" w:cs="Times New Roman"/>
          <w:sz w:val="24"/>
          <w:szCs w:val="24"/>
        </w:rPr>
        <w:t>. Это определяет её информативность при оценке состояния организма, интенсивности окислительно-восстановительны</w:t>
      </w:r>
      <w:r w:rsidR="00862F57">
        <w:rPr>
          <w:rFonts w:ascii="Times New Roman" w:hAnsi="Times New Roman" w:cs="Times New Roman"/>
          <w:sz w:val="24"/>
          <w:szCs w:val="24"/>
        </w:rPr>
        <w:t>х процессов, протекающих в нём [2</w:t>
      </w:r>
      <w:r w:rsidR="00250C8E">
        <w:rPr>
          <w:rFonts w:ascii="Times New Roman" w:hAnsi="Times New Roman" w:cs="Times New Roman"/>
          <w:sz w:val="24"/>
          <w:szCs w:val="24"/>
        </w:rPr>
        <w:t>,3</w:t>
      </w:r>
      <w:r w:rsidR="00862F57">
        <w:rPr>
          <w:rFonts w:ascii="Times New Roman" w:hAnsi="Times New Roman" w:cs="Times New Roman"/>
          <w:sz w:val="24"/>
          <w:szCs w:val="24"/>
        </w:rPr>
        <w:t>].</w:t>
      </w:r>
    </w:p>
    <w:p w:rsidR="00AB6702" w:rsidRPr="00FE570F" w:rsidRDefault="00AB6702" w:rsidP="004C01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70F">
        <w:rPr>
          <w:rFonts w:ascii="Times New Roman" w:eastAsia="Calibri" w:hAnsi="Times New Roman" w:cs="Times New Roman"/>
          <w:sz w:val="24"/>
          <w:szCs w:val="24"/>
        </w:rPr>
        <w:t xml:space="preserve">Объектом исследования служили овцематки романовской породы Кузбасса. Кровь отобрали у 30 овец с помощью </w:t>
      </w:r>
      <w:proofErr w:type="spellStart"/>
      <w:r w:rsidRPr="00FE570F">
        <w:rPr>
          <w:rFonts w:ascii="Times New Roman" w:eastAsia="Calibri" w:hAnsi="Times New Roman" w:cs="Times New Roman"/>
          <w:sz w:val="24"/>
          <w:szCs w:val="24"/>
        </w:rPr>
        <w:t>вакуэт</w:t>
      </w:r>
      <w:proofErr w:type="spellEnd"/>
      <w:r w:rsidRPr="00FE570F">
        <w:rPr>
          <w:rFonts w:ascii="Times New Roman" w:eastAsia="Calibri" w:hAnsi="Times New Roman" w:cs="Times New Roman"/>
          <w:sz w:val="24"/>
          <w:szCs w:val="24"/>
        </w:rPr>
        <w:t>-метода из яремной вены животного.</w:t>
      </w:r>
    </w:p>
    <w:p w:rsidR="00AB6702" w:rsidRPr="00FE570F" w:rsidRDefault="00AB6702" w:rsidP="004C019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E570F">
        <w:rPr>
          <w:rFonts w:ascii="Times New Roman" w:eastAsia="Times New Roman" w:hAnsi="Times New Roman" w:cs="Times New Roman"/>
          <w:sz w:val="24"/>
          <w:szCs w:val="24"/>
        </w:rPr>
        <w:t xml:space="preserve">Содержание гормона тестостерона в сыворотке крови установили </w:t>
      </w:r>
      <w:r w:rsidRPr="00FE570F">
        <w:rPr>
          <w:rFonts w:ascii="Times New Roman" w:eastAsia="Times New Roman" w:hAnsi="Times New Roman" w:cs="Times New Roman"/>
          <w:sz w:val="24"/>
          <w:szCs w:val="24"/>
          <w:lang w:eastAsia="ko-KR"/>
        </w:rPr>
        <w:t>методом твердофазного иммуноферментного анализа с набором реагентов «</w:t>
      </w:r>
      <w:proofErr w:type="spellStart"/>
      <w:r w:rsidRPr="00FE570F">
        <w:rPr>
          <w:rFonts w:ascii="Times New Roman" w:eastAsia="Times New Roman" w:hAnsi="Times New Roman" w:cs="Times New Roman"/>
          <w:sz w:val="24"/>
          <w:szCs w:val="24"/>
          <w:lang w:eastAsia="ko-KR"/>
        </w:rPr>
        <w:t>СтероидИФА</w:t>
      </w:r>
      <w:proofErr w:type="spellEnd"/>
      <w:r w:rsidRPr="00FE570F">
        <w:rPr>
          <w:rFonts w:ascii="Times New Roman" w:eastAsia="Times New Roman" w:hAnsi="Times New Roman" w:cs="Times New Roman"/>
          <w:sz w:val="24"/>
          <w:szCs w:val="24"/>
          <w:lang w:eastAsia="ko-KR"/>
        </w:rPr>
        <w:t>-тестостерон» для количественного определения концентрации тестостерона в сыворотке крови.</w:t>
      </w:r>
      <w:r w:rsidR="0010031D" w:rsidRPr="0010031D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F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Иммуноферментный анализ проводили на </w:t>
      </w:r>
      <w:r w:rsidRPr="00F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Thermo</w:t>
      </w:r>
      <w:r w:rsidR="0010031D" w:rsidRPr="00100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Scientific</w:t>
      </w:r>
      <w:r w:rsidR="0010031D" w:rsidRPr="00100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Multiskan</w:t>
      </w:r>
      <w:proofErr w:type="spellEnd"/>
      <w:r w:rsidR="0010031D" w:rsidRPr="001003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FC</w:t>
      </w:r>
      <w:r w:rsidRPr="00F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(с инкубатором).</w:t>
      </w:r>
    </w:p>
    <w:p w:rsidR="00AB6702" w:rsidRPr="00FE570F" w:rsidRDefault="00AB6702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 xml:space="preserve">Содержание холестерина в сыворотке крови определяли на полуавтоматическом анализаторе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Photometer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5010</w:t>
      </w:r>
      <w:r w:rsidRPr="00FE57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570F">
        <w:rPr>
          <w:rFonts w:ascii="Times New Roman" w:hAnsi="Times New Roman" w:cs="Times New Roman"/>
          <w:sz w:val="24"/>
          <w:szCs w:val="24"/>
        </w:rPr>
        <w:t>5+ (</w:t>
      </w:r>
      <w:r w:rsidRPr="00FE570F">
        <w:rPr>
          <w:rFonts w:ascii="Times New Roman" w:hAnsi="Times New Roman" w:cs="Times New Roman"/>
          <w:sz w:val="24"/>
          <w:szCs w:val="24"/>
          <w:lang w:val="en-US"/>
        </w:rPr>
        <w:t>ROBERT</w:t>
      </w:r>
      <w:r w:rsidR="0010031D" w:rsidRPr="0010031D">
        <w:rPr>
          <w:rFonts w:ascii="Times New Roman" w:hAnsi="Times New Roman" w:cs="Times New Roman"/>
          <w:sz w:val="24"/>
          <w:szCs w:val="24"/>
        </w:rPr>
        <w:t xml:space="preserve"> </w:t>
      </w:r>
      <w:r w:rsidRPr="00FE570F">
        <w:rPr>
          <w:rFonts w:ascii="Times New Roman" w:hAnsi="Times New Roman" w:cs="Times New Roman"/>
          <w:sz w:val="24"/>
          <w:szCs w:val="24"/>
          <w:lang w:val="en-US"/>
        </w:rPr>
        <w:t>RIELE</w:t>
      </w:r>
      <w:r w:rsidR="0010031D" w:rsidRPr="0010031D">
        <w:rPr>
          <w:rFonts w:ascii="Times New Roman" w:hAnsi="Times New Roman" w:cs="Times New Roman"/>
          <w:sz w:val="24"/>
          <w:szCs w:val="24"/>
        </w:rPr>
        <w:t xml:space="preserve"> </w:t>
      </w:r>
      <w:r w:rsidRPr="00FE570F">
        <w:rPr>
          <w:rFonts w:ascii="Times New Roman" w:hAnsi="Times New Roman" w:cs="Times New Roman"/>
          <w:sz w:val="24"/>
          <w:szCs w:val="24"/>
          <w:lang w:val="en-US"/>
        </w:rPr>
        <w:t>GmbH</w:t>
      </w:r>
      <w:r w:rsidRPr="00FE570F">
        <w:rPr>
          <w:rFonts w:ascii="Times New Roman" w:hAnsi="Times New Roman" w:cs="Times New Roman"/>
          <w:sz w:val="24"/>
          <w:szCs w:val="24"/>
        </w:rPr>
        <w:t>&amp;</w:t>
      </w:r>
      <w:proofErr w:type="spellStart"/>
      <w:r w:rsidRPr="00FE570F">
        <w:rPr>
          <w:rFonts w:ascii="Times New Roman" w:hAnsi="Times New Roman" w:cs="Times New Roman"/>
          <w:sz w:val="24"/>
          <w:szCs w:val="24"/>
          <w:lang w:val="en-US"/>
        </w:rPr>
        <w:t>CoKG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, Германия).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Photometer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5010</w:t>
      </w:r>
      <w:r w:rsidRPr="00FE570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570F">
        <w:rPr>
          <w:rFonts w:ascii="Times New Roman" w:hAnsi="Times New Roman" w:cs="Times New Roman"/>
          <w:sz w:val="24"/>
          <w:szCs w:val="24"/>
        </w:rPr>
        <w:t>5+ - полуавтоматический анализатор, предназначенный для выполнения широкого спектра анализов для клинической биохимии.</w:t>
      </w:r>
    </w:p>
    <w:p w:rsidR="006671A9" w:rsidRPr="00250C8E" w:rsidRDefault="00AB6702" w:rsidP="004C019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Исследования проводились в лаборатории биохимии Новосибирского государственного аграрного университета. Полученные материалы по тестостерону и холестерину обработаны методом описательной статистики на персональном компьютере с использованием программы «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10031D" w:rsidRPr="0010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10031D" w:rsidRPr="00100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2007» и языка статистичес</w:t>
      </w:r>
      <w:r w:rsidR="00250C8E">
        <w:rPr>
          <w:rFonts w:ascii="Times New Roman" w:hAnsi="Times New Roman" w:cs="Times New Roman"/>
          <w:sz w:val="24"/>
          <w:szCs w:val="24"/>
        </w:rPr>
        <w:t>кого программирования «</w:t>
      </w:r>
      <w:proofErr w:type="spellStart"/>
      <w:r w:rsidR="00250C8E">
        <w:rPr>
          <w:rFonts w:ascii="Times New Roman" w:hAnsi="Times New Roman" w:cs="Times New Roman"/>
          <w:sz w:val="24"/>
          <w:szCs w:val="24"/>
        </w:rPr>
        <w:t>RStudio</w:t>
      </w:r>
      <w:proofErr w:type="spellEnd"/>
      <w:r w:rsidR="00250C8E">
        <w:rPr>
          <w:rFonts w:ascii="Times New Roman" w:hAnsi="Times New Roman" w:cs="Times New Roman"/>
          <w:sz w:val="24"/>
          <w:szCs w:val="24"/>
        </w:rPr>
        <w:t xml:space="preserve">» </w:t>
      </w:r>
      <w:r w:rsidR="00250C8E" w:rsidRPr="00250C8E">
        <w:rPr>
          <w:rFonts w:ascii="Times New Roman" w:hAnsi="Times New Roman" w:cs="Times New Roman"/>
          <w:sz w:val="24"/>
          <w:szCs w:val="24"/>
        </w:rPr>
        <w:t>[4,5].</w:t>
      </w:r>
    </w:p>
    <w:p w:rsidR="005040F0" w:rsidRPr="00FE570F" w:rsidRDefault="00A50C42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Для мониторинга процессов метаболизма используют биохимические показатели и гормоны различных биологических жидкостей.</w:t>
      </w:r>
    </w:p>
    <w:p w:rsidR="00A50C42" w:rsidRPr="00FE570F" w:rsidRDefault="006D6980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570F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является структурным компонентом клеточных мембран и органелл и служит предшественником витамина D. Кроме того,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может использоваться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гепатоцитами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для синтеза желчных кислот. Желчь является основным компонентом, удаляющим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из организма. Поскольку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холестерол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нерастворим в воде, то для </w:t>
      </w:r>
      <w:r w:rsidRPr="00FE570F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транспортировки его по организму он образует комплекс с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апопротеином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(липопротеин)</w:t>
      </w:r>
      <w:r w:rsidR="00250C8E" w:rsidRPr="00250C8E">
        <w:rPr>
          <w:rFonts w:ascii="Times New Roman" w:hAnsi="Times New Roman" w:cs="Times New Roman"/>
          <w:sz w:val="24"/>
          <w:szCs w:val="24"/>
        </w:rPr>
        <w:t xml:space="preserve"> [1]</w:t>
      </w:r>
      <w:r w:rsidRPr="00FE57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128" w:rsidRPr="00FE570F" w:rsidRDefault="006A7128" w:rsidP="00250C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Тестостерон</w:t>
      </w:r>
      <w:r w:rsidRPr="00FE57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– андрогенный мужской половой гормон, вырабатываемый клетками </w:t>
      </w:r>
      <w:proofErr w:type="spellStart"/>
      <w:r w:rsidRPr="00FE570F">
        <w:rPr>
          <w:rFonts w:ascii="Times New Roman" w:hAnsi="Times New Roman" w:cs="Times New Roman"/>
          <w:sz w:val="24"/>
          <w:szCs w:val="24"/>
          <w:shd w:val="clear" w:color="auto" w:fill="FFFFFF"/>
        </w:rPr>
        <w:t>Лейдига</w:t>
      </w:r>
      <w:proofErr w:type="spellEnd"/>
      <w:r w:rsidRPr="00FE570F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расположенными в </w:t>
      </w:r>
      <w:hyperlink r:id="rId7" w:tgtFrame="_blank" w:history="1">
        <w:r w:rsidRPr="00FE570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семенниках</w:t>
        </w:r>
      </w:hyperlink>
      <w:r w:rsidRPr="00FE570F">
        <w:rPr>
          <w:rFonts w:ascii="Times New Roman" w:hAnsi="Times New Roman" w:cs="Times New Roman"/>
          <w:sz w:val="24"/>
          <w:szCs w:val="24"/>
          <w:shd w:val="clear" w:color="auto" w:fill="FFFFFF"/>
        </w:rPr>
        <w:t> самцов, из холестерина. У самок в небольших количествах секретируется </w:t>
      </w:r>
      <w:hyperlink r:id="rId8" w:tgtFrame="_blank" w:history="1">
        <w:r w:rsidRPr="00FE570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яичниками</w:t>
        </w:r>
      </w:hyperlink>
      <w:r w:rsidRPr="00FE570F">
        <w:rPr>
          <w:rFonts w:ascii="Times New Roman" w:hAnsi="Times New Roman" w:cs="Times New Roman"/>
          <w:sz w:val="24"/>
          <w:szCs w:val="24"/>
          <w:shd w:val="clear" w:color="auto" w:fill="FFFFFF"/>
        </w:rPr>
        <w:t>. И у самцов, и у самок в малых количествах синтезируется в клетках коры </w:t>
      </w:r>
      <w:hyperlink r:id="rId9" w:tgtFrame="_blank" w:history="1">
        <w:r w:rsidRPr="00FE570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надпочечников</w:t>
        </w:r>
      </w:hyperlink>
      <w:r w:rsidR="00250C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FE570F">
        <w:rPr>
          <w:rFonts w:ascii="Times New Roman" w:hAnsi="Times New Roman" w:cs="Times New Roman"/>
          <w:sz w:val="24"/>
          <w:szCs w:val="24"/>
        </w:rPr>
        <w:t>У самок в созревающих фолликулах трансформируется в эстрогены, что в последующем способствует развитию молочных желез</w:t>
      </w:r>
      <w:r w:rsidR="00250C8E" w:rsidRPr="00250C8E">
        <w:t xml:space="preserve"> [2]</w:t>
      </w:r>
      <w:r w:rsidRPr="00FE570F">
        <w:rPr>
          <w:rFonts w:ascii="Times New Roman" w:hAnsi="Times New Roman" w:cs="Times New Roman"/>
          <w:sz w:val="24"/>
          <w:szCs w:val="24"/>
        </w:rPr>
        <w:t>.</w:t>
      </w:r>
    </w:p>
    <w:p w:rsidR="006A7128" w:rsidRPr="00FE570F" w:rsidRDefault="00A50C42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eastAsia="Times New Roman" w:hAnsi="Times New Roman" w:cs="Times New Roman"/>
          <w:sz w:val="24"/>
          <w:szCs w:val="24"/>
        </w:rPr>
        <w:t xml:space="preserve">Изучены средние популяционные параметры </w:t>
      </w:r>
      <w:r w:rsidR="006A7128" w:rsidRPr="00FE570F">
        <w:rPr>
          <w:rFonts w:ascii="Times New Roman" w:eastAsia="Times New Roman" w:hAnsi="Times New Roman" w:cs="Times New Roman"/>
          <w:sz w:val="24"/>
          <w:szCs w:val="24"/>
        </w:rPr>
        <w:t xml:space="preserve">холестерина и тестостерона, и их </w:t>
      </w:r>
      <w:r w:rsidRPr="00FE570F">
        <w:rPr>
          <w:rFonts w:ascii="Times New Roman" w:eastAsia="Times New Roman" w:hAnsi="Times New Roman" w:cs="Times New Roman"/>
          <w:sz w:val="24"/>
          <w:szCs w:val="24"/>
        </w:rPr>
        <w:t xml:space="preserve">фенотипическая изменчивость у </w:t>
      </w:r>
      <w:r w:rsidR="006A7128" w:rsidRPr="00FE570F">
        <w:rPr>
          <w:rFonts w:ascii="Times New Roman" w:hAnsi="Times New Roman" w:cs="Times New Roman"/>
          <w:sz w:val="24"/>
          <w:szCs w:val="24"/>
        </w:rPr>
        <w:t>овцематок романовской породы в условиях Кузбасса</w:t>
      </w:r>
      <w:r w:rsidR="00250C8E" w:rsidRPr="00250C8E">
        <w:rPr>
          <w:rFonts w:ascii="Times New Roman" w:hAnsi="Times New Roman" w:cs="Times New Roman"/>
          <w:sz w:val="24"/>
          <w:szCs w:val="24"/>
        </w:rPr>
        <w:t xml:space="preserve"> [6]</w:t>
      </w:r>
      <w:r w:rsidR="006A7128" w:rsidRPr="00FE570F">
        <w:rPr>
          <w:rFonts w:ascii="Times New Roman" w:hAnsi="Times New Roman" w:cs="Times New Roman"/>
          <w:sz w:val="24"/>
          <w:szCs w:val="24"/>
        </w:rPr>
        <w:t>.</w:t>
      </w:r>
    </w:p>
    <w:p w:rsidR="00A50C42" w:rsidRPr="00FE570F" w:rsidRDefault="00A50C42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2D0B2C" w:rsidRPr="00FE570F">
        <w:rPr>
          <w:rFonts w:ascii="Times New Roman" w:hAnsi="Times New Roman" w:cs="Times New Roman"/>
          <w:sz w:val="24"/>
          <w:szCs w:val="24"/>
        </w:rPr>
        <w:t>холестерин</w:t>
      </w:r>
      <w:r w:rsidRPr="00FE570F">
        <w:rPr>
          <w:rFonts w:ascii="Times New Roman" w:hAnsi="Times New Roman" w:cs="Times New Roman"/>
          <w:sz w:val="24"/>
          <w:szCs w:val="24"/>
        </w:rPr>
        <w:t>а в сыворотке крови было в норме (</w:t>
      </w:r>
      <w:r w:rsidR="002D0B2C" w:rsidRPr="00FE570F">
        <w:rPr>
          <w:rFonts w:ascii="Times New Roman" w:hAnsi="Times New Roman" w:cs="Times New Roman"/>
          <w:sz w:val="24"/>
          <w:szCs w:val="24"/>
        </w:rPr>
        <w:t xml:space="preserve">1,6-5 </w:t>
      </w:r>
      <w:proofErr w:type="spellStart"/>
      <w:r w:rsidR="002D0B2C" w:rsidRPr="00FE570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D4D2F" w:rsidRPr="00FE570F">
        <w:rPr>
          <w:rFonts w:ascii="Times New Roman" w:hAnsi="Times New Roman" w:cs="Times New Roman"/>
          <w:sz w:val="24"/>
          <w:szCs w:val="24"/>
        </w:rPr>
        <w:t>/л) у 77</w:t>
      </w:r>
      <w:r w:rsidRPr="00FE570F">
        <w:rPr>
          <w:rFonts w:ascii="Times New Roman" w:hAnsi="Times New Roman" w:cs="Times New Roman"/>
          <w:sz w:val="24"/>
          <w:szCs w:val="24"/>
        </w:rPr>
        <w:t xml:space="preserve">% </w:t>
      </w:r>
      <w:r w:rsidR="002D4D2F" w:rsidRPr="00FE570F">
        <w:rPr>
          <w:rFonts w:ascii="Times New Roman" w:hAnsi="Times New Roman" w:cs="Times New Roman"/>
          <w:sz w:val="24"/>
          <w:szCs w:val="24"/>
        </w:rPr>
        <w:t>овцематок</w:t>
      </w:r>
      <w:r w:rsidRPr="00FE570F">
        <w:rPr>
          <w:rFonts w:ascii="Times New Roman" w:hAnsi="Times New Roman" w:cs="Times New Roman"/>
          <w:sz w:val="24"/>
          <w:szCs w:val="24"/>
        </w:rPr>
        <w:t>.</w:t>
      </w:r>
      <w:r w:rsidR="002D4D2F" w:rsidRPr="00FE570F">
        <w:rPr>
          <w:rFonts w:ascii="Times New Roman" w:hAnsi="Times New Roman" w:cs="Times New Roman"/>
          <w:sz w:val="24"/>
          <w:szCs w:val="24"/>
        </w:rPr>
        <w:t xml:space="preserve"> В изученной группе лишь 23</w:t>
      </w:r>
      <w:r w:rsidRPr="00FE570F">
        <w:rPr>
          <w:rFonts w:ascii="Times New Roman" w:hAnsi="Times New Roman" w:cs="Times New Roman"/>
          <w:sz w:val="24"/>
          <w:szCs w:val="24"/>
        </w:rPr>
        <w:t>% животных имели по</w:t>
      </w:r>
      <w:r w:rsidR="002D4D2F" w:rsidRPr="00FE570F">
        <w:rPr>
          <w:rFonts w:ascii="Times New Roman" w:hAnsi="Times New Roman" w:cs="Times New Roman"/>
          <w:sz w:val="24"/>
          <w:szCs w:val="24"/>
        </w:rPr>
        <w:t>ниженный</w:t>
      </w:r>
      <w:r w:rsidRPr="00FE570F"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="002D4D2F" w:rsidRPr="00FE570F">
        <w:rPr>
          <w:rFonts w:ascii="Times New Roman" w:hAnsi="Times New Roman" w:cs="Times New Roman"/>
          <w:sz w:val="24"/>
          <w:szCs w:val="24"/>
        </w:rPr>
        <w:t>холестерина</w:t>
      </w:r>
      <w:r w:rsidRPr="00FE570F">
        <w:rPr>
          <w:rFonts w:ascii="Times New Roman" w:hAnsi="Times New Roman" w:cs="Times New Roman"/>
          <w:sz w:val="24"/>
          <w:szCs w:val="24"/>
        </w:rPr>
        <w:t xml:space="preserve">. Кроме того, средние показатели по количеству </w:t>
      </w:r>
      <w:r w:rsidR="002D4D2F" w:rsidRPr="00FE570F">
        <w:rPr>
          <w:rFonts w:ascii="Times New Roman" w:hAnsi="Times New Roman" w:cs="Times New Roman"/>
          <w:sz w:val="24"/>
          <w:szCs w:val="24"/>
        </w:rPr>
        <w:t xml:space="preserve">холестерина и тестостерона </w:t>
      </w:r>
      <w:r w:rsidRPr="00FE570F">
        <w:rPr>
          <w:rFonts w:ascii="Times New Roman" w:hAnsi="Times New Roman" w:cs="Times New Roman"/>
          <w:sz w:val="24"/>
          <w:szCs w:val="24"/>
        </w:rPr>
        <w:t>укладываются в общепринятые нормальные значения (табл. 1).</w:t>
      </w:r>
    </w:p>
    <w:p w:rsidR="006671A9" w:rsidRPr="00FE570F" w:rsidRDefault="006671A9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671A9" w:rsidRPr="00FE570F" w:rsidRDefault="006671A9" w:rsidP="00250C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eastAsia="Calibri" w:hAnsi="Times New Roman" w:cs="Times New Roman"/>
          <w:sz w:val="24"/>
          <w:szCs w:val="24"/>
        </w:rPr>
        <w:t>Таблица 1</w:t>
      </w:r>
      <w:r w:rsidR="00250C8E" w:rsidRPr="00250C8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570F">
        <w:rPr>
          <w:rFonts w:ascii="Times New Roman" w:eastAsia="Calibri" w:hAnsi="Times New Roman" w:cs="Times New Roman"/>
          <w:sz w:val="24"/>
          <w:szCs w:val="24"/>
        </w:rPr>
        <w:t xml:space="preserve">Содержание холестерина и тестостерона в сыворотке крови </w:t>
      </w:r>
      <w:r w:rsidRPr="00FE570F">
        <w:rPr>
          <w:rFonts w:ascii="Times New Roman" w:hAnsi="Times New Roman" w:cs="Times New Roman"/>
          <w:sz w:val="24"/>
          <w:szCs w:val="24"/>
        </w:rPr>
        <w:t>овцематок романовской породы Кузбасса</w:t>
      </w:r>
    </w:p>
    <w:tbl>
      <w:tblPr>
        <w:tblpPr w:leftFromText="180" w:rightFromText="180" w:vertAnchor="text" w:horzAnchor="margin" w:tblpY="67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456"/>
        <w:gridCol w:w="1428"/>
        <w:gridCol w:w="636"/>
        <w:gridCol w:w="756"/>
        <w:gridCol w:w="656"/>
        <w:gridCol w:w="756"/>
        <w:gridCol w:w="756"/>
        <w:gridCol w:w="756"/>
        <w:gridCol w:w="756"/>
        <w:gridCol w:w="756"/>
      </w:tblGrid>
      <w:tr w:rsidR="00250C8E" w:rsidRPr="00FE570F" w:rsidTr="00250C8E">
        <w:trPr>
          <w:trHeight w:val="132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250C8E" w:rsidRPr="00FE570F" w:rsidRDefault="00460155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oMath>
            <w:r w:rsidR="00250C8E" w:rsidRPr="00FE57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± </w:t>
            </w:r>
            <w:proofErr w:type="spellStart"/>
            <w:r w:rsidR="00250C8E" w:rsidRPr="00FE570F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</w:t>
            </w:r>
            <w:r w:rsidR="00250C8E" w:rsidRPr="00FE570F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proofErr w:type="spellEnd"/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IQR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</w:t>
            </w:r>
            <w:proofErr w:type="spellEnd"/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</w:t>
            </w:r>
            <w:proofErr w:type="spellEnd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,%</w:t>
            </w:r>
          </w:p>
        </w:tc>
      </w:tr>
      <w:tr w:rsidR="00250C8E" w:rsidRPr="00FE570F" w:rsidTr="00250C8E">
        <w:trPr>
          <w:trHeight w:val="121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Холестерин </w:t>
            </w: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2,09±0,138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  <w:tr w:rsidR="00250C8E" w:rsidRPr="00FE570F" w:rsidTr="00250C8E">
        <w:trPr>
          <w:trHeight w:val="70"/>
        </w:trPr>
        <w:tc>
          <w:tcPr>
            <w:tcW w:w="1547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Тестостерон, </w:t>
            </w:r>
            <w:proofErr w:type="spellStart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нмоль</w:t>
            </w:r>
            <w:proofErr w:type="spellEnd"/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8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0,422±0,046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0,128</w:t>
            </w:r>
          </w:p>
        </w:tc>
        <w:tc>
          <w:tcPr>
            <w:tcW w:w="6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250C8E" w:rsidRPr="00FE570F" w:rsidRDefault="00250C8E" w:rsidP="00250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</w:tbl>
    <w:p w:rsidR="006671A9" w:rsidRPr="00FE570F" w:rsidRDefault="006671A9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B6702" w:rsidRPr="00FE570F" w:rsidRDefault="00AB6702" w:rsidP="00250C8E">
      <w:pPr>
        <w:pStyle w:val="a4"/>
        <w:spacing w:before="0" w:beforeAutospacing="0" w:after="0" w:afterAutospacing="0"/>
        <w:ind w:firstLine="709"/>
        <w:jc w:val="center"/>
      </w:pPr>
      <w:r w:rsidRPr="00FE570F">
        <w:rPr>
          <w:noProof/>
        </w:rPr>
        <w:drawing>
          <wp:inline distT="0" distB="0" distL="0" distR="0">
            <wp:extent cx="3186675" cy="1779122"/>
            <wp:effectExtent l="0" t="0" r="0" b="0"/>
            <wp:docPr id="1" name="Рисунок 1" descr="F:\на публикацию!!\междунардн Витебск\3b7fce44-fa27-49ae-a85d-c1de48679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публикацию!!\междунардн Витебск\3b7fce44-fa27-49ae-a85d-c1de4867968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14" cy="17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02" w:rsidRPr="00FE570F" w:rsidRDefault="00AB6702" w:rsidP="004C019A">
      <w:pPr>
        <w:pStyle w:val="a4"/>
        <w:spacing w:before="0" w:beforeAutospacing="0" w:after="0" w:afterAutospacing="0"/>
        <w:ind w:firstLine="426"/>
        <w:jc w:val="both"/>
      </w:pPr>
    </w:p>
    <w:p w:rsidR="00AB6702" w:rsidRPr="00FE570F" w:rsidRDefault="00AB6702" w:rsidP="00250C8E">
      <w:pPr>
        <w:pStyle w:val="a4"/>
        <w:spacing w:before="0" w:beforeAutospacing="0" w:after="0" w:afterAutospacing="0"/>
        <w:jc w:val="center"/>
      </w:pPr>
      <w:r w:rsidRPr="00FE570F">
        <w:t>Рис. 1. Графики распределения тестостерона и холестерина у овцематок романовской породы в условиях Кузбасса</w:t>
      </w:r>
    </w:p>
    <w:p w:rsidR="00AB6702" w:rsidRPr="00FE570F" w:rsidRDefault="00AB6702" w:rsidP="004C019A">
      <w:pPr>
        <w:pStyle w:val="a4"/>
        <w:spacing w:before="0" w:beforeAutospacing="0" w:after="0" w:afterAutospacing="0"/>
        <w:ind w:firstLine="426"/>
        <w:jc w:val="both"/>
      </w:pPr>
    </w:p>
    <w:p w:rsidR="006671A9" w:rsidRPr="00FE570F" w:rsidRDefault="008B210B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Известно, что холестерин в организме животного используется для синтеза стероидных и половых гормонов в органах, таких как надпочечники и половые железы</w:t>
      </w:r>
      <w:r w:rsidR="00250C8E" w:rsidRPr="00250C8E">
        <w:rPr>
          <w:rFonts w:ascii="Times New Roman" w:hAnsi="Times New Roman" w:cs="Times New Roman"/>
          <w:sz w:val="24"/>
          <w:szCs w:val="24"/>
        </w:rPr>
        <w:t xml:space="preserve"> [2]</w:t>
      </w:r>
      <w:r w:rsidRPr="00FE570F">
        <w:rPr>
          <w:rFonts w:ascii="Times New Roman" w:hAnsi="Times New Roman" w:cs="Times New Roman"/>
          <w:sz w:val="24"/>
          <w:szCs w:val="24"/>
        </w:rPr>
        <w:t>.</w:t>
      </w:r>
    </w:p>
    <w:p w:rsidR="006671A9" w:rsidRDefault="008B210B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Тестостерон, в свою же очередь, участвует в развитии половых органов самца и вторичных половых признаков, в активизации метаболизма липидов, холестерина, углеводов, белков и т.д., а также регулирует поведение и сперматогенез.</w:t>
      </w:r>
      <w:r w:rsidR="00771157" w:rsidRPr="00FE570F">
        <w:rPr>
          <w:rFonts w:ascii="Times New Roman" w:hAnsi="Times New Roman" w:cs="Times New Roman"/>
          <w:sz w:val="24"/>
          <w:szCs w:val="24"/>
        </w:rPr>
        <w:t xml:space="preserve"> В связи с этим, с помощью коэффициента </w:t>
      </w:r>
      <w:proofErr w:type="spellStart"/>
      <w:r w:rsidR="00771157" w:rsidRPr="00FE570F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771157" w:rsidRPr="00FE570F">
        <w:rPr>
          <w:rFonts w:ascii="Times New Roman" w:hAnsi="Times New Roman" w:cs="Times New Roman"/>
          <w:sz w:val="24"/>
          <w:szCs w:val="24"/>
        </w:rPr>
        <w:t xml:space="preserve"> была установлена корреляции между холестерином и тестостероном</w:t>
      </w:r>
      <w:r w:rsidR="00061BE0" w:rsidRPr="00FE570F">
        <w:rPr>
          <w:rFonts w:ascii="Times New Roman" w:hAnsi="Times New Roman" w:cs="Times New Roman"/>
          <w:sz w:val="24"/>
          <w:szCs w:val="24"/>
        </w:rPr>
        <w:t xml:space="preserve">. </w:t>
      </w:r>
      <w:r w:rsidR="00771157" w:rsidRPr="00FE570F">
        <w:rPr>
          <w:rFonts w:ascii="Times New Roman" w:hAnsi="Times New Roman" w:cs="Times New Roman"/>
          <w:sz w:val="24"/>
          <w:szCs w:val="24"/>
        </w:rPr>
        <w:t xml:space="preserve"> </w:t>
      </w:r>
      <w:r w:rsidR="00061BE0" w:rsidRPr="00FE570F">
        <w:rPr>
          <w:rFonts w:ascii="Times New Roman" w:hAnsi="Times New Roman" w:cs="Times New Roman"/>
          <w:sz w:val="24"/>
          <w:szCs w:val="24"/>
        </w:rPr>
        <w:t xml:space="preserve">Корреляционный анализ по методу </w:t>
      </w:r>
      <w:proofErr w:type="spellStart"/>
      <w:r w:rsidR="00061BE0" w:rsidRPr="00FE570F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 w:rsidR="00061BE0" w:rsidRPr="00FE570F">
        <w:rPr>
          <w:rFonts w:ascii="Times New Roman" w:hAnsi="Times New Roman" w:cs="Times New Roman"/>
          <w:sz w:val="24"/>
          <w:szCs w:val="24"/>
        </w:rPr>
        <w:t xml:space="preserve"> показал, что между холестерином и тестостероном </w:t>
      </w:r>
      <w:r w:rsidR="00433190" w:rsidRPr="00FE570F">
        <w:rPr>
          <w:rFonts w:ascii="Times New Roman" w:hAnsi="Times New Roman" w:cs="Times New Roman"/>
          <w:sz w:val="24"/>
          <w:szCs w:val="24"/>
        </w:rPr>
        <w:t>была обнаружена с</w:t>
      </w:r>
      <w:r w:rsidR="00496B70" w:rsidRPr="00FE570F">
        <w:rPr>
          <w:rFonts w:ascii="Times New Roman" w:hAnsi="Times New Roman" w:cs="Times New Roman"/>
          <w:sz w:val="24"/>
          <w:szCs w:val="24"/>
        </w:rPr>
        <w:t>лабая</w:t>
      </w:r>
      <w:r w:rsidR="00433190" w:rsidRPr="00FE570F">
        <w:rPr>
          <w:rFonts w:ascii="Times New Roman" w:hAnsi="Times New Roman" w:cs="Times New Roman"/>
          <w:sz w:val="24"/>
          <w:szCs w:val="24"/>
        </w:rPr>
        <w:t xml:space="preserve"> положительная связь (</w:t>
      </w:r>
      <w:r w:rsidR="00771157" w:rsidRPr="00FE570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71157" w:rsidRPr="00FE570F">
        <w:rPr>
          <w:rFonts w:ascii="Times New Roman" w:hAnsi="Times New Roman" w:cs="Times New Roman"/>
          <w:sz w:val="24"/>
          <w:szCs w:val="24"/>
        </w:rPr>
        <w:t xml:space="preserve"> = 0</w:t>
      </w:r>
      <w:r w:rsidR="00433190" w:rsidRPr="00FE570F">
        <w:rPr>
          <w:rFonts w:ascii="Times New Roman" w:hAnsi="Times New Roman" w:cs="Times New Roman"/>
          <w:sz w:val="24"/>
          <w:szCs w:val="24"/>
        </w:rPr>
        <w:t>,112± 0,</w:t>
      </w:r>
      <w:r w:rsidR="00771157" w:rsidRPr="00FE570F">
        <w:rPr>
          <w:rFonts w:ascii="Times New Roman" w:hAnsi="Times New Roman" w:cs="Times New Roman"/>
          <w:sz w:val="24"/>
          <w:szCs w:val="24"/>
        </w:rPr>
        <w:t xml:space="preserve">188). </w:t>
      </w:r>
    </w:p>
    <w:p w:rsidR="0080682C" w:rsidRPr="00FE570F" w:rsidRDefault="00A33157" w:rsidP="004C019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лиетратуры</w:t>
      </w:r>
      <w:bookmarkStart w:id="0" w:name="_GoBack"/>
      <w:bookmarkEnd w:id="0"/>
    </w:p>
    <w:p w:rsidR="00862F57" w:rsidRPr="00FE570F" w:rsidRDefault="00862F57" w:rsidP="00862F57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Чижова Л.</w:t>
      </w:r>
      <w:r w:rsidRPr="00FE570F">
        <w:rPr>
          <w:rFonts w:ascii="Times New Roman" w:hAnsi="Times New Roman" w:cs="Times New Roman"/>
          <w:sz w:val="24"/>
          <w:szCs w:val="24"/>
        </w:rPr>
        <w:t xml:space="preserve">Н. Уровень метаболитов энергетического обмена в крови овец в условиях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йоддефицита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Л.Н. Чижова, А.К. </w:t>
      </w:r>
      <w:r w:rsidRPr="00FE570F">
        <w:rPr>
          <w:rFonts w:ascii="Times New Roman" w:hAnsi="Times New Roman" w:cs="Times New Roman"/>
          <w:sz w:val="24"/>
          <w:szCs w:val="24"/>
        </w:rPr>
        <w:t xml:space="preserve">Михайленко, </w:t>
      </w:r>
      <w:r>
        <w:rPr>
          <w:rFonts w:ascii="Times New Roman" w:hAnsi="Times New Roman" w:cs="Times New Roman"/>
          <w:sz w:val="24"/>
          <w:szCs w:val="24"/>
        </w:rPr>
        <w:t xml:space="preserve">Э.У. </w:t>
      </w:r>
      <w:proofErr w:type="spellStart"/>
      <w:r w:rsidRPr="00FE570F">
        <w:rPr>
          <w:rFonts w:ascii="Times New Roman" w:hAnsi="Times New Roman" w:cs="Times New Roman"/>
          <w:sz w:val="24"/>
          <w:szCs w:val="24"/>
        </w:rPr>
        <w:t>Эдиев</w:t>
      </w:r>
      <w:proofErr w:type="spellEnd"/>
      <w:r w:rsidRPr="00FE57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Чотчаева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0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0F">
        <w:rPr>
          <w:rFonts w:ascii="Times New Roman" w:hAnsi="Times New Roman" w:cs="Times New Roman"/>
          <w:sz w:val="24"/>
          <w:szCs w:val="24"/>
        </w:rPr>
        <w:t>Ветеринарная патология. – 2014. – №. 1. – С. 47.</w:t>
      </w:r>
    </w:p>
    <w:p w:rsidR="00862F57" w:rsidRPr="00FE570F" w:rsidRDefault="00862F57" w:rsidP="00862F57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Косилов В.И. </w:t>
      </w:r>
      <w:r w:rsidRPr="00FE570F">
        <w:rPr>
          <w:rFonts w:ascii="Times New Roman" w:hAnsi="Times New Roman" w:cs="Times New Roman"/>
          <w:sz w:val="24"/>
          <w:szCs w:val="24"/>
        </w:rPr>
        <w:t xml:space="preserve">Особенности липидного состава мышечной ткани молодняка овец основных пород, разводимых на Южном Урале </w:t>
      </w:r>
      <w:r>
        <w:rPr>
          <w:rFonts w:ascii="Times New Roman" w:hAnsi="Times New Roman" w:cs="Times New Roman"/>
          <w:sz w:val="24"/>
          <w:szCs w:val="24"/>
        </w:rPr>
        <w:t xml:space="preserve">/ В.И. Косилов, 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Шкилёв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Д.А. </w:t>
      </w:r>
      <w:r w:rsidRPr="00FE570F">
        <w:rPr>
          <w:rFonts w:ascii="Times New Roman" w:hAnsi="Times New Roman" w:cs="Times New Roman"/>
          <w:sz w:val="24"/>
          <w:szCs w:val="24"/>
        </w:rPr>
        <w:t xml:space="preserve">Андриенко, </w:t>
      </w:r>
      <w:r>
        <w:rPr>
          <w:rFonts w:ascii="Times New Roman" w:hAnsi="Times New Roman" w:cs="Times New Roman"/>
          <w:sz w:val="24"/>
          <w:szCs w:val="24"/>
        </w:rPr>
        <w:t xml:space="preserve">Е.А. Никонова // </w:t>
      </w:r>
      <w:r w:rsidRPr="00FE570F">
        <w:rPr>
          <w:rFonts w:ascii="Times New Roman" w:hAnsi="Times New Roman" w:cs="Times New Roman"/>
          <w:sz w:val="24"/>
          <w:szCs w:val="24"/>
        </w:rPr>
        <w:t>Известия Оренбургского государственного аграрного университета. – 2013. – №. 1 (39). – С. 93-95.</w:t>
      </w:r>
    </w:p>
    <w:p w:rsidR="00862F57" w:rsidRPr="00FE570F" w:rsidRDefault="00862F57" w:rsidP="00862F57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 xml:space="preserve">Бирюков О.И. Использование биологически активных веществ при выращивании молодняка овец </w:t>
      </w:r>
      <w:r>
        <w:rPr>
          <w:rFonts w:ascii="Times New Roman" w:hAnsi="Times New Roman" w:cs="Times New Roman"/>
          <w:sz w:val="24"/>
          <w:szCs w:val="24"/>
        </w:rPr>
        <w:t xml:space="preserve">/ О.И. Бирюков </w:t>
      </w:r>
      <w:r w:rsidRPr="00FE570F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0F">
        <w:rPr>
          <w:rFonts w:ascii="Times New Roman" w:hAnsi="Times New Roman" w:cs="Times New Roman"/>
          <w:sz w:val="24"/>
          <w:szCs w:val="24"/>
        </w:rPr>
        <w:t>Овцы, козы, шерстяное дело. – 2018. – №. 3. – С. 39-42.</w:t>
      </w:r>
    </w:p>
    <w:p w:rsidR="003361C3" w:rsidRPr="00FE570F" w:rsidRDefault="00F12D0E" w:rsidP="004C019A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Тарасенко Е.И. </w:t>
      </w:r>
      <w:r w:rsidR="0080682C" w:rsidRPr="00FE570F">
        <w:rPr>
          <w:rFonts w:ascii="Times New Roman" w:hAnsi="Times New Roman" w:cs="Times New Roman"/>
          <w:sz w:val="24"/>
          <w:szCs w:val="24"/>
        </w:rPr>
        <w:t>М</w:t>
      </w:r>
      <w:r w:rsidRPr="00FE570F">
        <w:rPr>
          <w:rFonts w:ascii="Times New Roman" w:hAnsi="Times New Roman" w:cs="Times New Roman"/>
          <w:sz w:val="24"/>
          <w:szCs w:val="24"/>
        </w:rPr>
        <w:t xml:space="preserve">ежпородные различия по уровню эстрадиола в сыворотке крови овец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862F57">
        <w:rPr>
          <w:rFonts w:ascii="Times New Roman" w:hAnsi="Times New Roman" w:cs="Times New Roman"/>
          <w:sz w:val="24"/>
          <w:szCs w:val="24"/>
        </w:rPr>
        <w:t xml:space="preserve">Е.И. Тарасенко, Е.А. Климанова // </w:t>
      </w:r>
      <w:r w:rsidR="0080682C" w:rsidRPr="00FE570F">
        <w:rPr>
          <w:rFonts w:ascii="Times New Roman" w:hAnsi="Times New Roman" w:cs="Times New Roman"/>
          <w:sz w:val="24"/>
          <w:szCs w:val="24"/>
        </w:rPr>
        <w:t>Проблемы биологии, зоотехнии и биотехнологии. Сборник трудов научно- практической конференции научного общества студентов и аспирантов биолого- технологи</w:t>
      </w:r>
      <w:r w:rsidR="00862F57">
        <w:rPr>
          <w:rFonts w:ascii="Times New Roman" w:hAnsi="Times New Roman" w:cs="Times New Roman"/>
          <w:sz w:val="24"/>
          <w:szCs w:val="24"/>
        </w:rPr>
        <w:t>ческого факультета. Новосибирск. -</w:t>
      </w:r>
      <w:r w:rsidR="0080682C" w:rsidRPr="00FE570F">
        <w:rPr>
          <w:rFonts w:ascii="Times New Roman" w:hAnsi="Times New Roman" w:cs="Times New Roman"/>
          <w:sz w:val="24"/>
          <w:szCs w:val="24"/>
        </w:rPr>
        <w:t xml:space="preserve"> 2022. </w:t>
      </w:r>
      <w:r w:rsidR="00862F57">
        <w:rPr>
          <w:rFonts w:ascii="Times New Roman" w:hAnsi="Times New Roman" w:cs="Times New Roman"/>
          <w:sz w:val="24"/>
          <w:szCs w:val="24"/>
        </w:rPr>
        <w:t xml:space="preserve">- </w:t>
      </w:r>
      <w:r w:rsidR="0080682C" w:rsidRPr="00FE570F">
        <w:rPr>
          <w:rFonts w:ascii="Times New Roman" w:hAnsi="Times New Roman" w:cs="Times New Roman"/>
          <w:sz w:val="24"/>
          <w:szCs w:val="24"/>
        </w:rPr>
        <w:t>С. 164-166.</w:t>
      </w:r>
    </w:p>
    <w:p w:rsidR="0080682C" w:rsidRPr="00FE570F" w:rsidRDefault="00862F57" w:rsidP="004C019A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Тарасенко Е.И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682C" w:rsidRPr="00FE570F">
        <w:rPr>
          <w:rFonts w:ascii="Times New Roman" w:hAnsi="Times New Roman" w:cs="Times New Roman"/>
          <w:sz w:val="24"/>
          <w:szCs w:val="24"/>
        </w:rPr>
        <w:t>С</w:t>
      </w:r>
      <w:r w:rsidRPr="00FE570F">
        <w:rPr>
          <w:rFonts w:ascii="Times New Roman" w:hAnsi="Times New Roman" w:cs="Times New Roman"/>
          <w:sz w:val="24"/>
          <w:szCs w:val="24"/>
        </w:rPr>
        <w:t xml:space="preserve">одержание и изменчивость уровня эстрадиола у овец романовской породы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E570F">
        <w:rPr>
          <w:rFonts w:ascii="Times New Roman" w:hAnsi="Times New Roman" w:cs="Times New Roman"/>
          <w:sz w:val="24"/>
          <w:szCs w:val="24"/>
        </w:rPr>
        <w:t xml:space="preserve">ападной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E570F">
        <w:rPr>
          <w:rFonts w:ascii="Times New Roman" w:hAnsi="Times New Roman" w:cs="Times New Roman"/>
          <w:sz w:val="24"/>
          <w:szCs w:val="24"/>
        </w:rPr>
        <w:t>ибири</w:t>
      </w:r>
      <w:r>
        <w:rPr>
          <w:rFonts w:ascii="Times New Roman" w:hAnsi="Times New Roman" w:cs="Times New Roman"/>
          <w:sz w:val="24"/>
          <w:szCs w:val="24"/>
        </w:rPr>
        <w:t xml:space="preserve"> / Е.И. Тарасенко, Е.А. Климанова,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Себежко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80682C" w:rsidRPr="00FE570F">
        <w:rPr>
          <w:rFonts w:ascii="Times New Roman" w:hAnsi="Times New Roman" w:cs="Times New Roman"/>
          <w:sz w:val="24"/>
          <w:szCs w:val="24"/>
        </w:rPr>
        <w:t>Развитие биотехнологии: новая реальность. Сборник Международной научно-практической конференции, приуроченной к 100-летнему юбилею Почётного ректора НГАУ, профессора, доктора сельскохозяйственных н</w:t>
      </w:r>
      <w:r>
        <w:rPr>
          <w:rFonts w:ascii="Times New Roman" w:hAnsi="Times New Roman" w:cs="Times New Roman"/>
          <w:sz w:val="24"/>
          <w:szCs w:val="24"/>
        </w:rPr>
        <w:t xml:space="preserve">аук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Новосибирск. -</w:t>
      </w:r>
      <w:r w:rsidR="0080682C" w:rsidRPr="00FE570F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682C" w:rsidRPr="00FE570F">
        <w:rPr>
          <w:rFonts w:ascii="Times New Roman" w:hAnsi="Times New Roman" w:cs="Times New Roman"/>
          <w:sz w:val="24"/>
          <w:szCs w:val="24"/>
        </w:rPr>
        <w:t>С. 77-81.</w:t>
      </w:r>
    </w:p>
    <w:p w:rsidR="0080682C" w:rsidRPr="00FE570F" w:rsidRDefault="00862F57" w:rsidP="004C019A">
      <w:pPr>
        <w:pStyle w:val="a9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570F">
        <w:rPr>
          <w:rFonts w:ascii="Times New Roman" w:hAnsi="Times New Roman" w:cs="Times New Roman"/>
          <w:sz w:val="24"/>
          <w:szCs w:val="24"/>
        </w:rPr>
        <w:t>Морозов И.Н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682C" w:rsidRPr="00FE570F">
        <w:rPr>
          <w:rFonts w:ascii="Times New Roman" w:hAnsi="Times New Roman" w:cs="Times New Roman"/>
          <w:sz w:val="24"/>
          <w:szCs w:val="24"/>
        </w:rPr>
        <w:t>Ф</w:t>
      </w:r>
      <w:r w:rsidRPr="00FE570F">
        <w:rPr>
          <w:rFonts w:ascii="Times New Roman" w:hAnsi="Times New Roman" w:cs="Times New Roman"/>
          <w:sz w:val="24"/>
          <w:szCs w:val="24"/>
        </w:rPr>
        <w:t>енотипическая изменчивость активности ферментов полновозрастных овцематок романовской породы в</w:t>
      </w:r>
      <w:r>
        <w:rPr>
          <w:rFonts w:ascii="Times New Roman" w:hAnsi="Times New Roman" w:cs="Times New Roman"/>
          <w:sz w:val="24"/>
          <w:szCs w:val="24"/>
        </w:rPr>
        <w:t xml:space="preserve"> условиях К</w:t>
      </w:r>
      <w:r w:rsidRPr="00FE570F">
        <w:rPr>
          <w:rFonts w:ascii="Times New Roman" w:hAnsi="Times New Roman" w:cs="Times New Roman"/>
          <w:sz w:val="24"/>
          <w:szCs w:val="24"/>
        </w:rPr>
        <w:t>узбасса</w:t>
      </w:r>
      <w:r>
        <w:rPr>
          <w:rFonts w:ascii="Times New Roman" w:hAnsi="Times New Roman" w:cs="Times New Roman"/>
          <w:sz w:val="24"/>
          <w:szCs w:val="24"/>
        </w:rPr>
        <w:t xml:space="preserve"> / И.Н. Морозов, О.И. </w:t>
      </w:r>
      <w:proofErr w:type="spellStart"/>
      <w:r w:rsidR="0080682C" w:rsidRPr="00FE570F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бежко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Е.И. Тарасенко, Е.А. </w:t>
      </w:r>
      <w:r w:rsidR="0080682C" w:rsidRPr="00FE570F">
        <w:rPr>
          <w:rFonts w:ascii="Times New Roman" w:hAnsi="Times New Roman" w:cs="Times New Roman"/>
          <w:sz w:val="24"/>
          <w:szCs w:val="24"/>
        </w:rPr>
        <w:t xml:space="preserve">Климанова </w:t>
      </w:r>
      <w:r>
        <w:rPr>
          <w:rFonts w:ascii="Times New Roman" w:hAnsi="Times New Roman" w:cs="Times New Roman"/>
          <w:sz w:val="24"/>
          <w:szCs w:val="24"/>
        </w:rPr>
        <w:t>// Достижения науки и техники АПК. -</w:t>
      </w:r>
      <w:r w:rsidR="0080682C" w:rsidRPr="00FE570F">
        <w:rPr>
          <w:rFonts w:ascii="Times New Roman" w:hAnsi="Times New Roman" w:cs="Times New Roman"/>
          <w:sz w:val="24"/>
          <w:szCs w:val="24"/>
        </w:rPr>
        <w:t xml:space="preserve">2022.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682C" w:rsidRPr="00FE570F">
        <w:rPr>
          <w:rFonts w:ascii="Times New Roman" w:hAnsi="Times New Roman" w:cs="Times New Roman"/>
          <w:sz w:val="24"/>
          <w:szCs w:val="24"/>
        </w:rPr>
        <w:t xml:space="preserve">Т. 36.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682C" w:rsidRPr="00FE570F">
        <w:rPr>
          <w:rFonts w:ascii="Times New Roman" w:hAnsi="Times New Roman" w:cs="Times New Roman"/>
          <w:sz w:val="24"/>
          <w:szCs w:val="24"/>
        </w:rPr>
        <w:t xml:space="preserve">№ 6.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0682C" w:rsidRPr="00FE570F">
        <w:rPr>
          <w:rFonts w:ascii="Times New Roman" w:hAnsi="Times New Roman" w:cs="Times New Roman"/>
          <w:sz w:val="24"/>
          <w:szCs w:val="24"/>
        </w:rPr>
        <w:t>С. 61-65.</w:t>
      </w:r>
    </w:p>
    <w:p w:rsidR="0080682C" w:rsidRPr="00FE570F" w:rsidRDefault="0080682C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682C" w:rsidRPr="00FE570F" w:rsidRDefault="0080682C" w:rsidP="004C01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0682C" w:rsidRPr="00FE570F" w:rsidSect="00FE570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34B43"/>
    <w:multiLevelType w:val="hybridMultilevel"/>
    <w:tmpl w:val="5EDCA0C2"/>
    <w:lvl w:ilvl="0" w:tplc="6ED09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F3735B"/>
    <w:multiLevelType w:val="hybridMultilevel"/>
    <w:tmpl w:val="76CABB50"/>
    <w:lvl w:ilvl="0" w:tplc="6ED09C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90A34B1"/>
    <w:multiLevelType w:val="hybridMultilevel"/>
    <w:tmpl w:val="57023F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8B1"/>
    <w:rsid w:val="0002187F"/>
    <w:rsid w:val="00061BE0"/>
    <w:rsid w:val="0010031D"/>
    <w:rsid w:val="00123EBE"/>
    <w:rsid w:val="001D3AF0"/>
    <w:rsid w:val="00206FA6"/>
    <w:rsid w:val="00250C8E"/>
    <w:rsid w:val="002D0B2C"/>
    <w:rsid w:val="002D4D2F"/>
    <w:rsid w:val="003361C3"/>
    <w:rsid w:val="00377597"/>
    <w:rsid w:val="00433190"/>
    <w:rsid w:val="004473E1"/>
    <w:rsid w:val="00450E31"/>
    <w:rsid w:val="00460155"/>
    <w:rsid w:val="00496B70"/>
    <w:rsid w:val="004B26AB"/>
    <w:rsid w:val="004C019A"/>
    <w:rsid w:val="005040F0"/>
    <w:rsid w:val="005C4B0A"/>
    <w:rsid w:val="006671A9"/>
    <w:rsid w:val="006A7128"/>
    <w:rsid w:val="006B5466"/>
    <w:rsid w:val="006D6980"/>
    <w:rsid w:val="007408B1"/>
    <w:rsid w:val="00771157"/>
    <w:rsid w:val="0080682C"/>
    <w:rsid w:val="00862F57"/>
    <w:rsid w:val="008B210B"/>
    <w:rsid w:val="00911011"/>
    <w:rsid w:val="009C66F8"/>
    <w:rsid w:val="00A33157"/>
    <w:rsid w:val="00A50C42"/>
    <w:rsid w:val="00AB6702"/>
    <w:rsid w:val="00BB6172"/>
    <w:rsid w:val="00BC44C3"/>
    <w:rsid w:val="00D95BBD"/>
    <w:rsid w:val="00D95C2D"/>
    <w:rsid w:val="00F12D0E"/>
    <w:rsid w:val="00FE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B086"/>
  <w15:docId w15:val="{2615F309-B222-4E57-8A44-31A813E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C4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A7128"/>
    <w:rPr>
      <w:b/>
      <w:bCs/>
    </w:rPr>
  </w:style>
  <w:style w:type="character" w:styleId="a8">
    <w:name w:val="Hyperlink"/>
    <w:basedOn w:val="a0"/>
    <w:uiPriority w:val="99"/>
    <w:unhideWhenUsed/>
    <w:rsid w:val="006A712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0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6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-centre.by/services/ultrasound/uzi-yaichnik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vet-centre.by/services/ultrasound/uzi-semennikov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asenkoo1997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vet-centre.by/services/ultrasound/uzi-nadpochech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7029-8E01-4F4F-9906-92393B7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Михайлович</cp:lastModifiedBy>
  <cp:revision>2</cp:revision>
  <dcterms:created xsi:type="dcterms:W3CDTF">2023-04-14T15:59:00Z</dcterms:created>
  <dcterms:modified xsi:type="dcterms:W3CDTF">2023-04-14T15:59:00Z</dcterms:modified>
</cp:coreProperties>
</file>