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4AEB" w14:textId="3ECE955D" w:rsidR="00BA1CEF" w:rsidRPr="00BC0907" w:rsidRDefault="000F0906" w:rsidP="00BA1CE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b/>
          <w:sz w:val="24"/>
          <w:szCs w:val="28"/>
          <w:shd w:val="clear" w:color="auto" w:fill="FFFFFF"/>
        </w:rPr>
        <w:t>Проблемы квантификации показателей эффективности государственных организаций</w:t>
      </w:r>
    </w:p>
    <w:p w14:paraId="225C0D5D" w14:textId="77777777" w:rsidR="00BA1CEF" w:rsidRPr="00BC0907" w:rsidRDefault="00BA1CEF" w:rsidP="000F09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Вершинина Ю.В.</w:t>
      </w:r>
    </w:p>
    <w:p w14:paraId="40796328" w14:textId="77777777" w:rsidR="00BA1CEF" w:rsidRPr="00BC0907" w:rsidRDefault="00BA1CEF" w:rsidP="00BA1CE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i/>
          <w:sz w:val="24"/>
          <w:szCs w:val="28"/>
          <w:shd w:val="clear" w:color="auto" w:fill="FFFFFF"/>
        </w:rPr>
        <w:t>Аспирант</w:t>
      </w:r>
    </w:p>
    <w:p w14:paraId="0BDDBC1E" w14:textId="77777777" w:rsidR="00BA1CEF" w:rsidRPr="00BC0907" w:rsidRDefault="00BA1CEF" w:rsidP="00BA1CE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i/>
          <w:sz w:val="24"/>
          <w:szCs w:val="28"/>
          <w:shd w:val="clear" w:color="auto" w:fill="FFFFFF"/>
        </w:rPr>
        <w:t>Сибирский институт управления – филиал РАНХиГС, г. Новосибирск, Россия</w:t>
      </w:r>
    </w:p>
    <w:p w14:paraId="5486826B" w14:textId="77777777" w:rsidR="00DD5DFB" w:rsidRPr="00BC0907" w:rsidRDefault="00BA1CEF" w:rsidP="00BA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C0907">
        <w:rPr>
          <w:rFonts w:ascii="Times New Roman" w:eastAsia="Times New Roman" w:hAnsi="Times New Roman"/>
          <w:i/>
          <w:iCs/>
          <w:sz w:val="23"/>
          <w:szCs w:val="23"/>
          <w:lang w:val="en-US" w:eastAsia="ru-RU"/>
        </w:rPr>
        <w:t>E–mail: vershinina-yv@ranepa.ru</w:t>
      </w:r>
    </w:p>
    <w:p w14:paraId="25B7EC26" w14:textId="4A9AE47B" w:rsidR="00FE47BA" w:rsidRPr="00BC0907" w:rsidRDefault="00B81757" w:rsidP="00BA1C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>По аналогии с бизнесом, государственные учреждения</w:t>
      </w:r>
      <w:r w:rsidR="00694FC2" w:rsidRPr="00BC0907">
        <w:rPr>
          <w:rFonts w:ascii="Times New Roman" w:eastAsia="Times New Roman" w:hAnsi="Times New Roman"/>
          <w:sz w:val="24"/>
          <w:szCs w:val="24"/>
          <w:lang w:eastAsia="ru-RU"/>
        </w:rPr>
        <w:t>, предприятия и другие государственные организации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 продукты и услуги, что подразумевает наличие оценки эффективности их деятельности</w:t>
      </w:r>
      <w:r w:rsidR="00694FC2"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благополучателей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3FBE" w:rsidRPr="00BC09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>рганизация</w:t>
      </w:r>
      <w:r w:rsidR="00253FBE"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публичного сектора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, четко выделяющая свои продукты, добивается высокого уровня </w:t>
      </w:r>
      <w:r w:rsidR="00D540D1" w:rsidRPr="00BC0907">
        <w:rPr>
          <w:rFonts w:ascii="Times New Roman" w:eastAsia="Times New Roman" w:hAnsi="Times New Roman"/>
          <w:sz w:val="24"/>
          <w:szCs w:val="24"/>
          <w:lang w:eastAsia="ru-RU"/>
        </w:rPr>
        <w:t>качества деятельности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>, «улучшая тем самым свою эффективность и придавая легитимность деятельности государства»</w:t>
      </w:r>
      <w:r w:rsidR="00340BC0" w:rsidRPr="00BC0907">
        <w:rPr>
          <w:rFonts w:ascii="Times New Roman" w:eastAsia="Times New Roman" w:hAnsi="Times New Roman"/>
          <w:sz w:val="24"/>
          <w:szCs w:val="24"/>
          <w:lang w:eastAsia="ru-RU"/>
        </w:rPr>
        <w:t xml:space="preserve"> [3]</w:t>
      </w:r>
      <w:r w:rsidRPr="00BC09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0101FD" w14:textId="00B96BBE" w:rsidR="00B81757" w:rsidRPr="00BC0907" w:rsidRDefault="00546F33" w:rsidP="00BA1C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Правильно выделив продукт, государственные организации </w:t>
      </w:r>
      <w:r w:rsidR="00A77495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могут планировать </w:t>
      </w:r>
      <w:r w:rsidR="000803D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на определенный промежуток времени объем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своей деятельности</w:t>
      </w:r>
      <w:r w:rsidR="000803D9" w:rsidRPr="00BC0907">
        <w:rPr>
          <w:rFonts w:ascii="Times New Roman" w:hAnsi="Times New Roman"/>
          <w:sz w:val="24"/>
          <w:szCs w:val="28"/>
          <w:shd w:val="clear" w:color="auto" w:fill="FFFFFF"/>
        </w:rPr>
        <w:t>. По истечении отведенного времени, результат фиксируется. Это говори</w:t>
      </w:r>
      <w:r w:rsidR="00847C70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т о том, что организации публичного сектора проходят через цикл планирования, как и любая организация частного сектора. </w:t>
      </w:r>
    </w:p>
    <w:p w14:paraId="226D56DA" w14:textId="143C5724" w:rsidR="00B97C31" w:rsidRPr="00BC0907" w:rsidRDefault="002E6F58" w:rsidP="00BA1C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Проходя через цикл планирования, государственным организациям необходимо ориентироваться на цели. </w:t>
      </w:r>
      <w:r w:rsidR="00D2006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Система оценки эффективности побуждает </w:t>
      </w:r>
      <w:r w:rsidR="00F86646" w:rsidRPr="00BC0907">
        <w:rPr>
          <w:rFonts w:ascii="Times New Roman" w:hAnsi="Times New Roman"/>
          <w:sz w:val="24"/>
          <w:szCs w:val="28"/>
          <w:shd w:val="clear" w:color="auto" w:fill="FFFFFF"/>
        </w:rPr>
        <w:t>к формулированию целей</w:t>
      </w:r>
      <w:r w:rsidR="00D2006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для различных программ,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учитывая</w:t>
      </w:r>
      <w:r w:rsidR="00253FBE" w:rsidRPr="00BC0907">
        <w:rPr>
          <w:rFonts w:ascii="Times New Roman" w:hAnsi="Times New Roman"/>
          <w:sz w:val="24"/>
          <w:szCs w:val="28"/>
          <w:shd w:val="clear" w:color="auto" w:fill="FFFFFF"/>
        </w:rPr>
        <w:t>, за какой промежуток времени они смогут быть достигнуты.</w:t>
      </w:r>
      <w:r w:rsidR="00E17A1B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«</w:t>
      </w:r>
      <w:r w:rsidR="00D2006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Обязательства по достижению каждой из этих </w:t>
      </w:r>
      <w:r w:rsidR="00D2444F" w:rsidRPr="00BC0907">
        <w:rPr>
          <w:rFonts w:ascii="Times New Roman" w:hAnsi="Times New Roman"/>
          <w:sz w:val="24"/>
          <w:szCs w:val="28"/>
          <w:shd w:val="clear" w:color="auto" w:fill="FFFFFF"/>
        </w:rPr>
        <w:t>ц</w:t>
      </w:r>
      <w:r w:rsidR="00D2006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елей затем </w:t>
      </w:r>
      <w:r w:rsidR="00D2444F" w:rsidRPr="00BC0907">
        <w:rPr>
          <w:rFonts w:ascii="Times New Roman" w:hAnsi="Times New Roman"/>
          <w:sz w:val="24"/>
          <w:szCs w:val="28"/>
          <w:shd w:val="clear" w:color="auto" w:fill="FFFFFF"/>
        </w:rPr>
        <w:t>фиксируются в показателях эффективности деятельности организации</w:t>
      </w:r>
      <w:r w:rsidR="00E17A1B" w:rsidRPr="00BC0907">
        <w:rPr>
          <w:rFonts w:ascii="Times New Roman" w:hAnsi="Times New Roman"/>
          <w:sz w:val="24"/>
          <w:szCs w:val="28"/>
          <w:shd w:val="clear" w:color="auto" w:fill="FFFFFF"/>
        </w:rPr>
        <w:t>»</w:t>
      </w:r>
      <w:r w:rsidR="00340BC0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[2]</w:t>
      </w:r>
      <w:r w:rsidR="00D2444F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</w:p>
    <w:p w14:paraId="36D8875A" w14:textId="1332DF27" w:rsidR="00D2444F" w:rsidRPr="00BC0907" w:rsidRDefault="00D2444F" w:rsidP="00BA1C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Оценка эффективности может выполнять ряд функций. </w:t>
      </w:r>
      <w:r w:rsidR="00E378E5" w:rsidRPr="00BC0907">
        <w:rPr>
          <w:rFonts w:ascii="Times New Roman" w:hAnsi="Times New Roman"/>
          <w:sz w:val="24"/>
          <w:szCs w:val="28"/>
          <w:shd w:val="clear" w:color="auto" w:fill="FFFFFF"/>
        </w:rPr>
        <w:t>«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К наиболее часто упомин</w:t>
      </w:r>
      <w:r w:rsidR="00A3294C" w:rsidRPr="00BC0907">
        <w:rPr>
          <w:rFonts w:ascii="Times New Roman" w:hAnsi="Times New Roman"/>
          <w:sz w:val="24"/>
          <w:szCs w:val="28"/>
          <w:shd w:val="clear" w:color="auto" w:fill="FFFFFF"/>
        </w:rPr>
        <w:t>аемым относятся следующие:</w:t>
      </w:r>
    </w:p>
    <w:p w14:paraId="19E747E8" w14:textId="5498344E" w:rsidR="00A3294C" w:rsidRPr="00BC0907" w:rsidRDefault="00E378E5" w:rsidP="0016307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прозрачность;</w:t>
      </w:r>
    </w:p>
    <w:p w14:paraId="7BE0195D" w14:textId="2D25089C" w:rsidR="00A3294C" w:rsidRPr="00BC0907" w:rsidRDefault="00E378E5" w:rsidP="0016307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самообучение;</w:t>
      </w:r>
    </w:p>
    <w:p w14:paraId="6DD4ECDA" w14:textId="13F0062B" w:rsidR="00A3294C" w:rsidRPr="00BC0907" w:rsidRDefault="00E378E5" w:rsidP="0016307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аттестация;</w:t>
      </w:r>
    </w:p>
    <w:p w14:paraId="161D036B" w14:textId="54DDAA9D" w:rsidR="00A3294C" w:rsidRPr="00BC0907" w:rsidRDefault="00E378E5" w:rsidP="0016307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поощрение»</w:t>
      </w:r>
      <w:r w:rsidR="002209F5" w:rsidRPr="00BC0907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 [4]</w:t>
      </w:r>
      <w:r w:rsidR="00A3294C" w:rsidRPr="00BC0907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14:paraId="008C6EB3" w14:textId="1ADAA428" w:rsidR="00755C70" w:rsidRPr="00BC0907" w:rsidRDefault="00755C70" w:rsidP="00755C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В настоящее время используется множество критериев и оценок эффективности государственных организаций, которые «до сих пор сталкиваются с проблемой достоверности и точности используемых показателей»</w:t>
      </w:r>
      <w:r w:rsidR="00340BC0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[1]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</w:p>
    <w:p w14:paraId="1F578B98" w14:textId="7F610D9F" w:rsidR="00B533D4" w:rsidRPr="00BC0907" w:rsidRDefault="00C2772E" w:rsidP="00B533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Квантификация (англ. </w:t>
      </w:r>
      <w:r w:rsidRPr="00BC0907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q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uantification – количественная оценка) </w:t>
      </w:r>
      <w:r w:rsidR="00B533D4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показателей эффективности 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— сведение качественных характеристик к количественным</w:t>
      </w:r>
      <w:r w:rsidR="00B533D4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– является одной из главных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задач</w:t>
      </w:r>
      <w:r w:rsidR="00B533D4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  <w:r w:rsidR="00FB5101" w:rsidRPr="00BC0907">
        <w:rPr>
          <w:rFonts w:ascii="Times New Roman" w:hAnsi="Times New Roman"/>
          <w:sz w:val="24"/>
          <w:szCs w:val="28"/>
          <w:shd w:val="clear" w:color="auto" w:fill="FFFFFF"/>
        </w:rPr>
        <w:t>Числовые значения гораздо легче обрабатывать, сравнивать, чем абстрактные качественные, которые подвержены значительной субъективизации.</w:t>
      </w:r>
      <w:r w:rsidR="000C0A54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Данный процесс важен не только для проведения оценки эффективности, но и для планирования.</w:t>
      </w:r>
    </w:p>
    <w:p w14:paraId="42B8FDCD" w14:textId="437FD227" w:rsidR="00BC6621" w:rsidRPr="00BC0907" w:rsidRDefault="001B3C1F" w:rsidP="000705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сложность заключается в том, что государственные организации редко производят продукт, легко поддающийся измерению. </w:t>
      </w:r>
      <w:r w:rsidR="00315E95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Даже само понятие «продукт» не всегда </w:t>
      </w:r>
      <w:r w:rsidR="00991FF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подходит. В основном они выполняют ряд обязательств, обеспечивая безопасность и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жизнедеятельность</w:t>
      </w:r>
      <w:r w:rsidR="00991FF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населения. </w:t>
      </w:r>
      <w:r w:rsidR="00F90F7C" w:rsidRPr="00BC0907">
        <w:rPr>
          <w:rFonts w:ascii="Times New Roman" w:hAnsi="Times New Roman"/>
          <w:sz w:val="24"/>
          <w:szCs w:val="28"/>
          <w:shd w:val="clear" w:color="auto" w:fill="FFFFFF"/>
        </w:rPr>
        <w:t>Помимо этого, сложно дать однозначную оценку деятельности организаций публичного сектора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>, так как они вынужден</w:t>
      </w:r>
      <w:r w:rsidR="00FE47BA" w:rsidRPr="00BC0907">
        <w:rPr>
          <w:rFonts w:ascii="Times New Roman" w:hAnsi="Times New Roman"/>
          <w:sz w:val="24"/>
          <w:szCs w:val="28"/>
          <w:shd w:val="clear" w:color="auto" w:fill="FFFFFF"/>
        </w:rPr>
        <w:t>ы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решать особенно трудные общественные задачи, </w:t>
      </w:r>
      <w:r w:rsidR="00FE47BA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зачастую не 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имея </w:t>
      </w:r>
      <w:r w:rsidR="00FE47BA" w:rsidRPr="00BC0907">
        <w:rPr>
          <w:rFonts w:ascii="Times New Roman" w:hAnsi="Times New Roman"/>
          <w:sz w:val="24"/>
          <w:szCs w:val="28"/>
          <w:shd w:val="clear" w:color="auto" w:fill="FFFFFF"/>
        </w:rPr>
        <w:t>для этого четкого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регламент</w:t>
      </w:r>
      <w:r w:rsidR="00FE47BA" w:rsidRPr="00BC0907">
        <w:rPr>
          <w:rFonts w:ascii="Times New Roman" w:hAnsi="Times New Roman"/>
          <w:sz w:val="24"/>
          <w:szCs w:val="28"/>
          <w:shd w:val="clear" w:color="auto" w:fill="FFFFFF"/>
        </w:rPr>
        <w:t>а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их исполнения.</w:t>
      </w:r>
    </w:p>
    <w:p w14:paraId="531B0F66" w14:textId="220D47E6" w:rsidR="00022CAB" w:rsidRPr="00BC0907" w:rsidRDefault="00630E0B" w:rsidP="000705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В качестве примера можно использовать</w:t>
      </w:r>
      <w:r w:rsidR="0086164F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обеспечение успеваемости учеников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, котор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ое</w:t>
      </w:r>
      <w:r w:rsidR="0086164F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является основной функцией школы</w:t>
      </w:r>
      <w:r w:rsidR="004673B2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(</w:t>
      </w:r>
      <w:r w:rsidR="0086164F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при </w:t>
      </w:r>
      <w:r w:rsidR="004673B2" w:rsidRPr="00BC0907">
        <w:rPr>
          <w:rFonts w:ascii="Times New Roman" w:hAnsi="Times New Roman"/>
          <w:sz w:val="24"/>
          <w:szCs w:val="28"/>
          <w:shd w:val="clear" w:color="auto" w:fill="FFFFFF"/>
        </w:rPr>
        <w:t>этом</w:t>
      </w:r>
      <w:r w:rsidR="0086164F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важно не забывать </w:t>
      </w:r>
      <w:r w:rsidR="0072425D" w:rsidRPr="00BC0907">
        <w:rPr>
          <w:rFonts w:ascii="Times New Roman" w:hAnsi="Times New Roman"/>
          <w:sz w:val="24"/>
          <w:szCs w:val="28"/>
          <w:shd w:val="clear" w:color="auto" w:fill="FFFFFF"/>
        </w:rPr>
        <w:t>создавать соответствующие условия</w:t>
      </w:r>
      <w:r w:rsidR="004673B2" w:rsidRPr="00BC0907"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="0072425D" w:rsidRPr="00BC0907">
        <w:rPr>
          <w:rFonts w:ascii="Times New Roman" w:hAnsi="Times New Roman"/>
          <w:sz w:val="24"/>
          <w:szCs w:val="28"/>
          <w:shd w:val="clear" w:color="auto" w:fill="FFFFFF"/>
        </w:rPr>
        <w:t>. Однако, на успеваемость ученика влия</w:t>
      </w:r>
      <w:r w:rsidR="00AE4C99" w:rsidRPr="00BC0907">
        <w:rPr>
          <w:rFonts w:ascii="Times New Roman" w:hAnsi="Times New Roman"/>
          <w:sz w:val="24"/>
          <w:szCs w:val="28"/>
          <w:shd w:val="clear" w:color="auto" w:fill="FFFFFF"/>
        </w:rPr>
        <w:t>ю</w:t>
      </w:r>
      <w:r w:rsidR="0072425D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т не только учителя и </w:t>
      </w:r>
      <w:r w:rsidR="002F0FB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другие сотрудники школы, но и семья, в которой он живет. </w:t>
      </w:r>
      <w:r w:rsidR="00DC1B41" w:rsidRPr="00BC0907">
        <w:rPr>
          <w:rFonts w:ascii="Times New Roman" w:hAnsi="Times New Roman"/>
          <w:sz w:val="24"/>
          <w:szCs w:val="28"/>
          <w:shd w:val="clear" w:color="auto" w:fill="FFFFFF"/>
        </w:rPr>
        <w:t>Еще одним примером является суд, од</w:t>
      </w:r>
      <w:r w:rsidR="00070509" w:rsidRPr="00BC0907">
        <w:rPr>
          <w:rFonts w:ascii="Times New Roman" w:hAnsi="Times New Roman"/>
          <w:sz w:val="24"/>
          <w:szCs w:val="28"/>
          <w:shd w:val="clear" w:color="auto" w:fill="FFFFFF"/>
        </w:rPr>
        <w:t>ин</w:t>
      </w:r>
      <w:r w:rsidR="00DC1B4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из показателей эффективности работы которого </w:t>
      </w:r>
      <w:r w:rsidR="00070509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– </w:t>
      </w:r>
      <w:r w:rsidR="00DC1B4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количество </w:t>
      </w:r>
      <w:r w:rsidR="00907C74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вынесенных решений. </w:t>
      </w:r>
      <w:r w:rsidR="00552C3C" w:rsidRPr="00BC0907">
        <w:rPr>
          <w:rFonts w:ascii="Times New Roman" w:hAnsi="Times New Roman"/>
          <w:sz w:val="24"/>
          <w:szCs w:val="28"/>
          <w:shd w:val="clear" w:color="auto" w:fill="FFFFFF"/>
        </w:rPr>
        <w:t>При этом суд не может повлиять на количество дел, попадающих в производство.</w:t>
      </w:r>
    </w:p>
    <w:p w14:paraId="4A420492" w14:textId="1D9E84CD" w:rsidR="008F72EC" w:rsidRPr="00BC0907" w:rsidRDefault="004502E7" w:rsidP="008F72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Приведенные примеры также говорят об еще одной сложности</w:t>
      </w:r>
      <w:r w:rsidR="00714F57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квантификации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, а именно о совместно</w:t>
      </w:r>
      <w:r w:rsidR="008F72EC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м производстве. </w:t>
      </w:r>
      <w:r w:rsidR="00C64638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Большая часть продуктов </w:t>
      </w:r>
      <w:r w:rsidR="00826056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государственных </w:t>
      </w:r>
      <w:r w:rsidR="00826056" w:rsidRPr="00BC0907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организаций </w:t>
      </w:r>
      <w:r w:rsidR="00C64638" w:rsidRPr="00BC0907">
        <w:rPr>
          <w:rFonts w:ascii="Times New Roman" w:hAnsi="Times New Roman"/>
          <w:sz w:val="24"/>
          <w:szCs w:val="28"/>
          <w:shd w:val="clear" w:color="auto" w:fill="FFFFFF"/>
        </w:rPr>
        <w:t>производится совместно с другими организациями или институтами (в</w:t>
      </w:r>
      <w:r w:rsidR="008F72EC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случае школы – это семья, в случае суда –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>прокуратура</w:t>
      </w:r>
      <w:r w:rsidR="008F72EC" w:rsidRPr="00BC0907">
        <w:rPr>
          <w:rFonts w:ascii="Times New Roman" w:hAnsi="Times New Roman"/>
          <w:sz w:val="24"/>
          <w:szCs w:val="28"/>
          <w:shd w:val="clear" w:color="auto" w:fill="FFFFFF"/>
        </w:rPr>
        <w:t>, адвокатура и др</w:t>
      </w:r>
      <w:r w:rsidR="00625A6C" w:rsidRPr="00BC0907">
        <w:rPr>
          <w:rFonts w:ascii="Times New Roman" w:hAnsi="Times New Roman"/>
          <w:sz w:val="24"/>
          <w:szCs w:val="28"/>
          <w:shd w:val="clear" w:color="auto" w:fill="FFFFFF"/>
        </w:rPr>
        <w:t>угие</w:t>
      </w:r>
      <w:r w:rsidR="00C64638" w:rsidRPr="00BC0907"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="008F72EC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  <w:r w:rsidR="00F26870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Из-за этого, готовый продукт нельзя целиком отнести к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результатам </w:t>
      </w:r>
      <w:r w:rsidR="0035722B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конкретной </w:t>
      </w:r>
      <w:r w:rsidR="00F26870" w:rsidRPr="00BC0907">
        <w:rPr>
          <w:rFonts w:ascii="Times New Roman" w:hAnsi="Times New Roman"/>
          <w:sz w:val="24"/>
          <w:szCs w:val="28"/>
          <w:shd w:val="clear" w:color="auto" w:fill="FFFFFF"/>
        </w:rPr>
        <w:t>организа</w:t>
      </w:r>
      <w:r w:rsidR="00714F57" w:rsidRPr="00BC0907">
        <w:rPr>
          <w:rFonts w:ascii="Times New Roman" w:hAnsi="Times New Roman"/>
          <w:sz w:val="24"/>
          <w:szCs w:val="28"/>
          <w:shd w:val="clear" w:color="auto" w:fill="FFFFFF"/>
        </w:rPr>
        <w:t>ции публичного сектора</w:t>
      </w:r>
      <w:r w:rsidR="00D05644" w:rsidRPr="00BC0907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14:paraId="1934BF16" w14:textId="6AD8F975" w:rsidR="00971516" w:rsidRPr="00BC0907" w:rsidRDefault="00064E0E" w:rsidP="00174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Следующей проблемой квантификации</w:t>
      </w:r>
      <w:r w:rsidRPr="00BC0907">
        <w:t xml:space="preserve"> 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показателей эффективности государственных организаций является взаим</w:t>
      </w:r>
      <w:r w:rsidR="00907CB8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озависимость. </w:t>
      </w:r>
      <w:r w:rsidR="00376A2A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В первую очередь речь идет о взаимозависимости </w:t>
      </w:r>
      <w:r w:rsidR="00D540D1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в совместной деятельности </w:t>
      </w:r>
      <w:r w:rsidR="00376A2A" w:rsidRPr="00BC0907">
        <w:rPr>
          <w:rFonts w:ascii="Times New Roman" w:hAnsi="Times New Roman"/>
          <w:sz w:val="24"/>
          <w:szCs w:val="28"/>
          <w:shd w:val="clear" w:color="auto" w:fill="FFFFFF"/>
        </w:rPr>
        <w:t>отделов</w:t>
      </w:r>
      <w:r w:rsidR="007F4AE2" w:rsidRPr="00BC0907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="00376A2A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7F4AE2" w:rsidRPr="00BC0907">
        <w:rPr>
          <w:rFonts w:ascii="Times New Roman" w:hAnsi="Times New Roman"/>
          <w:sz w:val="24"/>
          <w:szCs w:val="28"/>
          <w:shd w:val="clear" w:color="auto" w:fill="FFFFFF"/>
        </w:rPr>
        <w:t>Л</w:t>
      </w:r>
      <w:r w:rsidR="00376A2A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юбая организация является </w:t>
      </w:r>
      <w:r w:rsidR="00BC6621" w:rsidRPr="00BC0907">
        <w:rPr>
          <w:rFonts w:ascii="Times New Roman" w:hAnsi="Times New Roman"/>
          <w:sz w:val="24"/>
          <w:szCs w:val="28"/>
          <w:shd w:val="clear" w:color="auto" w:fill="FFFFFF"/>
        </w:rPr>
        <w:t>системой,</w:t>
      </w:r>
      <w:r w:rsidR="007F4AE2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и низкая эффективность одного отдела может легко понизить эффективность другого. </w:t>
      </w:r>
      <w:r w:rsidR="00574D37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Так, задержка проверки </w:t>
      </w:r>
      <w:r w:rsidR="00A933D1" w:rsidRPr="00BC0907">
        <w:rPr>
          <w:rFonts w:ascii="Times New Roman" w:hAnsi="Times New Roman"/>
          <w:sz w:val="24"/>
          <w:szCs w:val="28"/>
          <w:shd w:val="clear" w:color="auto" w:fill="FFFFFF"/>
        </w:rPr>
        <w:t>договоров</w:t>
      </w:r>
      <w:r w:rsidR="00574D37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в одном из отделов, влечет за</w:t>
      </w:r>
      <w:r w:rsidR="0070764B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собой за</w:t>
      </w:r>
      <w:r w:rsidR="00574D37" w:rsidRPr="00BC0907">
        <w:rPr>
          <w:rFonts w:ascii="Times New Roman" w:hAnsi="Times New Roman"/>
          <w:sz w:val="24"/>
          <w:szCs w:val="28"/>
          <w:shd w:val="clear" w:color="auto" w:fill="FFFFFF"/>
        </w:rPr>
        <w:t>держку</w:t>
      </w:r>
      <w:r w:rsidR="0040489B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их</w:t>
      </w:r>
      <w:r w:rsidR="00574D37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оформления </w:t>
      </w:r>
      <w:r w:rsidR="0070764B" w:rsidRPr="00BC0907">
        <w:rPr>
          <w:rFonts w:ascii="Times New Roman" w:hAnsi="Times New Roman"/>
          <w:sz w:val="24"/>
          <w:szCs w:val="28"/>
          <w:shd w:val="clear" w:color="auto" w:fill="FFFFFF"/>
        </w:rPr>
        <w:t>в бухгалтерии</w:t>
      </w:r>
      <w:r w:rsidR="0040489B" w:rsidRPr="00BC0907">
        <w:rPr>
          <w:rFonts w:ascii="Times New Roman" w:hAnsi="Times New Roman"/>
          <w:sz w:val="24"/>
          <w:szCs w:val="28"/>
          <w:shd w:val="clear" w:color="auto" w:fill="FFFFFF"/>
        </w:rPr>
        <w:t>, что может в конечном счете сказаться на сроках выплаты заработной платы сотрудникам. Эффективность бухгалтерии в данном случае снижается, но не по вине самого отдела.</w:t>
      </w:r>
    </w:p>
    <w:p w14:paraId="68F94971" w14:textId="341B5FBE" w:rsidR="00DF040E" w:rsidRPr="00BC0907" w:rsidRDefault="00022681" w:rsidP="00174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Также взаимозависимы и продукты. </w:t>
      </w:r>
      <w:r w:rsidR="00551013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Нередко для получения одной услуги заявителю предварительно необходимо обратиться за другой. 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Например, чтобы оформить имущественный налоговый вычет</w:t>
      </w:r>
      <w:r w:rsidR="00A33CD2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(Федеральная налоговая служба)</w:t>
      </w:r>
      <w:r w:rsidR="00551013" w:rsidRPr="00BC0907">
        <w:rPr>
          <w:rFonts w:ascii="Times New Roman" w:hAnsi="Times New Roman"/>
          <w:sz w:val="24"/>
          <w:szCs w:val="28"/>
          <w:shd w:val="clear" w:color="auto" w:fill="FFFFFF"/>
        </w:rPr>
        <w:t>, заявитель должен предварительно соб</w:t>
      </w:r>
      <w:r w:rsidR="00A33CD2" w:rsidRPr="00BC0907">
        <w:rPr>
          <w:rFonts w:ascii="Times New Roman" w:hAnsi="Times New Roman"/>
          <w:sz w:val="24"/>
          <w:szCs w:val="28"/>
          <w:shd w:val="clear" w:color="auto" w:fill="FFFFFF"/>
        </w:rPr>
        <w:t>рать:</w:t>
      </w:r>
    </w:p>
    <w:p w14:paraId="16124DB9" w14:textId="6AD7EDE4" w:rsidR="0002127B" w:rsidRPr="00BC0907" w:rsidRDefault="00022681" w:rsidP="0002127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выписку из </w:t>
      </w:r>
      <w:r w:rsidR="0002127B" w:rsidRPr="00BC0907">
        <w:rPr>
          <w:rFonts w:ascii="Times New Roman" w:hAnsi="Times New Roman"/>
          <w:sz w:val="24"/>
          <w:szCs w:val="28"/>
          <w:shd w:val="clear" w:color="auto" w:fill="FFFFFF"/>
        </w:rPr>
        <w:t>Единого государственного реестра недвижимости</w:t>
      </w:r>
      <w:r w:rsidR="004C3CDA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(Росреестр)</w:t>
      </w:r>
      <w:r w:rsidR="00A33CD2" w:rsidRPr="00BC0907">
        <w:rPr>
          <w:rFonts w:ascii="Times New Roman" w:hAnsi="Times New Roman"/>
          <w:sz w:val="24"/>
          <w:szCs w:val="28"/>
          <w:shd w:val="clear" w:color="auto" w:fill="FFFFFF"/>
        </w:rPr>
        <w:t>;</w:t>
      </w:r>
    </w:p>
    <w:p w14:paraId="7692C775" w14:textId="7F9883FE" w:rsidR="00022681" w:rsidRPr="00BC0907" w:rsidRDefault="00022681" w:rsidP="0017425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справку </w:t>
      </w:r>
      <w:r w:rsidR="00B7255C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2-НДФЛ 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о доходах за тот год, за который заявлен вычет</w:t>
      </w:r>
      <w:r w:rsidR="00A33CD2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(работодатель, либо </w:t>
      </w:r>
      <w:r w:rsidR="00F61FFD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через </w:t>
      </w:r>
      <w:r w:rsidR="00A33CD2" w:rsidRPr="00BC0907">
        <w:rPr>
          <w:rFonts w:ascii="Times New Roman" w:hAnsi="Times New Roman"/>
          <w:sz w:val="24"/>
          <w:szCs w:val="28"/>
          <w:shd w:val="clear" w:color="auto" w:fill="FFFFFF"/>
        </w:rPr>
        <w:t>Госуслуги)</w:t>
      </w:r>
      <w:r w:rsidR="00F61FFD" w:rsidRPr="00BC0907">
        <w:rPr>
          <w:rFonts w:ascii="Times New Roman" w:hAnsi="Times New Roman"/>
          <w:sz w:val="24"/>
          <w:szCs w:val="28"/>
          <w:shd w:val="clear" w:color="auto" w:fill="FFFFFF"/>
        </w:rPr>
        <w:t>;</w:t>
      </w:r>
    </w:p>
    <w:p w14:paraId="5A506CB9" w14:textId="3B5509B3" w:rsidR="00F2511B" w:rsidRPr="00BC0907" w:rsidRDefault="00B7255C" w:rsidP="0017425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электронная подпись (Федеральная налоговая служба), если</w:t>
      </w:r>
      <w:r w:rsidR="007247AD"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налоговая декларация передается в электронном виде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 xml:space="preserve"> и др.</w:t>
      </w:r>
    </w:p>
    <w:p w14:paraId="17EF9D54" w14:textId="2D63F69F" w:rsidR="0092138B" w:rsidRPr="00BC0907" w:rsidRDefault="0092138B" w:rsidP="009213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Таким образом, можно выделить следующие проблемы</w:t>
      </w:r>
      <w:r w:rsidRPr="00BC0907">
        <w:t xml:space="preserve"> 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квантификации показателей эффективности государственных организаций</w:t>
      </w:r>
      <w:r w:rsidR="00627F1F" w:rsidRPr="00BC0907">
        <w:rPr>
          <w:rFonts w:ascii="Times New Roman" w:hAnsi="Times New Roman"/>
          <w:sz w:val="24"/>
          <w:szCs w:val="28"/>
          <w:shd w:val="clear" w:color="auto" w:fill="FFFFFF"/>
        </w:rPr>
        <w:t>, из-за которых данные показатели могут быть некорректными</w:t>
      </w: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14:paraId="0BAF8579" w14:textId="067031CE" w:rsidR="0092138B" w:rsidRPr="00BC0907" w:rsidRDefault="006C7736" w:rsidP="006C773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сложность производимых продуктов;</w:t>
      </w:r>
    </w:p>
    <w:p w14:paraId="038ED366" w14:textId="630A4FAA" w:rsidR="0092138B" w:rsidRPr="00BC0907" w:rsidRDefault="006C7736" w:rsidP="006C773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организация не самостоятельный производитель;</w:t>
      </w:r>
    </w:p>
    <w:p w14:paraId="711F2B8B" w14:textId="35E44FBD" w:rsidR="00B81757" w:rsidRPr="00BC0907" w:rsidRDefault="006C7736" w:rsidP="00D540D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взаимозависимость продуктов и отделов</w:t>
      </w:r>
      <w:r w:rsidR="00971516" w:rsidRPr="00BC0907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14:paraId="7616BA14" w14:textId="1CD4CC18" w:rsidR="00DD5DFB" w:rsidRPr="00BC0907" w:rsidRDefault="00751709" w:rsidP="0075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0907">
        <w:rPr>
          <w:rFonts w:ascii="Times New Roman" w:hAnsi="Times New Roman"/>
          <w:b/>
          <w:sz w:val="24"/>
          <w:szCs w:val="28"/>
        </w:rPr>
        <w:t>Список литературы</w:t>
      </w:r>
    </w:p>
    <w:p w14:paraId="7058BF00" w14:textId="77777777" w:rsidR="00AB74FE" w:rsidRPr="00BC0907" w:rsidRDefault="00AB74FE" w:rsidP="0097151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Мухаев Р.Т., Абрамова О.Г. Критерии эффективности современных систем государственного управления: проблема квантификации качества публичного управления // Фундаментальные исследования. – 2016. – № 7-1. – С. 146-154.</w:t>
      </w:r>
    </w:p>
    <w:p w14:paraId="17A44A54" w14:textId="77777777" w:rsidR="00AB74FE" w:rsidRPr="00BC0907" w:rsidRDefault="00AB74FE" w:rsidP="0097151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</w:rPr>
        <w:t>Ханс де Брюйн, Управление по результатам в государственном секторе / Ханс де Брюйн; пер. с англ. [И. Попеско, О. Синицын</w:t>
      </w:r>
      <w:bookmarkStart w:id="0" w:name="_GoBack"/>
      <w:bookmarkEnd w:id="0"/>
      <w:r w:rsidRPr="00BC0907">
        <w:rPr>
          <w:rFonts w:ascii="Times New Roman" w:hAnsi="Times New Roman"/>
          <w:sz w:val="24"/>
          <w:szCs w:val="28"/>
          <w:shd w:val="clear" w:color="auto" w:fill="FFFFFF"/>
        </w:rPr>
        <w:t>ой]. - Москва : Ин-т комплекс. стратег. исслед., 2005. - 188 с.</w:t>
      </w:r>
    </w:p>
    <w:p w14:paraId="68E14949" w14:textId="77777777" w:rsidR="00AB74FE" w:rsidRPr="00BC0907" w:rsidRDefault="00AB74FE" w:rsidP="0097151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shd w:val="clear" w:color="auto" w:fill="FFFFFF"/>
          <w:lang w:val="en-US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Bestwrskunde, Elsevier, The Hague, 2000, no. 5, pp. 237-247.</w:t>
      </w:r>
    </w:p>
    <w:p w14:paraId="25C56AA2" w14:textId="77777777" w:rsidR="00AB74FE" w:rsidRPr="00BC0907" w:rsidRDefault="00AB74FE" w:rsidP="0097151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shd w:val="clear" w:color="auto" w:fill="FFFFFF"/>
          <w:lang w:val="en-US"/>
        </w:rPr>
      </w:pPr>
      <w:r w:rsidRPr="00BC0907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G. Frerks, «Performance measurement in foreign policy: security policy, proper governance, conflict prevention and human rights», in Towards result-oriented accountability, Ministry of Foreign Affairs, The Hague, 2000, pp. 17-24.</w:t>
      </w:r>
    </w:p>
    <w:p w14:paraId="467BD764" w14:textId="77777777" w:rsidR="008F6961" w:rsidRPr="00BC0907" w:rsidRDefault="008F6961" w:rsidP="008F69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  <w:lang w:val="en-US"/>
        </w:rPr>
      </w:pPr>
    </w:p>
    <w:sectPr w:rsidR="008F6961" w:rsidRPr="00BC0907" w:rsidSect="00DD5DF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6FAB" w14:textId="77777777" w:rsidR="001D0357" w:rsidRDefault="001D0357" w:rsidP="00B81757">
      <w:pPr>
        <w:spacing w:after="0" w:line="240" w:lineRule="auto"/>
      </w:pPr>
      <w:r>
        <w:separator/>
      </w:r>
    </w:p>
  </w:endnote>
  <w:endnote w:type="continuationSeparator" w:id="0">
    <w:p w14:paraId="3B23BAAD" w14:textId="77777777" w:rsidR="001D0357" w:rsidRDefault="001D0357" w:rsidP="00B8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81F0" w14:textId="77777777" w:rsidR="001D0357" w:rsidRDefault="001D0357" w:rsidP="00B81757">
      <w:pPr>
        <w:spacing w:after="0" w:line="240" w:lineRule="auto"/>
      </w:pPr>
      <w:r>
        <w:separator/>
      </w:r>
    </w:p>
  </w:footnote>
  <w:footnote w:type="continuationSeparator" w:id="0">
    <w:p w14:paraId="2193B1D1" w14:textId="77777777" w:rsidR="001D0357" w:rsidRDefault="001D0357" w:rsidP="00B8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941"/>
    <w:multiLevelType w:val="hybridMultilevel"/>
    <w:tmpl w:val="26C22886"/>
    <w:lvl w:ilvl="0" w:tplc="196205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D364BB"/>
    <w:multiLevelType w:val="hybridMultilevel"/>
    <w:tmpl w:val="42D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992"/>
    <w:multiLevelType w:val="hybridMultilevel"/>
    <w:tmpl w:val="5E50BC5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29235235"/>
    <w:multiLevelType w:val="hybridMultilevel"/>
    <w:tmpl w:val="073615C8"/>
    <w:lvl w:ilvl="0" w:tplc="CF00E5C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2018D"/>
    <w:multiLevelType w:val="hybridMultilevel"/>
    <w:tmpl w:val="62B422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6E6C4D"/>
    <w:multiLevelType w:val="hybridMultilevel"/>
    <w:tmpl w:val="2E9EA9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B80304"/>
    <w:multiLevelType w:val="hybridMultilevel"/>
    <w:tmpl w:val="B556155C"/>
    <w:lvl w:ilvl="0" w:tplc="196205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5B50BD"/>
    <w:multiLevelType w:val="multilevel"/>
    <w:tmpl w:val="2C18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F"/>
    <w:rsid w:val="0002127B"/>
    <w:rsid w:val="00022681"/>
    <w:rsid w:val="00022CAB"/>
    <w:rsid w:val="00024459"/>
    <w:rsid w:val="00064E0E"/>
    <w:rsid w:val="00070509"/>
    <w:rsid w:val="000803D9"/>
    <w:rsid w:val="00096E59"/>
    <w:rsid w:val="000A2894"/>
    <w:rsid w:val="000C0A54"/>
    <w:rsid w:val="000C7D2F"/>
    <w:rsid w:val="000F0906"/>
    <w:rsid w:val="00163075"/>
    <w:rsid w:val="00171F2C"/>
    <w:rsid w:val="00174258"/>
    <w:rsid w:val="001B3C1F"/>
    <w:rsid w:val="001D0357"/>
    <w:rsid w:val="002209F5"/>
    <w:rsid w:val="00246ECA"/>
    <w:rsid w:val="00253FBE"/>
    <w:rsid w:val="002B3E5F"/>
    <w:rsid w:val="002E6F58"/>
    <w:rsid w:val="002F0FB9"/>
    <w:rsid w:val="00315E95"/>
    <w:rsid w:val="00340BC0"/>
    <w:rsid w:val="0035722B"/>
    <w:rsid w:val="00371981"/>
    <w:rsid w:val="00376A2A"/>
    <w:rsid w:val="003D4E94"/>
    <w:rsid w:val="0040489B"/>
    <w:rsid w:val="004258FB"/>
    <w:rsid w:val="00432D4B"/>
    <w:rsid w:val="00447DE5"/>
    <w:rsid w:val="004502E7"/>
    <w:rsid w:val="0046558D"/>
    <w:rsid w:val="004673B2"/>
    <w:rsid w:val="004849E2"/>
    <w:rsid w:val="004A621D"/>
    <w:rsid w:val="004B3BEA"/>
    <w:rsid w:val="004C3CDA"/>
    <w:rsid w:val="004F5F3C"/>
    <w:rsid w:val="00546F33"/>
    <w:rsid w:val="00551013"/>
    <w:rsid w:val="00552C3C"/>
    <w:rsid w:val="00574D37"/>
    <w:rsid w:val="00592307"/>
    <w:rsid w:val="005C5621"/>
    <w:rsid w:val="005F6068"/>
    <w:rsid w:val="00625A6C"/>
    <w:rsid w:val="00627F1F"/>
    <w:rsid w:val="00630E0B"/>
    <w:rsid w:val="006557B9"/>
    <w:rsid w:val="00656064"/>
    <w:rsid w:val="00694FC2"/>
    <w:rsid w:val="00696F0B"/>
    <w:rsid w:val="006C7736"/>
    <w:rsid w:val="006F28EA"/>
    <w:rsid w:val="0070764B"/>
    <w:rsid w:val="00714F57"/>
    <w:rsid w:val="0072425D"/>
    <w:rsid w:val="007247AD"/>
    <w:rsid w:val="00751709"/>
    <w:rsid w:val="00755C70"/>
    <w:rsid w:val="007F4AE2"/>
    <w:rsid w:val="00826056"/>
    <w:rsid w:val="00830CD5"/>
    <w:rsid w:val="00847C70"/>
    <w:rsid w:val="0086164F"/>
    <w:rsid w:val="00876D5E"/>
    <w:rsid w:val="008E5C4F"/>
    <w:rsid w:val="008F6961"/>
    <w:rsid w:val="008F72EC"/>
    <w:rsid w:val="00907C74"/>
    <w:rsid w:val="00907CB8"/>
    <w:rsid w:val="0092138B"/>
    <w:rsid w:val="00931944"/>
    <w:rsid w:val="00971516"/>
    <w:rsid w:val="00971A3B"/>
    <w:rsid w:val="00991FF9"/>
    <w:rsid w:val="009E6852"/>
    <w:rsid w:val="00A3294C"/>
    <w:rsid w:val="00A33780"/>
    <w:rsid w:val="00A33CD2"/>
    <w:rsid w:val="00A55E69"/>
    <w:rsid w:val="00A77495"/>
    <w:rsid w:val="00A933D1"/>
    <w:rsid w:val="00AB74FE"/>
    <w:rsid w:val="00AE4C99"/>
    <w:rsid w:val="00B12A90"/>
    <w:rsid w:val="00B533D4"/>
    <w:rsid w:val="00B7255C"/>
    <w:rsid w:val="00B81757"/>
    <w:rsid w:val="00B97C31"/>
    <w:rsid w:val="00BA1CEF"/>
    <w:rsid w:val="00BC0907"/>
    <w:rsid w:val="00BC6621"/>
    <w:rsid w:val="00BC7E15"/>
    <w:rsid w:val="00BE3B31"/>
    <w:rsid w:val="00C2772E"/>
    <w:rsid w:val="00C31561"/>
    <w:rsid w:val="00C64638"/>
    <w:rsid w:val="00C66CDA"/>
    <w:rsid w:val="00C6735E"/>
    <w:rsid w:val="00D05644"/>
    <w:rsid w:val="00D20069"/>
    <w:rsid w:val="00D2444F"/>
    <w:rsid w:val="00D32325"/>
    <w:rsid w:val="00D3336F"/>
    <w:rsid w:val="00D333BF"/>
    <w:rsid w:val="00D540D1"/>
    <w:rsid w:val="00DC1B41"/>
    <w:rsid w:val="00DD5DFB"/>
    <w:rsid w:val="00DF040E"/>
    <w:rsid w:val="00E075FA"/>
    <w:rsid w:val="00E17A1B"/>
    <w:rsid w:val="00E378E5"/>
    <w:rsid w:val="00E62C68"/>
    <w:rsid w:val="00EB1A2A"/>
    <w:rsid w:val="00EC7A90"/>
    <w:rsid w:val="00F2511B"/>
    <w:rsid w:val="00F26870"/>
    <w:rsid w:val="00F619B2"/>
    <w:rsid w:val="00F61FFD"/>
    <w:rsid w:val="00F86646"/>
    <w:rsid w:val="00F90F7C"/>
    <w:rsid w:val="00FB5101"/>
    <w:rsid w:val="00FD11D8"/>
    <w:rsid w:val="00FD576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6AD3"/>
  <w15:chartTrackingRefBased/>
  <w15:docId w15:val="{CFF375C0-59E0-46AD-A1E3-0656CF2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5DFB"/>
    <w:rPr>
      <w:b/>
      <w:bCs/>
    </w:rPr>
  </w:style>
  <w:style w:type="paragraph" w:styleId="a4">
    <w:name w:val="List Paragraph"/>
    <w:basedOn w:val="a"/>
    <w:uiPriority w:val="34"/>
    <w:qFormat/>
    <w:rsid w:val="00DD5DFB"/>
    <w:pPr>
      <w:ind w:left="720"/>
      <w:contextualSpacing/>
    </w:pPr>
  </w:style>
  <w:style w:type="paragraph" w:styleId="a5">
    <w:name w:val="footnote text"/>
    <w:basedOn w:val="a"/>
    <w:link w:val="a6"/>
    <w:semiHidden/>
    <w:rsid w:val="00B817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81757"/>
    <w:rPr>
      <w:rFonts w:ascii="Times New Roman" w:eastAsia="Times New Roman" w:hAnsi="Times New Roman"/>
    </w:rPr>
  </w:style>
  <w:style w:type="character" w:styleId="a7">
    <w:name w:val="footnote reference"/>
    <w:semiHidden/>
    <w:rsid w:val="00B81757"/>
    <w:rPr>
      <w:vertAlign w:val="superscript"/>
    </w:rPr>
  </w:style>
  <w:style w:type="table" w:styleId="a8">
    <w:name w:val="Table Grid"/>
    <w:basedOn w:val="a1"/>
    <w:uiPriority w:val="39"/>
    <w:rsid w:val="0065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49D4-3652-42B0-9FE7-FBF5B49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Вершинина Ю.В.</cp:lastModifiedBy>
  <cp:revision>13</cp:revision>
  <dcterms:created xsi:type="dcterms:W3CDTF">2023-03-25T02:24:00Z</dcterms:created>
  <dcterms:modified xsi:type="dcterms:W3CDTF">2023-04-24T04:59:00Z</dcterms:modified>
</cp:coreProperties>
</file>