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CA4D" w14:textId="0630FB08" w:rsidR="004A3405" w:rsidRPr="003255EB" w:rsidRDefault="00335F38" w:rsidP="004A3405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3255EB">
        <w:rPr>
          <w:b/>
          <w:bCs/>
          <w:sz w:val="24"/>
          <w:szCs w:val="24"/>
        </w:rPr>
        <w:t xml:space="preserve">Проектные компетенции для специалистов АПК </w:t>
      </w:r>
    </w:p>
    <w:p w14:paraId="0829044E" w14:textId="77777777" w:rsidR="007D4C44" w:rsidRPr="005C59FF" w:rsidRDefault="007D4C44" w:rsidP="007D4C44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14:paraId="1CEA10EF" w14:textId="77777777" w:rsidR="00335F38" w:rsidRDefault="00B24584" w:rsidP="007D4C44">
      <w:pPr>
        <w:spacing w:after="0" w:line="240" w:lineRule="auto"/>
        <w:ind w:firstLine="567"/>
        <w:jc w:val="center"/>
        <w:rPr>
          <w:b/>
          <w:bCs/>
          <w:i/>
          <w:iCs/>
          <w:sz w:val="24"/>
          <w:szCs w:val="24"/>
        </w:rPr>
      </w:pPr>
      <w:proofErr w:type="spellStart"/>
      <w:r w:rsidRPr="005C59FF">
        <w:rPr>
          <w:b/>
          <w:bCs/>
          <w:i/>
          <w:iCs/>
          <w:sz w:val="24"/>
          <w:szCs w:val="24"/>
        </w:rPr>
        <w:t>Турусова</w:t>
      </w:r>
      <w:proofErr w:type="spellEnd"/>
      <w:r w:rsidRPr="005C59FF">
        <w:rPr>
          <w:b/>
          <w:bCs/>
          <w:i/>
          <w:iCs/>
          <w:sz w:val="24"/>
          <w:szCs w:val="24"/>
        </w:rPr>
        <w:t xml:space="preserve"> </w:t>
      </w:r>
      <w:r w:rsidR="00335F38">
        <w:rPr>
          <w:b/>
          <w:bCs/>
          <w:i/>
          <w:iCs/>
          <w:sz w:val="24"/>
          <w:szCs w:val="24"/>
        </w:rPr>
        <w:t>К.А.</w:t>
      </w:r>
    </w:p>
    <w:p w14:paraId="558879C9" w14:textId="1B54BD2C" w:rsidR="0009599C" w:rsidRPr="00335F38" w:rsidRDefault="00B24584" w:rsidP="007D4C44">
      <w:pPr>
        <w:spacing w:after="0" w:line="240" w:lineRule="auto"/>
        <w:ind w:firstLine="567"/>
        <w:jc w:val="center"/>
        <w:rPr>
          <w:bCs/>
          <w:i/>
          <w:iCs/>
          <w:sz w:val="24"/>
          <w:szCs w:val="24"/>
        </w:rPr>
      </w:pPr>
      <w:r w:rsidRPr="00335F38">
        <w:rPr>
          <w:bCs/>
          <w:i/>
          <w:iCs/>
          <w:sz w:val="24"/>
          <w:szCs w:val="24"/>
        </w:rPr>
        <w:t>студент</w:t>
      </w:r>
    </w:p>
    <w:p w14:paraId="6E98295C" w14:textId="602E4B2C" w:rsidR="00B24584" w:rsidRPr="005C59FF" w:rsidRDefault="00B24584" w:rsidP="007D4C44">
      <w:pPr>
        <w:spacing w:after="0" w:line="240" w:lineRule="auto"/>
        <w:ind w:firstLine="567"/>
        <w:jc w:val="center"/>
        <w:rPr>
          <w:iCs/>
          <w:sz w:val="24"/>
          <w:szCs w:val="24"/>
        </w:rPr>
      </w:pPr>
      <w:r w:rsidRPr="005C59FF">
        <w:rPr>
          <w:iCs/>
          <w:sz w:val="24"/>
          <w:szCs w:val="24"/>
        </w:rPr>
        <w:t xml:space="preserve">Научный руководитель: </w:t>
      </w:r>
      <w:r w:rsidR="00335F38" w:rsidRPr="005C59FF">
        <w:rPr>
          <w:iCs/>
          <w:sz w:val="24"/>
          <w:szCs w:val="24"/>
        </w:rPr>
        <w:t>Афанасьева Татьяна Алексеевна</w:t>
      </w:r>
      <w:r w:rsidR="00335F38">
        <w:rPr>
          <w:iCs/>
          <w:sz w:val="24"/>
          <w:szCs w:val="24"/>
        </w:rPr>
        <w:t>,</w:t>
      </w:r>
      <w:r w:rsidR="00335F38">
        <w:rPr>
          <w:rFonts w:cs="Times New Roman"/>
          <w:sz w:val="24"/>
          <w:szCs w:val="24"/>
        </w:rPr>
        <w:t xml:space="preserve"> канд. </w:t>
      </w:r>
      <w:proofErr w:type="spellStart"/>
      <w:r w:rsidR="00335F38">
        <w:rPr>
          <w:rFonts w:cs="Times New Roman"/>
          <w:sz w:val="24"/>
          <w:szCs w:val="24"/>
        </w:rPr>
        <w:t>экон</w:t>
      </w:r>
      <w:proofErr w:type="spellEnd"/>
      <w:r w:rsidR="00335F38">
        <w:rPr>
          <w:rFonts w:cs="Times New Roman"/>
          <w:sz w:val="24"/>
          <w:szCs w:val="24"/>
        </w:rPr>
        <w:t xml:space="preserve">. наук, доцент </w:t>
      </w:r>
      <w:r w:rsidR="007D4C44" w:rsidRPr="005C59FF">
        <w:rPr>
          <w:rFonts w:cs="Times New Roman"/>
          <w:sz w:val="24"/>
          <w:szCs w:val="24"/>
        </w:rPr>
        <w:t>кафедры</w:t>
      </w:r>
      <w:r w:rsidR="00335F38">
        <w:rPr>
          <w:rFonts w:cs="Times New Roman"/>
          <w:sz w:val="24"/>
          <w:szCs w:val="24"/>
        </w:rPr>
        <w:t xml:space="preserve"> государственного и муниципального администрирования</w:t>
      </w:r>
      <w:r w:rsidR="007D4C44" w:rsidRPr="005C59FF">
        <w:rPr>
          <w:rFonts w:cs="Times New Roman"/>
          <w:sz w:val="24"/>
          <w:szCs w:val="24"/>
        </w:rPr>
        <w:t xml:space="preserve"> </w:t>
      </w:r>
    </w:p>
    <w:p w14:paraId="2954B624" w14:textId="77777777" w:rsidR="00B24584" w:rsidRPr="00335F38" w:rsidRDefault="00B24584" w:rsidP="007D4C44">
      <w:pPr>
        <w:spacing w:after="0" w:line="240" w:lineRule="auto"/>
        <w:ind w:firstLine="567"/>
        <w:jc w:val="center"/>
        <w:rPr>
          <w:bCs/>
          <w:i/>
          <w:iCs/>
          <w:sz w:val="24"/>
          <w:szCs w:val="24"/>
        </w:rPr>
      </w:pPr>
      <w:r w:rsidRPr="00335F38">
        <w:rPr>
          <w:bCs/>
          <w:i/>
          <w:iCs/>
          <w:sz w:val="24"/>
          <w:szCs w:val="24"/>
        </w:rPr>
        <w:t>Новосибирский государственный аграрный университет, Новосибирск, Россия</w:t>
      </w:r>
    </w:p>
    <w:p w14:paraId="69BA40CC" w14:textId="64E8FDC2" w:rsidR="00B24584" w:rsidRPr="00335F38" w:rsidRDefault="007D4C44" w:rsidP="007D4C44">
      <w:pPr>
        <w:spacing w:after="0" w:line="240" w:lineRule="auto"/>
        <w:ind w:firstLine="567"/>
        <w:jc w:val="center"/>
        <w:rPr>
          <w:i/>
          <w:iCs/>
          <w:sz w:val="24"/>
          <w:szCs w:val="24"/>
        </w:rPr>
      </w:pPr>
      <w:r w:rsidRPr="00335F38">
        <w:rPr>
          <w:i/>
          <w:iCs/>
          <w:sz w:val="24"/>
          <w:szCs w:val="24"/>
          <w:lang w:val="en-US"/>
        </w:rPr>
        <w:t>t</w:t>
      </w:r>
      <w:r w:rsidRPr="00335F38">
        <w:rPr>
          <w:i/>
          <w:iCs/>
          <w:sz w:val="24"/>
          <w:szCs w:val="24"/>
        </w:rPr>
        <w:t>-</w:t>
      </w:r>
      <w:proofErr w:type="spellStart"/>
      <w:r w:rsidRPr="00335F38">
        <w:rPr>
          <w:i/>
          <w:iCs/>
          <w:sz w:val="24"/>
          <w:szCs w:val="24"/>
          <w:lang w:val="en-US"/>
        </w:rPr>
        <w:t>afanasieva</w:t>
      </w:r>
      <w:proofErr w:type="spellEnd"/>
      <w:r w:rsidR="00B24584" w:rsidRPr="00335F38">
        <w:rPr>
          <w:i/>
          <w:iCs/>
          <w:sz w:val="24"/>
          <w:szCs w:val="24"/>
        </w:rPr>
        <w:t>@</w:t>
      </w:r>
      <w:r w:rsidR="00B24584" w:rsidRPr="00335F38">
        <w:rPr>
          <w:i/>
          <w:iCs/>
          <w:sz w:val="24"/>
          <w:szCs w:val="24"/>
          <w:lang w:val="en-US"/>
        </w:rPr>
        <w:t>mail</w:t>
      </w:r>
      <w:r w:rsidR="00B24584" w:rsidRPr="00335F38">
        <w:rPr>
          <w:i/>
          <w:iCs/>
          <w:sz w:val="24"/>
          <w:szCs w:val="24"/>
        </w:rPr>
        <w:t>.</w:t>
      </w:r>
      <w:proofErr w:type="spellStart"/>
      <w:r w:rsidR="00B24584" w:rsidRPr="00335F38">
        <w:rPr>
          <w:i/>
          <w:iCs/>
          <w:sz w:val="24"/>
          <w:szCs w:val="24"/>
          <w:lang w:val="en-US"/>
        </w:rPr>
        <w:t>ru</w:t>
      </w:r>
      <w:proofErr w:type="spellEnd"/>
    </w:p>
    <w:p w14:paraId="6BB01031" w14:textId="77777777" w:rsidR="007D4C44" w:rsidRPr="00335F38" w:rsidRDefault="007D4C44" w:rsidP="005C59FF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A0029D7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t>Высокий спрос на потребительском рынке, новые требования, значимость выпуска аналогов импортных товаров, преобразование всех структур АПК – все эти процессы неизбежно связаны с проблемами внедрения инноваций в АПК РФ.</w:t>
      </w:r>
    </w:p>
    <w:p w14:paraId="1351CD36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  <w:textAlignment w:val="baseline"/>
      </w:pPr>
      <w:r w:rsidRPr="003255EB">
        <w:t xml:space="preserve">Под санкциями Запада Россия находится достаточно продолжительное время, но отечественная экономика не превратилась в руины, благодаря импортозамещению, касающегося прежде всего АПК. Инновационная деятельность и программа ее реализации – незаменимый двигатель механизма развития агропромышленного комплекса [1]. </w:t>
      </w:r>
    </w:p>
    <w:p w14:paraId="443A5B9F" w14:textId="77777777" w:rsidR="003255EB" w:rsidRPr="003255EB" w:rsidRDefault="003255EB" w:rsidP="003255EB">
      <w:pPr>
        <w:spacing w:after="0" w:line="240" w:lineRule="auto"/>
        <w:ind w:firstLine="397"/>
        <w:jc w:val="both"/>
        <w:rPr>
          <w:rStyle w:val="a5"/>
          <w:b w:val="0"/>
          <w:bCs w:val="0"/>
          <w:sz w:val="24"/>
          <w:szCs w:val="24"/>
        </w:rPr>
      </w:pPr>
      <w:r w:rsidRPr="003255EB">
        <w:rPr>
          <w:sz w:val="24"/>
          <w:szCs w:val="24"/>
        </w:rPr>
        <w:t>Сегодня развитие АПК невозможно представить без проектной деятельности. Так, по национальному проекту «МСП и поддержка индивидуальной предпринимательской инициативы» реализуется проект «Акселерация субъектов МСП», где фермеры могут претендовать на получение гранта «</w:t>
      </w:r>
      <w:proofErr w:type="spellStart"/>
      <w:r w:rsidRPr="003255EB">
        <w:rPr>
          <w:sz w:val="24"/>
          <w:szCs w:val="24"/>
        </w:rPr>
        <w:t>Агростартап</w:t>
      </w:r>
      <w:proofErr w:type="spellEnd"/>
      <w:r w:rsidRPr="003255EB">
        <w:rPr>
          <w:sz w:val="24"/>
          <w:szCs w:val="24"/>
        </w:rPr>
        <w:t xml:space="preserve">». Кроме того, в Новосибирской области функционирует </w:t>
      </w:r>
      <w:r w:rsidRPr="003255EB">
        <w:rPr>
          <w:rStyle w:val="a5"/>
          <w:b w:val="0"/>
          <w:sz w:val="24"/>
          <w:szCs w:val="24"/>
          <w:shd w:val="clear" w:color="auto" w:fill="FFFFFF"/>
        </w:rPr>
        <w:t xml:space="preserve">отраслевой проектный офис Министерства сельского хозяйства региона, целью которого является сопровождение инвестиционных проектов в агропромышленном комплексе. </w:t>
      </w:r>
    </w:p>
    <w:p w14:paraId="0DD9B5C9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  <w:textAlignment w:val="baseline"/>
      </w:pPr>
      <w:r w:rsidRPr="003255EB">
        <w:t xml:space="preserve">Современный специалист АПК должен быть всегда на шаг впереди уже существующих технологий сельского хозяйства. Проектная деятельность невозможна без освоения специалистами АПК компетенций нового типа, позволяющих использовать проектные инструменты и методы в профессиональной деятельности. </w:t>
      </w:r>
    </w:p>
    <w:p w14:paraId="741F9D62" w14:textId="77777777" w:rsidR="003255EB" w:rsidRPr="003255EB" w:rsidRDefault="003255EB" w:rsidP="003255EB">
      <w:pPr>
        <w:spacing w:after="0" w:line="240" w:lineRule="auto"/>
        <w:ind w:firstLine="397"/>
        <w:jc w:val="both"/>
        <w:rPr>
          <w:sz w:val="24"/>
          <w:szCs w:val="24"/>
          <w:lang w:eastAsia="ru-RU"/>
        </w:rPr>
      </w:pPr>
      <w:r w:rsidRPr="003255EB">
        <w:rPr>
          <w:sz w:val="24"/>
          <w:szCs w:val="24"/>
        </w:rPr>
        <w:t xml:space="preserve">По мнению О.И. Вагановой и О.Е. Ермаковой проектная компетентность в узком смысле предполагает умение создавать конкретные проекты, самостоятельно проводить исследования, подвергать обработке информацию и грамотно использовать ее в проекте [2]. Н.В. Матяш считает </w:t>
      </w:r>
      <w:r w:rsidRPr="003255EB">
        <w:rPr>
          <w:sz w:val="24"/>
          <w:szCs w:val="24"/>
          <w:lang w:eastAsia="ru-RU"/>
        </w:rPr>
        <w:t xml:space="preserve">проектную компетентность интегративной личностной характеристикой, выражающейся в способности человека к самостоятельной деятельности по разработке и реализации проектов в различных сферах на основе личностно-осмысленных принципов </w:t>
      </w:r>
      <w:proofErr w:type="spellStart"/>
      <w:r w:rsidRPr="003255EB">
        <w:rPr>
          <w:sz w:val="24"/>
          <w:szCs w:val="24"/>
          <w:lang w:eastAsia="ru-RU"/>
        </w:rPr>
        <w:t>природо</w:t>
      </w:r>
      <w:proofErr w:type="spellEnd"/>
      <w:r w:rsidRPr="003255EB">
        <w:rPr>
          <w:sz w:val="24"/>
          <w:szCs w:val="24"/>
          <w:lang w:eastAsia="ru-RU"/>
        </w:rPr>
        <w:t xml:space="preserve">- и </w:t>
      </w:r>
      <w:proofErr w:type="spellStart"/>
      <w:r w:rsidRPr="003255EB">
        <w:rPr>
          <w:sz w:val="24"/>
          <w:szCs w:val="24"/>
          <w:lang w:eastAsia="ru-RU"/>
        </w:rPr>
        <w:t>культуросообразности</w:t>
      </w:r>
      <w:proofErr w:type="spellEnd"/>
      <w:r w:rsidRPr="003255EB">
        <w:rPr>
          <w:sz w:val="24"/>
          <w:szCs w:val="24"/>
          <w:lang w:eastAsia="ru-RU"/>
        </w:rPr>
        <w:t xml:space="preserve"> [3].</w:t>
      </w:r>
    </w:p>
    <w:p w14:paraId="7BE5AFBC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t xml:space="preserve">Проведенный анализ подходов к рассмотрению понятия «проектная деятельность» позволил определить понятие «проектной компетентности работников сельского хозяйства» как интегративное профессиональное качество, основанное на практических навыках и знаниях участия в проектной деятельности. </w:t>
      </w:r>
    </w:p>
    <w:p w14:paraId="3593B84F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t>Примеры мероприятий, способствующих развитию проектных компетенций у специалистов АПК:</w:t>
      </w:r>
    </w:p>
    <w:p w14:paraId="7F126FA9" w14:textId="018F8496" w:rsidR="003255EB" w:rsidRPr="003255EB" w:rsidRDefault="003255EB" w:rsidP="008C1A2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3255EB">
        <w:t xml:space="preserve">Международная бизнес-игра «Начинающий фермер» реализуется совместно с Новосибирским ГАУ. </w:t>
      </w:r>
      <w:r w:rsidRPr="003255EB">
        <w:rPr>
          <w:shd w:val="clear" w:color="auto" w:fill="FFFFFF"/>
        </w:rPr>
        <w:t>Цель проекта – развитие у участников игры навыков бизнес-планирования и проектирования в сельском хозяйстве, анализа информации, выработки управленческих решений</w:t>
      </w:r>
      <w:r w:rsidR="008C1A2C">
        <w:rPr>
          <w:shd w:val="clear" w:color="auto" w:fill="FFFFFF"/>
        </w:rPr>
        <w:t xml:space="preserve"> </w:t>
      </w:r>
      <w:bookmarkStart w:id="0" w:name="_GoBack"/>
      <w:bookmarkEnd w:id="0"/>
      <w:r w:rsidRPr="003255EB">
        <w:t xml:space="preserve">[4]. </w:t>
      </w:r>
    </w:p>
    <w:p w14:paraId="015292BF" w14:textId="77777777" w:rsidR="003255EB" w:rsidRPr="008C1A2C" w:rsidRDefault="003255EB" w:rsidP="008C1A2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sz w:val="24"/>
          <w:szCs w:val="24"/>
        </w:rPr>
      </w:pPr>
      <w:r w:rsidRPr="008C1A2C">
        <w:rPr>
          <w:sz w:val="24"/>
          <w:szCs w:val="24"/>
        </w:rPr>
        <w:t xml:space="preserve">Школа фермера Россельхозбанка – новые знания и опыт, которые позволяют запустить агробизнес с нуля или вывести фермерское хозяйство на совершенно новый уровень. Во время подготовки обучающиеся закрепляют теоретические знания во время практики на агропредприятии своего региона. После обучения предусмотрена помощь в составлении бизнес-плана для агробизнеса, для подачи заявки на грант [5]. </w:t>
      </w:r>
    </w:p>
    <w:p w14:paraId="57D44FAD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t>Посредством проектной деятельности формируются проектные компетенции, так как обучающиеся помимо прослушивая лекций, готовят, прорабатывают бизнес-планы, защищают проекты своей деятельности, а это как раз-таки способствует подготовке кадров.</w:t>
      </w:r>
    </w:p>
    <w:p w14:paraId="070172B9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lastRenderedPageBreak/>
        <w:t>Возможности, которые открывает проектная деятельность: запуск своего дела в сельском хозяйстве, получение государственного финансирования на развитие проекта, повышение уровня компетенций, нетворкинг.</w:t>
      </w:r>
    </w:p>
    <w:p w14:paraId="5D9ADE19" w14:textId="77777777" w:rsidR="003255EB" w:rsidRPr="003255EB" w:rsidRDefault="003255EB" w:rsidP="003255E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3255EB">
        <w:t xml:space="preserve">Для продвижения внедрения проектного управления в агробизнес необходима в первую очередь государственная поддержка проектов сельскохозяйственной направленности, помимо этого, целесообразно формировать проектное мышление у руководителей предприятий АПК и готовить кадры, обладающие компетенциями использования программного обеспечения управления проектами. </w:t>
      </w:r>
    </w:p>
    <w:p w14:paraId="0D3F5F15" w14:textId="532F54E9" w:rsidR="00A10EC3" w:rsidRPr="003255EB" w:rsidRDefault="00A10EC3" w:rsidP="003255E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bCs/>
        </w:rPr>
      </w:pPr>
    </w:p>
    <w:p w14:paraId="3F2B9183" w14:textId="12E1DCE3" w:rsidR="002D1DFA" w:rsidRPr="003255EB" w:rsidRDefault="00BB6A5B" w:rsidP="003255EB">
      <w:pPr>
        <w:spacing w:after="0" w:line="240" w:lineRule="auto"/>
        <w:ind w:firstLine="397"/>
        <w:jc w:val="center"/>
        <w:rPr>
          <w:b/>
          <w:bCs/>
          <w:sz w:val="24"/>
          <w:szCs w:val="24"/>
        </w:rPr>
      </w:pPr>
      <w:r w:rsidRPr="003255EB">
        <w:rPr>
          <w:b/>
          <w:bCs/>
          <w:sz w:val="24"/>
          <w:szCs w:val="24"/>
        </w:rPr>
        <w:t>Список литературы</w:t>
      </w:r>
    </w:p>
    <w:p w14:paraId="11E36DD5" w14:textId="614499AF" w:rsidR="008D1697" w:rsidRPr="003255EB" w:rsidRDefault="008D1697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3255EB">
        <w:rPr>
          <w:sz w:val="24"/>
          <w:szCs w:val="24"/>
        </w:rPr>
        <w:t xml:space="preserve">Афанасьева, Т. А. Инновации в агропромышленном комплексе и их влияние на развитие сельских территорий / Т. А. Афанасьева, Е. Д. </w:t>
      </w:r>
      <w:proofErr w:type="spellStart"/>
      <w:r w:rsidRPr="003255EB">
        <w:rPr>
          <w:sz w:val="24"/>
          <w:szCs w:val="24"/>
        </w:rPr>
        <w:t>Шевлякова</w:t>
      </w:r>
      <w:proofErr w:type="spellEnd"/>
      <w:r w:rsidRPr="003255EB">
        <w:rPr>
          <w:sz w:val="24"/>
          <w:szCs w:val="24"/>
        </w:rPr>
        <w:t xml:space="preserve">, А. В. </w:t>
      </w:r>
      <w:proofErr w:type="spellStart"/>
      <w:r w:rsidRPr="003255EB">
        <w:rPr>
          <w:sz w:val="24"/>
          <w:szCs w:val="24"/>
        </w:rPr>
        <w:t>Замякина</w:t>
      </w:r>
      <w:proofErr w:type="spellEnd"/>
      <w:r w:rsidRPr="003255EB">
        <w:rPr>
          <w:sz w:val="24"/>
          <w:szCs w:val="24"/>
        </w:rPr>
        <w:t xml:space="preserve"> // Роль аграрной науки в устойчивом развитии сельских территорий: Сборник VI Всероссийской (национальной) научной конференции с международным участием, Новосибирск, 20 декабря 2021 года. – Новосибирск: Издательский центр Новосибирского государственного аграрного университета «Золотой колос», 2021. – С. 1066-1070. </w:t>
      </w:r>
    </w:p>
    <w:p w14:paraId="6DC2FDB4" w14:textId="361655B9" w:rsidR="005E4747" w:rsidRPr="003255EB" w:rsidRDefault="005E4747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3255EB">
        <w:rPr>
          <w:sz w:val="24"/>
          <w:szCs w:val="24"/>
        </w:rPr>
        <w:t>Ваганова О.И. Оценка образовательных результатов бакалавров профессионального обучения</w:t>
      </w:r>
      <w:r w:rsidR="003F06D6" w:rsidRPr="003255EB">
        <w:rPr>
          <w:sz w:val="24"/>
          <w:szCs w:val="24"/>
        </w:rPr>
        <w:t xml:space="preserve"> / О.И. Ваганова, О.Е. Ермакова</w:t>
      </w:r>
      <w:r w:rsidRPr="003255EB">
        <w:rPr>
          <w:sz w:val="24"/>
          <w:szCs w:val="24"/>
        </w:rPr>
        <w:t xml:space="preserve"> //</w:t>
      </w:r>
      <w:r w:rsidR="003F06D6" w:rsidRPr="003255EB">
        <w:rPr>
          <w:sz w:val="24"/>
          <w:szCs w:val="24"/>
        </w:rPr>
        <w:t xml:space="preserve"> Вестник </w:t>
      </w:r>
      <w:proofErr w:type="spellStart"/>
      <w:r w:rsidR="003F06D6" w:rsidRPr="003255EB">
        <w:rPr>
          <w:sz w:val="24"/>
          <w:szCs w:val="24"/>
        </w:rPr>
        <w:t>Мининского</w:t>
      </w:r>
      <w:proofErr w:type="spellEnd"/>
      <w:r w:rsidR="003F06D6" w:rsidRPr="003255EB">
        <w:rPr>
          <w:sz w:val="24"/>
          <w:szCs w:val="24"/>
        </w:rPr>
        <w:t xml:space="preserve"> университета. – 2015 №3(11). – С</w:t>
      </w:r>
      <w:r w:rsidRPr="003255EB">
        <w:rPr>
          <w:sz w:val="24"/>
          <w:szCs w:val="24"/>
        </w:rPr>
        <w:t>.14.</w:t>
      </w:r>
    </w:p>
    <w:p w14:paraId="7C439F71" w14:textId="10827434" w:rsidR="00BB6A5B" w:rsidRPr="003255EB" w:rsidRDefault="003F06D6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proofErr w:type="spellStart"/>
      <w:r w:rsidRPr="003255EB">
        <w:rPr>
          <w:sz w:val="24"/>
          <w:szCs w:val="24"/>
        </w:rPr>
        <w:t>Варковецкая</w:t>
      </w:r>
      <w:proofErr w:type="spellEnd"/>
      <w:r w:rsidRPr="003255EB">
        <w:rPr>
          <w:sz w:val="24"/>
          <w:szCs w:val="24"/>
        </w:rPr>
        <w:t xml:space="preserve"> Г.П. </w:t>
      </w:r>
      <w:r w:rsidR="005E4747" w:rsidRPr="003255EB">
        <w:rPr>
          <w:sz w:val="24"/>
          <w:szCs w:val="24"/>
        </w:rPr>
        <w:t>Инновационные технологии в подготовке бакалавров профессионального обучения</w:t>
      </w:r>
      <w:r w:rsidRPr="003255EB">
        <w:rPr>
          <w:sz w:val="24"/>
          <w:szCs w:val="24"/>
        </w:rPr>
        <w:t xml:space="preserve"> / Г.П. </w:t>
      </w:r>
      <w:proofErr w:type="spellStart"/>
      <w:r w:rsidRPr="003255EB">
        <w:rPr>
          <w:sz w:val="24"/>
          <w:szCs w:val="24"/>
        </w:rPr>
        <w:t>Варковецкая</w:t>
      </w:r>
      <w:proofErr w:type="spellEnd"/>
      <w:r w:rsidRPr="003255EB">
        <w:rPr>
          <w:sz w:val="24"/>
          <w:szCs w:val="24"/>
        </w:rPr>
        <w:t>, А.С. Кривоногова, С.А. Цыплакова</w:t>
      </w:r>
      <w:r w:rsidR="005E4747" w:rsidRPr="003255EB">
        <w:rPr>
          <w:sz w:val="24"/>
          <w:szCs w:val="24"/>
        </w:rPr>
        <w:t xml:space="preserve"> //</w:t>
      </w:r>
      <w:r w:rsidRPr="003255EB">
        <w:rPr>
          <w:sz w:val="24"/>
          <w:szCs w:val="24"/>
        </w:rPr>
        <w:t xml:space="preserve"> </w:t>
      </w:r>
      <w:r w:rsidR="005E4747" w:rsidRPr="003255EB">
        <w:rPr>
          <w:sz w:val="24"/>
          <w:szCs w:val="24"/>
        </w:rPr>
        <w:t xml:space="preserve">Вестник </w:t>
      </w:r>
      <w:proofErr w:type="spellStart"/>
      <w:r w:rsidR="005E4747" w:rsidRPr="003255EB">
        <w:rPr>
          <w:sz w:val="24"/>
          <w:szCs w:val="24"/>
        </w:rPr>
        <w:t>Мининского</w:t>
      </w:r>
      <w:proofErr w:type="spellEnd"/>
      <w:r w:rsidR="005E4747" w:rsidRPr="003255EB">
        <w:rPr>
          <w:sz w:val="24"/>
          <w:szCs w:val="24"/>
        </w:rPr>
        <w:t xml:space="preserve"> университета, 2015</w:t>
      </w:r>
      <w:r w:rsidRPr="003255EB">
        <w:rPr>
          <w:sz w:val="24"/>
          <w:szCs w:val="24"/>
        </w:rPr>
        <w:t xml:space="preserve">. </w:t>
      </w:r>
      <w:r w:rsidR="005E4747" w:rsidRPr="003255EB">
        <w:rPr>
          <w:sz w:val="24"/>
          <w:szCs w:val="24"/>
        </w:rPr>
        <w:t xml:space="preserve"> </w:t>
      </w:r>
      <w:r w:rsidRPr="003255EB">
        <w:rPr>
          <w:sz w:val="24"/>
          <w:szCs w:val="24"/>
        </w:rPr>
        <w:t>– №4(12). – С</w:t>
      </w:r>
      <w:r w:rsidR="005E4747" w:rsidRPr="003255EB">
        <w:rPr>
          <w:sz w:val="24"/>
          <w:szCs w:val="24"/>
        </w:rPr>
        <w:t>.12.</w:t>
      </w:r>
    </w:p>
    <w:p w14:paraId="53B8FABB" w14:textId="1EE26E2F" w:rsidR="005E4747" w:rsidRPr="003255EB" w:rsidRDefault="005E4747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3255EB">
        <w:rPr>
          <w:rFonts w:eastAsia="Times New Roman" w:cs="Times New Roman"/>
          <w:sz w:val="24"/>
          <w:szCs w:val="24"/>
          <w:lang w:eastAsia="ru-RU"/>
        </w:rPr>
        <w:t>Матяш Н.В. Инновационные педагогические техно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 xml:space="preserve">логии. Проектное обучение: учебное </w:t>
      </w:r>
      <w:r w:rsidRPr="003255EB">
        <w:rPr>
          <w:rFonts w:eastAsia="Times New Roman" w:cs="Times New Roman"/>
          <w:sz w:val="24"/>
          <w:szCs w:val="24"/>
          <w:lang w:eastAsia="ru-RU"/>
        </w:rPr>
        <w:t>пособие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>. – Москва: Издательский центр «Академия».</w:t>
      </w:r>
      <w:r w:rsidRPr="003255EB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>2. – С</w:t>
      </w:r>
      <w:r w:rsidRPr="003255EB">
        <w:rPr>
          <w:rFonts w:eastAsia="Times New Roman" w:cs="Times New Roman"/>
          <w:sz w:val="24"/>
          <w:szCs w:val="24"/>
          <w:lang w:eastAsia="ru-RU"/>
        </w:rPr>
        <w:t>. 160.</w:t>
      </w:r>
    </w:p>
    <w:p w14:paraId="23D8ECDD" w14:textId="59A705B7" w:rsidR="005E4747" w:rsidRPr="003255EB" w:rsidRDefault="005E4747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3255EB">
        <w:rPr>
          <w:rFonts w:eastAsia="Times New Roman" w:cs="Times New Roman"/>
          <w:sz w:val="24"/>
          <w:szCs w:val="24"/>
          <w:lang w:eastAsia="ru-RU"/>
        </w:rPr>
        <w:t>Официальный сайт Школа фермера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 xml:space="preserve"> [Электронный ресурс] / </w:t>
      </w:r>
      <w:r w:rsidRPr="003255EB">
        <w:rPr>
          <w:rFonts w:eastAsia="Times New Roman" w:cs="Times New Roman"/>
          <w:sz w:val="24"/>
          <w:szCs w:val="24"/>
          <w:lang w:eastAsia="ru-RU"/>
        </w:rPr>
        <w:t>Режим доступа:</w:t>
      </w:r>
      <w:r w:rsidRPr="003255EB">
        <w:rPr>
          <w:sz w:val="24"/>
          <w:szCs w:val="24"/>
        </w:rPr>
        <w:t xml:space="preserve"> </w:t>
      </w:r>
      <w:hyperlink r:id="rId6" w:history="1">
        <w:r w:rsidRPr="003255EB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https://svoefermerstvo.ru/farmers-way/school</w:t>
        </w:r>
      </w:hyperlink>
      <w:r w:rsidRPr="003255E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>Дата обращения: 20.10.2022)</w:t>
      </w:r>
    </w:p>
    <w:p w14:paraId="483B81D9" w14:textId="20EF32A8" w:rsidR="005E4747" w:rsidRPr="003255EB" w:rsidRDefault="005E4747" w:rsidP="003255EB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97"/>
        <w:jc w:val="both"/>
        <w:rPr>
          <w:sz w:val="24"/>
          <w:szCs w:val="24"/>
        </w:rPr>
      </w:pPr>
      <w:r w:rsidRPr="003255EB">
        <w:rPr>
          <w:rFonts w:eastAsia="Times New Roman" w:cs="Times New Roman"/>
          <w:sz w:val="24"/>
          <w:szCs w:val="24"/>
          <w:lang w:eastAsia="ru-RU"/>
        </w:rPr>
        <w:t>Официальный сайт Российский союз сельской молодежи, бизнес-игра</w:t>
      </w:r>
      <w:r w:rsidR="003F06D6" w:rsidRPr="003255EB">
        <w:rPr>
          <w:rFonts w:eastAsia="Times New Roman" w:cs="Times New Roman"/>
          <w:sz w:val="24"/>
          <w:szCs w:val="24"/>
          <w:lang w:eastAsia="ru-RU"/>
        </w:rPr>
        <w:t xml:space="preserve"> Начинающий фермер [Электронный ресурс] / </w:t>
      </w:r>
      <w:r w:rsidRPr="003255EB">
        <w:rPr>
          <w:rFonts w:eastAsia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Pr="003255EB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https://rssm.su/projects/samorealizatsiya-molodezhi/biznes-igra-nachinayushchiy-fermer-/</w:t>
        </w:r>
      </w:hyperlink>
      <w:r w:rsidRPr="003255EB">
        <w:rPr>
          <w:rFonts w:eastAsia="Times New Roman" w:cs="Times New Roman"/>
          <w:sz w:val="24"/>
          <w:szCs w:val="24"/>
          <w:lang w:eastAsia="ru-RU"/>
        </w:rPr>
        <w:t xml:space="preserve"> (Дата обращения: 20.10.2022)</w:t>
      </w:r>
    </w:p>
    <w:sectPr w:rsidR="005E4747" w:rsidRPr="003255EB" w:rsidSect="002C5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72C5"/>
    <w:multiLevelType w:val="hybridMultilevel"/>
    <w:tmpl w:val="8206AF32"/>
    <w:lvl w:ilvl="0" w:tplc="7F9C1FB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E9D15BA"/>
    <w:multiLevelType w:val="multilevel"/>
    <w:tmpl w:val="86F03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21646"/>
    <w:multiLevelType w:val="hybridMultilevel"/>
    <w:tmpl w:val="6C5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8B7"/>
    <w:multiLevelType w:val="hybridMultilevel"/>
    <w:tmpl w:val="FABA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8D1"/>
    <w:multiLevelType w:val="hybridMultilevel"/>
    <w:tmpl w:val="C48E28C2"/>
    <w:lvl w:ilvl="0" w:tplc="B67AF1D4">
      <w:start w:val="1"/>
      <w:numFmt w:val="bullet"/>
      <w:lvlText w:val="-"/>
      <w:lvlJc w:val="left"/>
      <w:pPr>
        <w:ind w:left="128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9C5301"/>
    <w:multiLevelType w:val="multilevel"/>
    <w:tmpl w:val="10E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81403"/>
    <w:multiLevelType w:val="hybridMultilevel"/>
    <w:tmpl w:val="F38CF6D4"/>
    <w:lvl w:ilvl="0" w:tplc="31A05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B30B0E"/>
    <w:multiLevelType w:val="multilevel"/>
    <w:tmpl w:val="9C3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19"/>
    <w:rsid w:val="0005627F"/>
    <w:rsid w:val="0009599C"/>
    <w:rsid w:val="000A438C"/>
    <w:rsid w:val="001050D9"/>
    <w:rsid w:val="00117E36"/>
    <w:rsid w:val="00172019"/>
    <w:rsid w:val="001C4E32"/>
    <w:rsid w:val="00215DE4"/>
    <w:rsid w:val="00224F33"/>
    <w:rsid w:val="0025105B"/>
    <w:rsid w:val="002C57BA"/>
    <w:rsid w:val="002D1DFA"/>
    <w:rsid w:val="003255EB"/>
    <w:rsid w:val="00335F38"/>
    <w:rsid w:val="003A7852"/>
    <w:rsid w:val="003E6EC9"/>
    <w:rsid w:val="003F06D6"/>
    <w:rsid w:val="00400EAC"/>
    <w:rsid w:val="00437912"/>
    <w:rsid w:val="004474AC"/>
    <w:rsid w:val="004515B9"/>
    <w:rsid w:val="00462260"/>
    <w:rsid w:val="00475630"/>
    <w:rsid w:val="004A3405"/>
    <w:rsid w:val="004C4E0E"/>
    <w:rsid w:val="00501C5C"/>
    <w:rsid w:val="00505B0B"/>
    <w:rsid w:val="005C59FF"/>
    <w:rsid w:val="005E4747"/>
    <w:rsid w:val="00673964"/>
    <w:rsid w:val="00684789"/>
    <w:rsid w:val="00690C73"/>
    <w:rsid w:val="006A1586"/>
    <w:rsid w:val="006A1C21"/>
    <w:rsid w:val="006C6589"/>
    <w:rsid w:val="00706C73"/>
    <w:rsid w:val="00706CF5"/>
    <w:rsid w:val="00766AE7"/>
    <w:rsid w:val="007A11D7"/>
    <w:rsid w:val="007A79CB"/>
    <w:rsid w:val="007C3EAF"/>
    <w:rsid w:val="007D4C44"/>
    <w:rsid w:val="008041D9"/>
    <w:rsid w:val="00822D6C"/>
    <w:rsid w:val="00896C78"/>
    <w:rsid w:val="008B14AF"/>
    <w:rsid w:val="008C1A2C"/>
    <w:rsid w:val="008C7916"/>
    <w:rsid w:val="008D1697"/>
    <w:rsid w:val="00A00445"/>
    <w:rsid w:val="00A10EC3"/>
    <w:rsid w:val="00A14B3C"/>
    <w:rsid w:val="00A238DC"/>
    <w:rsid w:val="00A946C9"/>
    <w:rsid w:val="00AC2226"/>
    <w:rsid w:val="00B24584"/>
    <w:rsid w:val="00B550A1"/>
    <w:rsid w:val="00B759B5"/>
    <w:rsid w:val="00B947F9"/>
    <w:rsid w:val="00B97984"/>
    <w:rsid w:val="00BB6A5B"/>
    <w:rsid w:val="00BD43F3"/>
    <w:rsid w:val="00C143AC"/>
    <w:rsid w:val="00CA341D"/>
    <w:rsid w:val="00CC08AA"/>
    <w:rsid w:val="00D03BC3"/>
    <w:rsid w:val="00D13E1C"/>
    <w:rsid w:val="00DA31FC"/>
    <w:rsid w:val="00DC3CBD"/>
    <w:rsid w:val="00E74B57"/>
    <w:rsid w:val="00EA7B79"/>
    <w:rsid w:val="00EC467A"/>
    <w:rsid w:val="00F172F8"/>
    <w:rsid w:val="00F64EF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FA24"/>
  <w15:chartTrackingRefBased/>
  <w15:docId w15:val="{513BBFE4-E67A-4F22-8FD2-E7D4BC4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2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6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E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6EC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515B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10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E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EC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0E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0EC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0EC3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10EC3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B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24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7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sm.su/projects/samorealizatsiya-molodezhi/biznes-igra-nachinayushchiy-fermer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oefermerstvo.ru/farmers-way/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7A07-394D-4D4A-BEFF-BA284E56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Турусова</dc:creator>
  <cp:keywords/>
  <dc:description/>
  <cp:lastModifiedBy>Дмитрий Михайлович</cp:lastModifiedBy>
  <cp:revision>7</cp:revision>
  <dcterms:created xsi:type="dcterms:W3CDTF">2023-01-21T13:25:00Z</dcterms:created>
  <dcterms:modified xsi:type="dcterms:W3CDTF">2023-03-31T15:09:00Z</dcterms:modified>
</cp:coreProperties>
</file>